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16" w:rsidRPr="00397D16" w:rsidRDefault="00397D16" w:rsidP="000F5F34">
      <w:pPr>
        <w:pStyle w:val="Betarp"/>
        <w:jc w:val="center"/>
        <w:rPr>
          <w:b/>
        </w:rPr>
      </w:pPr>
      <w:bookmarkStart w:id="0" w:name="_GoBack"/>
      <w:bookmarkEnd w:id="0"/>
      <w:r w:rsidRPr="00397D16">
        <w:rPr>
          <w:b/>
        </w:rPr>
        <w:t xml:space="preserve">PANEVĖŽIO RAJONO SAVIVALDYBĖS </w:t>
      </w:r>
      <w:r w:rsidR="000F5F34">
        <w:rPr>
          <w:b/>
        </w:rPr>
        <w:t>KONTROLĖS IR AUDITO TARNYBA</w:t>
      </w:r>
    </w:p>
    <w:p w:rsidR="00397D16" w:rsidRPr="00397D16" w:rsidRDefault="00397D16" w:rsidP="00397D16">
      <w:pPr>
        <w:pStyle w:val="Betarp"/>
        <w:jc w:val="center"/>
        <w:rPr>
          <w:b/>
        </w:rPr>
      </w:pPr>
    </w:p>
    <w:p w:rsidR="00397D16" w:rsidRDefault="00397D16" w:rsidP="00397D16">
      <w:pPr>
        <w:pStyle w:val="Betarp"/>
        <w:jc w:val="both"/>
      </w:pPr>
    </w:p>
    <w:p w:rsidR="00397D16" w:rsidRDefault="00397D16" w:rsidP="00397D16">
      <w:pPr>
        <w:pStyle w:val="Betarp"/>
        <w:jc w:val="both"/>
      </w:pPr>
      <w:r>
        <w:t>Panevėžio rajono savivaldybės tarybai</w:t>
      </w:r>
    </w:p>
    <w:p w:rsidR="00397D16" w:rsidRDefault="00397D16" w:rsidP="00397D16">
      <w:pPr>
        <w:pStyle w:val="Betarp"/>
        <w:jc w:val="both"/>
      </w:pPr>
    </w:p>
    <w:p w:rsidR="00397D16" w:rsidRDefault="00397D16" w:rsidP="00397D16">
      <w:pPr>
        <w:pStyle w:val="Betarp"/>
        <w:jc w:val="both"/>
      </w:pPr>
    </w:p>
    <w:p w:rsidR="00397D16" w:rsidRPr="00397D16" w:rsidRDefault="00397D16" w:rsidP="004E4B50">
      <w:pPr>
        <w:pStyle w:val="Betarp"/>
        <w:jc w:val="center"/>
        <w:rPr>
          <w:b/>
        </w:rPr>
      </w:pPr>
      <w:r w:rsidRPr="00397D16">
        <w:rPr>
          <w:b/>
        </w:rPr>
        <w:t>AIŠKINAMASIS RAŠTAS DĖL SPRENDIMO</w:t>
      </w:r>
      <w:r w:rsidR="004E4B50">
        <w:rPr>
          <w:b/>
        </w:rPr>
        <w:t xml:space="preserve"> </w:t>
      </w:r>
      <w:r w:rsidRPr="00397D16">
        <w:rPr>
          <w:b/>
        </w:rPr>
        <w:t xml:space="preserve">„DĖL PANEVĖŽIO RAJONO SAVIVALDYBĖS </w:t>
      </w:r>
      <w:r w:rsidR="000F5F34">
        <w:rPr>
          <w:b/>
        </w:rPr>
        <w:t xml:space="preserve">KONTROLĖS IR AUDITO </w:t>
      </w:r>
      <w:r w:rsidR="002B01BA">
        <w:rPr>
          <w:b/>
        </w:rPr>
        <w:t xml:space="preserve">TARNYBOS </w:t>
      </w:r>
      <w:r w:rsidR="00607C64">
        <w:rPr>
          <w:b/>
        </w:rPr>
        <w:t>2017</w:t>
      </w:r>
      <w:r w:rsidR="00467F9F">
        <w:rPr>
          <w:b/>
        </w:rPr>
        <w:t xml:space="preserve"> M. VEIKLOS ATASKAITOS PATVIRTINIMO</w:t>
      </w:r>
      <w:r w:rsidR="004E4B50">
        <w:rPr>
          <w:b/>
        </w:rPr>
        <w:t>“</w:t>
      </w:r>
      <w:r w:rsidRPr="00397D16">
        <w:rPr>
          <w:b/>
        </w:rPr>
        <w:t xml:space="preserve"> PROJEKTO</w:t>
      </w:r>
    </w:p>
    <w:p w:rsidR="00397D16" w:rsidRDefault="00397D16" w:rsidP="00397D16">
      <w:pPr>
        <w:pStyle w:val="Betarp"/>
        <w:jc w:val="both"/>
      </w:pPr>
    </w:p>
    <w:p w:rsidR="00397D16" w:rsidRDefault="00607C64" w:rsidP="00397D16">
      <w:pPr>
        <w:pStyle w:val="Betarp"/>
        <w:jc w:val="center"/>
      </w:pPr>
      <w:r>
        <w:t xml:space="preserve">2018 </w:t>
      </w:r>
      <w:r w:rsidR="00162B6C">
        <w:t xml:space="preserve">m. </w:t>
      </w:r>
      <w:r>
        <w:t>birželio 28</w:t>
      </w:r>
      <w:r w:rsidR="00D314E1">
        <w:t xml:space="preserve"> </w:t>
      </w:r>
      <w:r w:rsidR="00C35380">
        <w:t xml:space="preserve"> </w:t>
      </w:r>
      <w:r w:rsidR="00397D16">
        <w:t>d.</w:t>
      </w:r>
    </w:p>
    <w:p w:rsidR="00397D16" w:rsidRDefault="00397D16" w:rsidP="00397D16">
      <w:pPr>
        <w:pStyle w:val="Betarp"/>
        <w:jc w:val="center"/>
      </w:pPr>
      <w:r>
        <w:t>Panevėžys</w:t>
      </w:r>
    </w:p>
    <w:p w:rsidR="00397D16" w:rsidRDefault="00397D16" w:rsidP="00397D16">
      <w:pPr>
        <w:pStyle w:val="Betarp"/>
        <w:jc w:val="both"/>
      </w:pPr>
    </w:p>
    <w:p w:rsidR="00397D16" w:rsidRPr="00397D16" w:rsidRDefault="00397D16" w:rsidP="00A077CD">
      <w:pPr>
        <w:pStyle w:val="Betarp"/>
        <w:ind w:firstLine="1296"/>
        <w:jc w:val="both"/>
        <w:rPr>
          <w:b/>
        </w:rPr>
      </w:pPr>
      <w:r w:rsidRPr="00397D16">
        <w:rPr>
          <w:b/>
        </w:rPr>
        <w:t xml:space="preserve">Projekto rengimą paskatinusios priežastys. </w:t>
      </w:r>
    </w:p>
    <w:p w:rsidR="00162B6C" w:rsidRPr="00CD19EB" w:rsidRDefault="00162B6C" w:rsidP="001B5AC9">
      <w:pPr>
        <w:pStyle w:val="Default"/>
        <w:ind w:firstLine="1296"/>
        <w:jc w:val="both"/>
      </w:pPr>
      <w:r>
        <w:t>Vadovau</w:t>
      </w:r>
      <w:r w:rsidR="004E4B50">
        <w:t>damasi</w:t>
      </w:r>
      <w:r>
        <w:t xml:space="preserve"> </w:t>
      </w:r>
      <w:r w:rsidRPr="00CD19EB">
        <w:t xml:space="preserve">Lietuvos Respublikos vietos savivaldos įstatymo </w:t>
      </w:r>
      <w:r w:rsidRPr="00CD19EB">
        <w:rPr>
          <w:rFonts w:ascii="TimesNewRomanPSMT" w:hAnsi="TimesNewRomanPSMT" w:cs="TimesNewRomanPSMT"/>
        </w:rPr>
        <w:t xml:space="preserve">27 straipsnio </w:t>
      </w:r>
      <w:r w:rsidR="001B5AC9">
        <w:rPr>
          <w:rFonts w:ascii="TimesNewRomanPSMT" w:hAnsi="TimesNewRomanPSMT" w:cs="TimesNewRomanPSMT"/>
        </w:rPr>
        <w:br/>
      </w:r>
      <w:r w:rsidRPr="00CD19EB">
        <w:t>9 dalies 15 punktu bei Panev</w:t>
      </w:r>
      <w:r>
        <w:t>ė</w:t>
      </w:r>
      <w:r w:rsidRPr="00CD19EB">
        <w:t>žio rajono savivaldyb</w:t>
      </w:r>
      <w:r>
        <w:t>ė</w:t>
      </w:r>
      <w:r w:rsidRPr="00CD19EB">
        <w:t>s tarybos veiklos reglament</w:t>
      </w:r>
      <w:r w:rsidR="004E4B50">
        <w:t>o</w:t>
      </w:r>
      <w:r w:rsidRPr="00CD19EB">
        <w:t>, patvirtint</w:t>
      </w:r>
      <w:r w:rsidR="004E4B50">
        <w:t>o</w:t>
      </w:r>
      <w:r w:rsidRPr="00CD19EB">
        <w:t xml:space="preserve"> Savivaldyb</w:t>
      </w:r>
      <w:r>
        <w:t>ė</w:t>
      </w:r>
      <w:r w:rsidRPr="00CD19EB">
        <w:t xml:space="preserve">s tarybos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rugpjūčio 25 d. </w:t>
      </w:r>
      <w:r w:rsidRPr="00CD19EB">
        <w:t xml:space="preserve">sprendimu Nr. </w:t>
      </w:r>
      <w:r>
        <w:t xml:space="preserve">T-163 </w:t>
      </w:r>
      <w:r w:rsidR="004E4B50">
        <w:t>„</w:t>
      </w:r>
      <w:r w:rsidRPr="00CD19EB">
        <w:t>Dėl Panevėžio rajono savivaldybės tarybos reglamento patvirtinimo“</w:t>
      </w:r>
      <w:r w:rsidR="004E4B50">
        <w:t>,</w:t>
      </w:r>
      <w:r>
        <w:rPr>
          <w:rFonts w:ascii="TimesNewRomanPSMT" w:hAnsi="TimesNewRomanPSMT" w:cs="TimesNewRomanPSMT"/>
        </w:rPr>
        <w:t>182 ir 183 punktais, Kontrolės ir audito tarnyba kiekvienais metais teikia Savivaldybės tarybai savo veiklos ataskaitą.</w:t>
      </w:r>
    </w:p>
    <w:p w:rsidR="00D17312" w:rsidRDefault="00162B6C" w:rsidP="00162B6C">
      <w:pPr>
        <w:pStyle w:val="Default"/>
        <w:ind w:firstLine="720"/>
        <w:jc w:val="both"/>
      </w:pPr>
      <w:r w:rsidRPr="00CD19EB">
        <w:t>Lietuvos Respublikos vietos savivaldos įstatymo 16 straipsnio 2 dal</w:t>
      </w:r>
      <w:r w:rsidR="004E4B50">
        <w:t>ies</w:t>
      </w:r>
      <w:r w:rsidRPr="00CD19EB">
        <w:t xml:space="preserve"> 8 punkte numatyta, kad Savivaldybės taryba svarsto savivaldybės kontrolieriaus (savivaldybės kontrolės ir audito tarnybos) metinę ataskait</w:t>
      </w:r>
      <w:r>
        <w:t xml:space="preserve">ą ir priima dėl jos sprendimą. </w:t>
      </w:r>
    </w:p>
    <w:p w:rsidR="002C0B89" w:rsidRDefault="002C0B89" w:rsidP="00162B6C">
      <w:pPr>
        <w:pStyle w:val="Default"/>
        <w:ind w:firstLine="720"/>
        <w:jc w:val="both"/>
      </w:pPr>
    </w:p>
    <w:p w:rsidR="00D17312" w:rsidRDefault="00397D16" w:rsidP="00397D16">
      <w:pPr>
        <w:pStyle w:val="Betarp"/>
        <w:jc w:val="both"/>
        <w:rPr>
          <w:b/>
        </w:rPr>
      </w:pPr>
      <w:r>
        <w:tab/>
      </w:r>
      <w:r w:rsidRPr="00397D16">
        <w:rPr>
          <w:b/>
        </w:rPr>
        <w:t>Projekto rengimo esmė ir tikslai.</w:t>
      </w:r>
    </w:p>
    <w:p w:rsidR="0023155A" w:rsidRDefault="00E76704" w:rsidP="00162B6C">
      <w:pPr>
        <w:pStyle w:val="Betarp"/>
        <w:jc w:val="both"/>
      </w:pPr>
      <w:r>
        <w:rPr>
          <w:b/>
        </w:rPr>
        <w:t xml:space="preserve">      </w:t>
      </w:r>
      <w:r w:rsidR="00A077CD">
        <w:rPr>
          <w:b/>
        </w:rPr>
        <w:tab/>
      </w:r>
      <w:r w:rsidR="00162B6C" w:rsidRPr="00CD19EB">
        <w:t>Sprendimo projekto tikslas – patvirtinti Panevėžio rajono savivaldybės k</w:t>
      </w:r>
      <w:r w:rsidR="00607C64">
        <w:t>ontrolės ir audito tarnybos 2017</w:t>
      </w:r>
      <w:r w:rsidR="00162B6C" w:rsidRPr="00CD19EB">
        <w:t xml:space="preserve"> metų veiklos ataskaitą,</w:t>
      </w:r>
      <w:r w:rsidR="00162B6C">
        <w:t xml:space="preserve"> pateikti Pane</w:t>
      </w:r>
      <w:r w:rsidR="00E336A4">
        <w:t>vėžio rajono savivaldybės taryba</w:t>
      </w:r>
      <w:r w:rsidR="00162B6C">
        <w:t>i informaciją apie</w:t>
      </w:r>
      <w:r w:rsidR="00162B6C" w:rsidRPr="00CD19EB">
        <w:t xml:space="preserve"> Kontro</w:t>
      </w:r>
      <w:r w:rsidR="00162B6C">
        <w:t>lė</w:t>
      </w:r>
      <w:r w:rsidR="00607C64">
        <w:t>s ir audito tarnybos veiklą 2017</w:t>
      </w:r>
      <w:r w:rsidR="00162B6C">
        <w:t xml:space="preserve"> metais </w:t>
      </w:r>
      <w:r w:rsidR="004E4B50">
        <w:t>–</w:t>
      </w:r>
      <w:r w:rsidR="00162B6C">
        <w:t xml:space="preserve"> apie atliktus auditus ir patikrinimus, pateiktas rekomendacijas ir jų vykdymą</w:t>
      </w:r>
      <w:r w:rsidR="00162B6C" w:rsidRPr="00CD19EB">
        <w:t>.</w:t>
      </w:r>
    </w:p>
    <w:p w:rsidR="00E76704" w:rsidRPr="00E76704" w:rsidRDefault="00E76704" w:rsidP="00397D16">
      <w:pPr>
        <w:pStyle w:val="Betarp"/>
        <w:jc w:val="both"/>
      </w:pPr>
    </w:p>
    <w:p w:rsidR="00397D16" w:rsidRPr="00397D16" w:rsidRDefault="00397D16" w:rsidP="00397D16">
      <w:pPr>
        <w:pStyle w:val="Betarp"/>
        <w:jc w:val="both"/>
        <w:rPr>
          <w:b/>
        </w:rPr>
      </w:pPr>
      <w:r>
        <w:tab/>
      </w:r>
      <w:r w:rsidRPr="00397D16">
        <w:rPr>
          <w:b/>
        </w:rPr>
        <w:t>Kokių pozityvių rezultatų laukiama.</w:t>
      </w:r>
    </w:p>
    <w:p w:rsidR="002C0B89" w:rsidRPr="00CD19EB" w:rsidRDefault="0023155A" w:rsidP="002C0B89">
      <w:pPr>
        <w:pStyle w:val="HTMLiankstoformatuotas"/>
        <w:jc w:val="both"/>
        <w:rPr>
          <w:rFonts w:ascii="Courier New" w:hAnsi="Courier New" w:cs="Courier New"/>
          <w:color w:val="000000"/>
        </w:rPr>
      </w:pPr>
      <w:r>
        <w:t xml:space="preserve">      </w:t>
      </w:r>
      <w:r w:rsidR="00A077CD">
        <w:tab/>
      </w:r>
      <w:r w:rsidR="002C0B89" w:rsidRPr="00CD19EB">
        <w:rPr>
          <w:color w:val="000000"/>
        </w:rPr>
        <w:t>Priėmus sprendimą bus galima toliau išsamiau nustatyti galimas audituoj</w:t>
      </w:r>
      <w:r w:rsidR="002C0B89">
        <w:rPr>
          <w:color w:val="000000"/>
        </w:rPr>
        <w:t xml:space="preserve">amų subjektų </w:t>
      </w:r>
      <w:r w:rsidR="002C0B89" w:rsidRPr="00CD19EB">
        <w:rPr>
          <w:color w:val="000000"/>
        </w:rPr>
        <w:t>rizikas, planuoti įstaigų ir programų auditus, siekti geresnių biudžeto ir turto naudojimo rezultatų</w:t>
      </w:r>
      <w:r w:rsidR="004E4B50">
        <w:rPr>
          <w:color w:val="000000"/>
        </w:rPr>
        <w:t>.</w:t>
      </w:r>
    </w:p>
    <w:p w:rsidR="00397D16" w:rsidRDefault="00397D16" w:rsidP="00D17312">
      <w:pPr>
        <w:pStyle w:val="Betarp"/>
        <w:jc w:val="both"/>
      </w:pPr>
    </w:p>
    <w:p w:rsidR="0023155A" w:rsidRPr="00397D16" w:rsidRDefault="00397D16" w:rsidP="00397D16">
      <w:pPr>
        <w:pStyle w:val="Betarp"/>
        <w:jc w:val="both"/>
        <w:rPr>
          <w:b/>
        </w:rPr>
      </w:pPr>
      <w:r>
        <w:tab/>
      </w:r>
      <w:r w:rsidRPr="00397D16">
        <w:rPr>
          <w:b/>
        </w:rPr>
        <w:t>Galimos neigiamos pasekmės priėmus projektą, kokių priemonių reikėtų imtis, kad tokių pasekmių būtų išvengta.</w:t>
      </w:r>
    </w:p>
    <w:p w:rsidR="00397D16" w:rsidRDefault="00E76704" w:rsidP="00397D16">
      <w:pPr>
        <w:pStyle w:val="Betarp"/>
        <w:jc w:val="both"/>
      </w:pPr>
      <w:r>
        <w:t xml:space="preserve">     </w:t>
      </w:r>
      <w:r w:rsidR="00A077CD">
        <w:tab/>
      </w:r>
      <w:r w:rsidR="00397D16">
        <w:t xml:space="preserve">Nėra. </w:t>
      </w:r>
    </w:p>
    <w:p w:rsidR="00E106AB" w:rsidRDefault="00E106AB" w:rsidP="00397D16">
      <w:pPr>
        <w:pStyle w:val="Betarp"/>
        <w:jc w:val="both"/>
      </w:pPr>
    </w:p>
    <w:p w:rsidR="00397D16" w:rsidRPr="00397D16" w:rsidRDefault="00397D16" w:rsidP="00397D16">
      <w:pPr>
        <w:pStyle w:val="Betarp"/>
        <w:ind w:firstLine="1296"/>
        <w:jc w:val="both"/>
        <w:rPr>
          <w:b/>
        </w:rPr>
      </w:pPr>
      <w:r w:rsidRPr="00397D16">
        <w:rPr>
          <w:b/>
        </w:rPr>
        <w:t>Kokius galiojančius teisės aktus būtina pakeisti ar panaikinti, priėmus teikiamą projektą.</w:t>
      </w:r>
    </w:p>
    <w:p w:rsidR="0023155A" w:rsidRDefault="00E76704" w:rsidP="00397D16">
      <w:pPr>
        <w:pStyle w:val="Betarp"/>
        <w:jc w:val="both"/>
      </w:pPr>
      <w:r>
        <w:t xml:space="preserve">     </w:t>
      </w:r>
      <w:r w:rsidR="00A077CD">
        <w:tab/>
      </w:r>
      <w:r>
        <w:t>Nėra.</w:t>
      </w:r>
    </w:p>
    <w:p w:rsidR="00E76704" w:rsidRDefault="00E76704" w:rsidP="00397D16">
      <w:pPr>
        <w:pStyle w:val="Betarp"/>
        <w:jc w:val="both"/>
      </w:pPr>
    </w:p>
    <w:p w:rsidR="00397D16" w:rsidRPr="00397D16" w:rsidRDefault="00397D16" w:rsidP="00397D16">
      <w:pPr>
        <w:pStyle w:val="Betarp"/>
        <w:jc w:val="both"/>
        <w:rPr>
          <w:b/>
        </w:rPr>
      </w:pPr>
      <w:r>
        <w:tab/>
      </w:r>
      <w:r w:rsidRPr="00397D16">
        <w:rPr>
          <w:b/>
        </w:rPr>
        <w:t>Reikiami paskaičiavimai, išlaidų sąmatos bei finansavimo šaltiniai, reikalingi sprendimui įgyvendinti.</w:t>
      </w:r>
    </w:p>
    <w:p w:rsidR="00397D16" w:rsidRDefault="00A077CD" w:rsidP="00397D16">
      <w:pPr>
        <w:pStyle w:val="Betarp"/>
        <w:jc w:val="both"/>
      </w:pPr>
      <w:r>
        <w:t xml:space="preserve">    </w:t>
      </w:r>
      <w:r>
        <w:tab/>
      </w:r>
      <w:r w:rsidR="00D17312">
        <w:t>Nėra.</w:t>
      </w:r>
    </w:p>
    <w:p w:rsidR="003D18E1" w:rsidRDefault="003D18E1" w:rsidP="00397D16">
      <w:pPr>
        <w:pStyle w:val="Betarp"/>
        <w:jc w:val="both"/>
      </w:pPr>
    </w:p>
    <w:p w:rsidR="00397D16" w:rsidRDefault="00397D16" w:rsidP="00397D16">
      <w:pPr>
        <w:pStyle w:val="Betarp"/>
        <w:jc w:val="both"/>
      </w:pPr>
    </w:p>
    <w:p w:rsidR="00397D16" w:rsidRDefault="003D18E1" w:rsidP="00397D16">
      <w:pPr>
        <w:pStyle w:val="Betarp"/>
        <w:jc w:val="both"/>
      </w:pPr>
      <w:r>
        <w:t xml:space="preserve">Savivaldybės kontrolierė                                           </w:t>
      </w:r>
      <w:r w:rsidR="003868EE">
        <w:t xml:space="preserve">                                               </w:t>
      </w:r>
      <w:r>
        <w:t xml:space="preserve"> Regina Viškelienė</w:t>
      </w:r>
    </w:p>
    <w:sectPr w:rsidR="00397D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16"/>
    <w:rsid w:val="00052BD6"/>
    <w:rsid w:val="000F5F34"/>
    <w:rsid w:val="00162B6C"/>
    <w:rsid w:val="001B5AC9"/>
    <w:rsid w:val="0023155A"/>
    <w:rsid w:val="002A0231"/>
    <w:rsid w:val="002B01BA"/>
    <w:rsid w:val="002C0B89"/>
    <w:rsid w:val="003868EE"/>
    <w:rsid w:val="00397D16"/>
    <w:rsid w:val="003D18E1"/>
    <w:rsid w:val="00467F9F"/>
    <w:rsid w:val="004D48A7"/>
    <w:rsid w:val="004E4B50"/>
    <w:rsid w:val="00607C64"/>
    <w:rsid w:val="00747727"/>
    <w:rsid w:val="00864EA1"/>
    <w:rsid w:val="00A077CD"/>
    <w:rsid w:val="00AB65BF"/>
    <w:rsid w:val="00B57D2A"/>
    <w:rsid w:val="00B711ED"/>
    <w:rsid w:val="00BC48BE"/>
    <w:rsid w:val="00BC755B"/>
    <w:rsid w:val="00BE30C7"/>
    <w:rsid w:val="00BF4820"/>
    <w:rsid w:val="00C35380"/>
    <w:rsid w:val="00D03636"/>
    <w:rsid w:val="00D17312"/>
    <w:rsid w:val="00D314E1"/>
    <w:rsid w:val="00D4707C"/>
    <w:rsid w:val="00DB6864"/>
    <w:rsid w:val="00E106AB"/>
    <w:rsid w:val="00E20C34"/>
    <w:rsid w:val="00E336A4"/>
    <w:rsid w:val="00E76704"/>
    <w:rsid w:val="00F07F97"/>
    <w:rsid w:val="00F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8EFDE-8266-4FBF-902D-30B910BB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97D1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077CD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62B6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customStyle="1" w:styleId="HTMLiankstoformatuotas">
    <w:name w:val="HTML i anksto formatuotas"/>
    <w:basedOn w:val="Default"/>
    <w:next w:val="Default"/>
    <w:rsid w:val="002C0B8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dc:description/>
  <cp:lastModifiedBy>Prane</cp:lastModifiedBy>
  <cp:revision>2</cp:revision>
  <cp:lastPrinted>2015-07-30T06:07:00Z</cp:lastPrinted>
  <dcterms:created xsi:type="dcterms:W3CDTF">2018-06-18T11:36:00Z</dcterms:created>
  <dcterms:modified xsi:type="dcterms:W3CDTF">2018-06-18T11:36:00Z</dcterms:modified>
</cp:coreProperties>
</file>