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BD419C">
        <w:rPr>
          <w:b/>
          <w:bCs/>
          <w:spacing w:val="-2"/>
          <w:sz w:val="24"/>
          <w:szCs w:val="24"/>
        </w:rPr>
        <w:t>25</w:t>
      </w:r>
    </w:p>
    <w:p w:rsidR="001860C6" w:rsidRPr="002A7339" w:rsidRDefault="001860C6" w:rsidP="00E65215">
      <w:pPr>
        <w:shd w:val="clear" w:color="auto" w:fill="FFFFFF"/>
        <w:ind w:left="14"/>
        <w:rPr>
          <w:b/>
        </w:rPr>
      </w:pPr>
      <w:r>
        <w:rPr>
          <w:spacing w:val="-1"/>
          <w:sz w:val="24"/>
          <w:szCs w:val="24"/>
        </w:rPr>
        <w:t xml:space="preserve">Teisės akto projekto pavadinimas: </w:t>
      </w:r>
      <w:r w:rsidRPr="002A7339">
        <w:rPr>
          <w:b/>
          <w:spacing w:val="-1"/>
          <w:sz w:val="24"/>
          <w:szCs w:val="24"/>
        </w:rPr>
        <w:t>DĖL P</w:t>
      </w:r>
      <w:r w:rsidR="00BD419C">
        <w:rPr>
          <w:b/>
          <w:spacing w:val="-1"/>
          <w:sz w:val="24"/>
          <w:szCs w:val="24"/>
        </w:rPr>
        <w:t xml:space="preserve">INIGINĖS SOCIALINĖS PARAMOS TEIKIMO TVARKOS APRAŠO </w:t>
      </w:r>
      <w:r>
        <w:rPr>
          <w:b/>
          <w:spacing w:val="-1"/>
          <w:sz w:val="24"/>
          <w:szCs w:val="24"/>
        </w:rPr>
        <w:t>PATVIRTINIMO</w:t>
      </w:r>
    </w:p>
    <w:p w:rsidR="001860C6" w:rsidRDefault="001860C6" w:rsidP="00E65215">
      <w:pPr>
        <w:shd w:val="clear" w:color="auto" w:fill="FFFFFF"/>
        <w:ind w:left="14"/>
      </w:pPr>
      <w:r>
        <w:rPr>
          <w:spacing w:val="-1"/>
          <w:sz w:val="24"/>
          <w:szCs w:val="24"/>
        </w:rPr>
        <w:t>Teisės akto projekto tiesioginis rengėjas: Socialinės paramos skyriaus vyr. specialistė</w:t>
      </w:r>
      <w:r w:rsidR="00BD419C">
        <w:rPr>
          <w:spacing w:val="-1"/>
          <w:sz w:val="24"/>
          <w:szCs w:val="24"/>
        </w:rPr>
        <w:t>, atliekanti skyriaus vedėjos funkcijas</w:t>
      </w:r>
      <w:r>
        <w:rPr>
          <w:spacing w:val="-1"/>
          <w:sz w:val="24"/>
          <w:szCs w:val="24"/>
        </w:rPr>
        <w:t xml:space="preserve"> 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BD419C" w:rsidP="00516696">
            <w:pPr>
              <w:shd w:val="clear" w:color="auto" w:fill="FFFFFF"/>
              <w:jc w:val="both"/>
              <w:rPr>
                <w:spacing w:val="-1"/>
              </w:rPr>
            </w:pPr>
            <w:r>
              <w:t xml:space="preserve">Nesudaro, </w:t>
            </w:r>
            <w:r w:rsidR="00D51E5E">
              <w:t>juo įgyvendinamos Piniginės socialinės paramos nepasiturintiems gyventojams įstatymo</w:t>
            </w:r>
            <w:r w:rsidR="00EC1DD2">
              <w:t xml:space="preserve"> (toliau – Įstatymas)</w:t>
            </w:r>
            <w:r w:rsidR="00516696">
              <w:t xml:space="preserve"> nuostatos. Aprašas </w:t>
            </w:r>
            <w:r w:rsidR="002961CE">
              <w:t xml:space="preserve">atitinka šio Įstatymo nuostatas ir </w:t>
            </w:r>
            <w:r>
              <w:t>t</w:t>
            </w:r>
            <w:r w:rsidR="00946707">
              <w:rPr>
                <w:spacing w:val="-1"/>
              </w:rPr>
              <w:t>aikoma</w:t>
            </w:r>
            <w:r>
              <w:rPr>
                <w:spacing w:val="-1"/>
              </w:rPr>
              <w:t>s</w:t>
            </w:r>
            <w:r w:rsidR="00946707">
              <w:rPr>
                <w:spacing w:val="-1"/>
              </w:rPr>
              <w:t xml:space="preserve"> visiems be išimčių subjektams </w:t>
            </w:r>
            <w:r w:rsidR="00D716D6">
              <w:rPr>
                <w:spacing w:val="-1"/>
              </w:rPr>
              <w:t>Į</w:t>
            </w:r>
            <w:r w:rsidR="00946707">
              <w:rPr>
                <w:spacing w:val="-1"/>
              </w:rPr>
              <w:t>statyme apibrėžtais atvejais.</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E65215" w:rsidRDefault="00E65215" w:rsidP="00E65215">
            <w:pPr>
              <w:shd w:val="clear" w:color="auto" w:fill="FFFFFF"/>
            </w:pPr>
            <w:r>
              <w:t xml:space="preserve">Nėra. </w:t>
            </w:r>
            <w:r w:rsidR="00946707">
              <w:t>Teisės akto projekte vartojamos sąvokos ir numatyti atvejai atitinka Įstatymą.</w:t>
            </w:r>
          </w:p>
          <w:p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2961CE">
        <w:trPr>
          <w:trHeight w:hRule="exact" w:val="19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D45C84" w:rsidP="002961CE">
            <w:pPr>
              <w:shd w:val="clear" w:color="auto" w:fill="FFFFFF"/>
              <w:jc w:val="both"/>
            </w:pPr>
            <w:r w:rsidRPr="00D45C84">
              <w:t xml:space="preserve">Apraše nustatyta, kad </w:t>
            </w:r>
            <w:r w:rsidR="00746269" w:rsidRPr="00D45C84">
              <w:t>prašymai</w:t>
            </w:r>
            <w:r w:rsidR="00782E04" w:rsidRPr="00D45C84">
              <w:t>-paraiškos</w:t>
            </w:r>
            <w:r w:rsidR="00FC206C">
              <w:t xml:space="preserve"> </w:t>
            </w:r>
            <w:r w:rsidR="00746269" w:rsidRPr="00D45C84">
              <w:t>teikiami Socialinės paramos skyriui arba deklaruotos gyvenamosios vietos seniūnijos specialistams, arba seniūnijos</w:t>
            </w:r>
            <w:r w:rsidR="00DB16F8" w:rsidRPr="00D45C84">
              <w:t xml:space="preserve">, kurios teritorijoje nuomojasi būstą, specialistams, </w:t>
            </w:r>
            <w:r w:rsidR="00EE713A" w:rsidRPr="00D45C84">
              <w:t>socialinės pašalpos dydį apskaičiuoja Socialinės paramos skyriaus specialistai,</w:t>
            </w:r>
            <w:r w:rsidR="002961CE">
              <w:t xml:space="preserve"> priimtą sprendimą p</w:t>
            </w:r>
            <w:r w:rsidR="00782E04" w:rsidRPr="00D45C84">
              <w:t xml:space="preserve">asirašo Socialinės paramos skyriaus vedėjas. Vienkartinė  parama </w:t>
            </w:r>
            <w:r w:rsidR="00EE713A" w:rsidRPr="00D45C84">
              <w:t>skiriam</w:t>
            </w:r>
            <w:r w:rsidR="00782E04" w:rsidRPr="00D45C84">
              <w:t>a arba neskiriama</w:t>
            </w:r>
            <w:r w:rsidR="00EE713A" w:rsidRPr="00D45C84">
              <w:t xml:space="preserve"> Savivaldybės administracijos direktoriaus įsakymu</w:t>
            </w:r>
            <w:r w:rsidR="00782E04" w:rsidRPr="00D45C84">
              <w:t>.</w:t>
            </w:r>
            <w:r w:rsidR="00746269" w:rsidRPr="00D45C84">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036796">
            <w:r>
              <w:t xml:space="preserve">Atitinka.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21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036796" w:rsidP="007659B9">
            <w:pPr>
              <w:jc w:val="both"/>
            </w:pPr>
            <w:r>
              <w:t>Taip, sąrašas atvejų, kai skiriama tikslinė, vienkartinė, periodinė ar sąlyginė pa</w:t>
            </w:r>
            <w:r w:rsidR="00782E04">
              <w:t xml:space="preserve">rama </w:t>
            </w:r>
            <w:r>
              <w:t>numatyti Aprašo IX</w:t>
            </w:r>
            <w:r w:rsidR="00B4320A">
              <w:t xml:space="preserve"> s</w:t>
            </w:r>
            <w:r>
              <w:t xml:space="preserve">kyriuje. Nors </w:t>
            </w:r>
            <w:r w:rsidR="00B4320A">
              <w:t xml:space="preserve">vienkartinės pašalpos skyrimo sąrašas nėra baigtinis, tačiau </w:t>
            </w:r>
            <w:r w:rsidR="0046310D">
              <w:t xml:space="preserve">nustatyta, kad </w:t>
            </w:r>
            <w:r w:rsidR="007659B9">
              <w:t xml:space="preserve">kitais Apraše nenumatytais atvejais, rekomenduojant Komisijai, Savivaldybės administracijos direktorius skiria vienkartinę pašalpą, </w:t>
            </w:r>
            <w:r w:rsidR="0046310D">
              <w:t>ypatingais Apraše nenumatytais atvejais turi būti Savivaldybės tarybos sprendimas, leidžiantis Savivaldybės administracijos direktoriui skirti vienkartinę pašalpą</w:t>
            </w:r>
            <w:r w:rsidR="007659B9">
              <w:t xml:space="preserve">. </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EC1DD2">
            <w:r>
              <w:t>Išimčių taikymas nenumatytas.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A3003F" w:rsidP="007029BA">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3003F" w:rsidP="00D45C84">
            <w:pPr>
              <w:shd w:val="clear" w:color="auto" w:fill="FFFFFF"/>
            </w:pPr>
            <w:r>
              <w:t>Procedūros nustatytos II</w:t>
            </w:r>
            <w:r w:rsidR="00D45C84">
              <w:t>–</w:t>
            </w:r>
            <w:r>
              <w:t xml:space="preserve"> XII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EC1DD2">
              <w:t>, taikoma be išlygų.</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Taip.</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7659B9" w:rsidP="00D45C84">
            <w:pPr>
              <w:jc w:val="both"/>
            </w:pPr>
            <w:r>
              <w:t>Piniginė socialinė parama mokama pagal Įstatymą, vienkartinė parama mokama pagal Savivaldybės administracijos direktoriaus įsakymą, nepanaudotų lėšų panaudojimą kontroliuoja bei kompensacijų apskaičiavimo teisingumo kontrol</w:t>
            </w:r>
            <w:r w:rsidR="00D45C84">
              <w:t>ę</w:t>
            </w:r>
            <w:r>
              <w:t xml:space="preserve"> atlieka Panevėžio rajono savivaldybės Kontrolės ir audito tarnyba.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bookmarkStart w:id="0" w:name="_GoBack"/>
            <w:bookmarkEnd w:id="0"/>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903BF4">
        <w:rPr>
          <w:sz w:val="22"/>
          <w:szCs w:val="22"/>
        </w:rPr>
        <w:t>vyr. specialistė</w:t>
      </w:r>
      <w:r w:rsidR="00555546">
        <w:rPr>
          <w:sz w:val="22"/>
          <w:szCs w:val="22"/>
        </w:rPr>
        <w:t>,</w:t>
      </w:r>
      <w:r w:rsidR="00903BF4">
        <w:rPr>
          <w:sz w:val="22"/>
          <w:szCs w:val="22"/>
        </w:rPr>
        <w:t xml:space="preserve">  </w:t>
      </w:r>
      <w:r w:rsidR="00555546">
        <w:rPr>
          <w:sz w:val="22"/>
          <w:szCs w:val="22"/>
        </w:rPr>
        <w:t xml:space="preserve">                                                                                              </w:t>
      </w:r>
      <w:r w:rsidR="00555546">
        <w:rPr>
          <w:spacing w:val="-2"/>
          <w:sz w:val="22"/>
          <w:szCs w:val="22"/>
        </w:rPr>
        <w:t>vertintojas:</w:t>
      </w:r>
    </w:p>
    <w:p w:rsidR="001860C6" w:rsidRPr="00903BF4" w:rsidRDefault="0055554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1"/>
          <w:sz w:val="24"/>
          <w:szCs w:val="24"/>
        </w:rPr>
        <w:t>atliekanti Socialinės paramos skyriaus vedėjos funkcijas</w:t>
      </w:r>
      <w:r w:rsidR="00903BF4">
        <w:rPr>
          <w:sz w:val="22"/>
          <w:szCs w:val="22"/>
        </w:rPr>
        <w:t xml:space="preserve"> Virginija Savickienė         </w:t>
      </w:r>
      <w:r w:rsidR="001860C6">
        <w:rPr>
          <w:sz w:val="22"/>
          <w:szCs w:val="22"/>
        </w:rPr>
        <w:t xml:space="preserve"> </w:t>
      </w:r>
      <w:r>
        <w:rPr>
          <w:sz w:val="22"/>
          <w:szCs w:val="22"/>
        </w:rPr>
        <w:t xml:space="preserve">           </w:t>
      </w:r>
      <w:r>
        <w:rPr>
          <w:rFonts w:ascii="Arial" w:cs="Arial"/>
          <w:sz w:val="22"/>
          <w:szCs w:val="22"/>
        </w:rPr>
        <w:t xml:space="preserve">          </w:t>
      </w:r>
      <w:r w:rsidR="001860C6" w:rsidRPr="002A7339">
        <w:rPr>
          <w:sz w:val="22"/>
          <w:szCs w:val="22"/>
        </w:rPr>
        <w:t xml:space="preserve">vyr. specialistė                       </w:t>
      </w:r>
      <w:r w:rsidR="001860C6">
        <w:rPr>
          <w:sz w:val="22"/>
          <w:szCs w:val="22"/>
        </w:rPr>
        <w:t xml:space="preserve">        </w:t>
      </w:r>
      <w:r>
        <w:rPr>
          <w:sz w:val="22"/>
          <w:szCs w:val="22"/>
        </w:rPr>
        <w:t xml:space="preserve">        </w:t>
      </w:r>
      <w:r w:rsidR="00AE2A71">
        <w:rPr>
          <w:sz w:val="22"/>
          <w:szCs w:val="22"/>
        </w:rPr>
        <w:t>Aušra Vyšniauskienė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2018-08-20</w:t>
      </w:r>
    </w:p>
    <w:p w:rsidR="001860C6" w:rsidRPr="00555546" w:rsidRDefault="001860C6" w:rsidP="00555546">
      <w:pPr>
        <w:jc w:val="both"/>
      </w:pPr>
    </w:p>
    <w:p w:rsidR="002C0A76" w:rsidRDefault="002C0A76"/>
    <w:sectPr w:rsidR="002C0A76" w:rsidSect="00E14CC2">
      <w:pgSz w:w="16834" w:h="11909" w:orient="landscape"/>
      <w:pgMar w:top="1440" w:right="1107" w:bottom="720" w:left="1107" w:header="567" w:footer="567"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20002A87" w:usb1="80000000" w:usb2="00000008" w:usb3="00000000" w:csb0="000001FF" w:csb1="00000000"/>
  </w:font>
  <w:font w:name="Calibri Light">
    <w:altName w:val="Segoe UI"/>
    <w:charset w:val="BA"/>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1860C6"/>
    <w:rsid w:val="00032E71"/>
    <w:rsid w:val="00036796"/>
    <w:rsid w:val="00077C90"/>
    <w:rsid w:val="00166725"/>
    <w:rsid w:val="001860C6"/>
    <w:rsid w:val="00192122"/>
    <w:rsid w:val="002961CE"/>
    <w:rsid w:val="002C0A76"/>
    <w:rsid w:val="002E0B4F"/>
    <w:rsid w:val="003B2380"/>
    <w:rsid w:val="0046310D"/>
    <w:rsid w:val="00516696"/>
    <w:rsid w:val="00555546"/>
    <w:rsid w:val="00746269"/>
    <w:rsid w:val="007659B9"/>
    <w:rsid w:val="00782E04"/>
    <w:rsid w:val="007943B8"/>
    <w:rsid w:val="007F1856"/>
    <w:rsid w:val="00815DE4"/>
    <w:rsid w:val="00903BF4"/>
    <w:rsid w:val="00946707"/>
    <w:rsid w:val="009E54FE"/>
    <w:rsid w:val="00A3003F"/>
    <w:rsid w:val="00A66CDC"/>
    <w:rsid w:val="00AE2A71"/>
    <w:rsid w:val="00B4320A"/>
    <w:rsid w:val="00BB0946"/>
    <w:rsid w:val="00BD419C"/>
    <w:rsid w:val="00D45C84"/>
    <w:rsid w:val="00D51E5E"/>
    <w:rsid w:val="00D716D6"/>
    <w:rsid w:val="00DB16F8"/>
    <w:rsid w:val="00DB5520"/>
    <w:rsid w:val="00E14CC2"/>
    <w:rsid w:val="00E65215"/>
    <w:rsid w:val="00E73E0F"/>
    <w:rsid w:val="00EC1DD2"/>
    <w:rsid w:val="00EE713A"/>
    <w:rsid w:val="00EF69EF"/>
    <w:rsid w:val="00F97019"/>
    <w:rsid w:val="00FC206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F"/>
    <w:rPr>
      <w:rFonts w:ascii="Segoe UI" w:eastAsia="Times New Roman" w:hAnsi="Segoe UI" w:cs="Segoe UI"/>
      <w:sz w:val="18"/>
      <w:szCs w:val="18"/>
      <w:lang w:eastAsia="lt-LT"/>
    </w:rPr>
  </w:style>
  <w:style w:type="paragraph" w:styleId="ListParagraph">
    <w:name w:val="List Paragraph"/>
    <w:basedOn w:val="Normal"/>
    <w:uiPriority w:val="34"/>
    <w:qFormat/>
    <w:rsid w:val="004631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3F69-F402-4749-91D3-A617F1A7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6293</Words>
  <Characters>3588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user</cp:lastModifiedBy>
  <cp:revision>2</cp:revision>
  <cp:lastPrinted>2018-08-20T10:42:00Z</cp:lastPrinted>
  <dcterms:created xsi:type="dcterms:W3CDTF">2018-08-20T11:19:00Z</dcterms:created>
  <dcterms:modified xsi:type="dcterms:W3CDTF">2018-08-20T11:19:00Z</dcterms:modified>
</cp:coreProperties>
</file>