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2097" w:rsidRDefault="00AE6606">
      <w:pPr>
        <w:pStyle w:val="Standard"/>
        <w:tabs>
          <w:tab w:val="center" w:pos="4153"/>
          <w:tab w:val="right" w:pos="8306"/>
        </w:tabs>
        <w:jc w:val="center"/>
      </w:pPr>
      <w:r>
        <w:rPr>
          <w:noProof/>
          <w:lang w:eastAsia="lt-LT"/>
        </w:rPr>
        <w:drawing>
          <wp:inline distT="0" distB="0" distL="0" distR="0">
            <wp:extent cx="540360" cy="644040"/>
            <wp:effectExtent l="0" t="0" r="0" b="3660"/>
            <wp:docPr id="1" name="piešiniai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540360" cy="644040"/>
                    </a:xfrm>
                    <a:prstGeom prst="rect">
                      <a:avLst/>
                    </a:prstGeom>
                    <a:ln>
                      <a:noFill/>
                      <a:prstDash/>
                    </a:ln>
                  </pic:spPr>
                </pic:pic>
              </a:graphicData>
            </a:graphic>
          </wp:inline>
        </w:drawing>
      </w:r>
    </w:p>
    <w:p w:rsidR="00D12097" w:rsidRDefault="00AE6606">
      <w:pPr>
        <w:pStyle w:val="Standard"/>
        <w:tabs>
          <w:tab w:val="center" w:pos="4153"/>
          <w:tab w:val="right" w:pos="8306"/>
        </w:tabs>
        <w:jc w:val="center"/>
      </w:pPr>
      <w:r>
        <w:tab/>
      </w:r>
      <w:r>
        <w:tab/>
      </w:r>
      <w:r>
        <w:rPr>
          <w:b/>
          <w:szCs w:val="24"/>
        </w:rPr>
        <w:t>Projektas</w:t>
      </w:r>
    </w:p>
    <w:p w:rsidR="00D12097" w:rsidRDefault="00AE6606">
      <w:pPr>
        <w:pStyle w:val="Standard"/>
        <w:tabs>
          <w:tab w:val="center" w:pos="4153"/>
          <w:tab w:val="right" w:pos="8306"/>
        </w:tabs>
        <w:jc w:val="center"/>
        <w:rPr>
          <w:b/>
          <w:sz w:val="28"/>
          <w:lang w:eastAsia="ar-SA"/>
        </w:rPr>
      </w:pPr>
      <w:r>
        <w:rPr>
          <w:b/>
          <w:sz w:val="28"/>
          <w:lang w:eastAsia="ar-SA"/>
        </w:rPr>
        <w:t>PANEVĖŽIO</w:t>
      </w:r>
      <w:bookmarkStart w:id="0" w:name="_GoBack"/>
      <w:bookmarkEnd w:id="0"/>
      <w:r>
        <w:rPr>
          <w:b/>
          <w:sz w:val="28"/>
          <w:lang w:eastAsia="ar-SA"/>
        </w:rPr>
        <w:t xml:space="preserve"> RAJONO SAVIVALDYBĖS TARYBA</w:t>
      </w:r>
    </w:p>
    <w:p w:rsidR="00D12097" w:rsidRDefault="00D12097">
      <w:pPr>
        <w:pStyle w:val="Standard"/>
        <w:tabs>
          <w:tab w:val="center" w:pos="4153"/>
          <w:tab w:val="right" w:pos="8306"/>
        </w:tabs>
        <w:jc w:val="center"/>
        <w:rPr>
          <w:b/>
          <w:sz w:val="28"/>
          <w:lang w:eastAsia="ar-SA"/>
        </w:rPr>
      </w:pPr>
    </w:p>
    <w:p w:rsidR="00D12097" w:rsidRDefault="00AE6606">
      <w:pPr>
        <w:pStyle w:val="Standard"/>
        <w:tabs>
          <w:tab w:val="center" w:pos="4153"/>
          <w:tab w:val="right" w:pos="8306"/>
        </w:tabs>
        <w:jc w:val="center"/>
        <w:rPr>
          <w:b/>
          <w:sz w:val="28"/>
          <w:lang w:eastAsia="ar-SA"/>
        </w:rPr>
      </w:pPr>
      <w:r>
        <w:rPr>
          <w:b/>
          <w:sz w:val="28"/>
          <w:lang w:eastAsia="ar-SA"/>
        </w:rPr>
        <w:t>SPRENDIMAS</w:t>
      </w:r>
    </w:p>
    <w:p w:rsidR="00D12097" w:rsidRDefault="00AE6606">
      <w:pPr>
        <w:pStyle w:val="Standard"/>
        <w:tabs>
          <w:tab w:val="center" w:pos="4153"/>
          <w:tab w:val="right" w:pos="8306"/>
        </w:tabs>
        <w:jc w:val="center"/>
      </w:pPr>
      <w:r>
        <w:rPr>
          <w:rFonts w:eastAsia="Calibri"/>
          <w:b/>
          <w:szCs w:val="24"/>
        </w:rPr>
        <w:t xml:space="preserve">DĖL PANEVĖŽIO RAJONO KULTŪROS </w:t>
      </w:r>
      <w:r>
        <w:rPr>
          <w:rFonts w:eastAsia="Calibri"/>
          <w:b/>
          <w:color w:val="000000"/>
          <w:szCs w:val="24"/>
        </w:rPr>
        <w:t>CENTRŲ MĖGĖJŲ MENO KOLEKTYVŲ ATSTOVAVIMO UŽSIENYJE KOMISIJOS SUDARYMO, KOMISIJOS DARBO REGLAMENTO BEI PANEVĖŽIO RAJONO KULTŪROS CENTRŲ MĖGĖJŲ MENO KOLEKTYVŲ ATSTOVAVIMO UŽSIENYJE TVARKOS APRAŠO PATVIRTINIMO</w:t>
      </w:r>
    </w:p>
    <w:p w:rsidR="00D12097" w:rsidRDefault="00D12097">
      <w:pPr>
        <w:pStyle w:val="Standard"/>
        <w:jc w:val="center"/>
        <w:rPr>
          <w:lang w:eastAsia="ar-SA"/>
        </w:rPr>
      </w:pPr>
    </w:p>
    <w:p w:rsidR="00D12097" w:rsidRDefault="00AE6606">
      <w:pPr>
        <w:pStyle w:val="Standard"/>
        <w:jc w:val="center"/>
        <w:rPr>
          <w:lang w:eastAsia="ar-SA"/>
        </w:rPr>
      </w:pPr>
      <w:r>
        <w:rPr>
          <w:lang w:eastAsia="ar-SA"/>
        </w:rPr>
        <w:t>2018 m. vasario 22 d. Nr. T2-</w:t>
      </w:r>
    </w:p>
    <w:p w:rsidR="00D12097" w:rsidRDefault="00AE6606">
      <w:pPr>
        <w:pStyle w:val="Standard"/>
        <w:jc w:val="center"/>
        <w:rPr>
          <w:szCs w:val="24"/>
          <w:lang w:eastAsia="ar-SA"/>
        </w:rPr>
      </w:pPr>
      <w:r>
        <w:rPr>
          <w:szCs w:val="24"/>
          <w:lang w:eastAsia="ar-SA"/>
        </w:rPr>
        <w:t>Panevėžys</w:t>
      </w:r>
    </w:p>
    <w:p w:rsidR="00D12097" w:rsidRDefault="00D12097">
      <w:pPr>
        <w:pStyle w:val="Standard"/>
        <w:rPr>
          <w:szCs w:val="24"/>
          <w:lang w:eastAsia="ar-SA"/>
        </w:rPr>
      </w:pPr>
    </w:p>
    <w:p w:rsidR="00D12097" w:rsidRDefault="00AE6606">
      <w:pPr>
        <w:pStyle w:val="Standard"/>
        <w:ind w:firstLine="720"/>
        <w:jc w:val="both"/>
        <w:rPr>
          <w:szCs w:val="24"/>
          <w:lang w:eastAsia="ar-SA"/>
        </w:rPr>
      </w:pPr>
      <w:r>
        <w:rPr>
          <w:szCs w:val="24"/>
          <w:lang w:eastAsia="ar-SA"/>
        </w:rPr>
        <w:t>Vadovaudamasi Lietuvos Respublikos vietos savivaldos įstatymo 18 straipsnio 1 dalimi, Panevėžio rajono savivaldybės taryba n u s p r e n d ž i a:</w:t>
      </w:r>
    </w:p>
    <w:p w:rsidR="00D12097" w:rsidRDefault="00AE6606">
      <w:pPr>
        <w:pStyle w:val="Standard"/>
        <w:ind w:firstLine="720"/>
        <w:jc w:val="both"/>
        <w:rPr>
          <w:szCs w:val="24"/>
          <w:lang w:eastAsia="ar-SA"/>
        </w:rPr>
      </w:pPr>
      <w:r>
        <w:rPr>
          <w:szCs w:val="24"/>
          <w:lang w:eastAsia="ar-SA"/>
        </w:rPr>
        <w:t>1. Sudaryti šios sudėties Panevėžio rajono kultūros centrų mėgėjų meno kolektyvų atstovavimo užsienyje komisiją Savivaldybės tarybos įgaliojimų laikotarpiui:</w:t>
      </w:r>
    </w:p>
    <w:p w:rsidR="00D12097" w:rsidRDefault="00AE6606">
      <w:pPr>
        <w:pStyle w:val="Standard"/>
        <w:ind w:firstLine="720"/>
        <w:jc w:val="both"/>
      </w:pPr>
      <w:r>
        <w:rPr>
          <w:szCs w:val="24"/>
          <w:lang w:eastAsia="ar-SA"/>
        </w:rPr>
        <w:t xml:space="preserve">1.1. </w:t>
      </w:r>
      <w:r>
        <w:rPr>
          <w:color w:val="000000"/>
          <w:szCs w:val="24"/>
          <w:lang w:eastAsia="ar-SA"/>
        </w:rPr>
        <w:t>Ramunė Buterlevičienė – Švietimo, kultūros ir sporto skyriaus vyresnioji specialistė</w:t>
      </w:r>
      <w:r>
        <w:rPr>
          <w:szCs w:val="24"/>
          <w:lang w:eastAsia="ar-SA"/>
        </w:rPr>
        <w:t>;</w:t>
      </w:r>
    </w:p>
    <w:p w:rsidR="00D12097" w:rsidRDefault="00AE6606">
      <w:pPr>
        <w:pStyle w:val="Standard"/>
        <w:ind w:firstLine="720"/>
        <w:jc w:val="both"/>
        <w:rPr>
          <w:szCs w:val="24"/>
          <w:lang w:eastAsia="ar-SA"/>
        </w:rPr>
      </w:pPr>
      <w:r>
        <w:rPr>
          <w:szCs w:val="24"/>
          <w:lang w:eastAsia="ar-SA"/>
        </w:rPr>
        <w:t>1.2. Lina Daubarienė – Švietimo, kultūros ir sporto skyriaus vyriausioji specialistė;</w:t>
      </w:r>
    </w:p>
    <w:p w:rsidR="00D12097" w:rsidRDefault="00AE6606">
      <w:pPr>
        <w:pStyle w:val="Standard"/>
        <w:ind w:firstLine="720"/>
        <w:jc w:val="both"/>
      </w:pPr>
      <w:r>
        <w:rPr>
          <w:color w:val="000000"/>
          <w:szCs w:val="24"/>
          <w:lang w:eastAsia="ar-SA"/>
        </w:rPr>
        <w:t>1.3.</w:t>
      </w:r>
      <w:r>
        <w:rPr>
          <w:szCs w:val="24"/>
          <w:lang w:eastAsia="ar-SA"/>
        </w:rPr>
        <w:t xml:space="preserve"> Dalius Dirsė – Savivaldybės tarybos </w:t>
      </w:r>
      <w:r>
        <w:rPr>
          <w:color w:val="000000"/>
          <w:szCs w:val="24"/>
          <w:lang w:eastAsia="ar-SA"/>
        </w:rPr>
        <w:t>Švietimo, kultūros, jaunimo ir savivaldos reikalų komiteto</w:t>
      </w:r>
      <w:r>
        <w:rPr>
          <w:szCs w:val="24"/>
          <w:lang w:eastAsia="ar-SA"/>
        </w:rPr>
        <w:t xml:space="preserve"> </w:t>
      </w:r>
      <w:r>
        <w:rPr>
          <w:color w:val="000000"/>
          <w:szCs w:val="24"/>
          <w:lang w:eastAsia="ar-SA"/>
        </w:rPr>
        <w:t>pirmininko pavaduotojas;</w:t>
      </w:r>
    </w:p>
    <w:p w:rsidR="00D12097" w:rsidRDefault="00AE6606">
      <w:pPr>
        <w:pStyle w:val="Standard"/>
        <w:ind w:firstLine="720"/>
        <w:jc w:val="both"/>
      </w:pPr>
      <w:r>
        <w:rPr>
          <w:szCs w:val="24"/>
          <w:lang w:eastAsia="ar-SA"/>
        </w:rPr>
        <w:t xml:space="preserve">1.4. Jonas Kaušakys – Savivaldybės tarybos </w:t>
      </w:r>
      <w:r>
        <w:rPr>
          <w:color w:val="000000"/>
          <w:szCs w:val="24"/>
          <w:lang w:eastAsia="ar-SA"/>
        </w:rPr>
        <w:t>Švietimo, kultūros, jaunimo ir savivaldos reikalų komiteto</w:t>
      </w:r>
      <w:r>
        <w:rPr>
          <w:szCs w:val="24"/>
          <w:lang w:eastAsia="ar-SA"/>
        </w:rPr>
        <w:t xml:space="preserve"> </w:t>
      </w:r>
      <w:r>
        <w:rPr>
          <w:color w:val="000000"/>
          <w:szCs w:val="24"/>
          <w:lang w:eastAsia="ar-SA"/>
        </w:rPr>
        <w:t xml:space="preserve">pirmininkas </w:t>
      </w:r>
      <w:r>
        <w:rPr>
          <w:szCs w:val="24"/>
          <w:lang w:eastAsia="ar-SA"/>
        </w:rPr>
        <w:t>(komisijos pirmininkas);</w:t>
      </w:r>
    </w:p>
    <w:p w:rsidR="00D12097" w:rsidRDefault="00AE6606">
      <w:pPr>
        <w:pStyle w:val="Standard"/>
        <w:ind w:firstLine="720"/>
        <w:jc w:val="both"/>
      </w:pPr>
      <w:r>
        <w:rPr>
          <w:szCs w:val="24"/>
          <w:lang w:eastAsia="ar-SA"/>
        </w:rPr>
        <w:t>1.5.</w:t>
      </w:r>
      <w:r>
        <w:rPr>
          <w:color w:val="000000"/>
          <w:szCs w:val="24"/>
          <w:lang w:eastAsia="ar-SA"/>
        </w:rPr>
        <w:t xml:space="preserve"> </w:t>
      </w:r>
      <w:r>
        <w:rPr>
          <w:szCs w:val="24"/>
          <w:lang w:eastAsia="ar-SA"/>
        </w:rPr>
        <w:t>Eugenijus Lunskis – Savivaldybės administracijos direktorius (komisijos pirmininko pavaduotojas);</w:t>
      </w:r>
    </w:p>
    <w:p w:rsidR="00D12097" w:rsidRDefault="00AE6606">
      <w:pPr>
        <w:pStyle w:val="Standard"/>
        <w:ind w:firstLine="720"/>
        <w:jc w:val="both"/>
      </w:pPr>
      <w:r>
        <w:rPr>
          <w:szCs w:val="24"/>
          <w:lang w:eastAsia="ar-SA"/>
        </w:rPr>
        <w:t xml:space="preserve">1.6. </w:t>
      </w:r>
      <w:r>
        <w:rPr>
          <w:color w:val="000000"/>
          <w:szCs w:val="24"/>
          <w:lang w:eastAsia="ar-SA"/>
        </w:rPr>
        <w:t xml:space="preserve">Algirdas Kęstutis Rimkus </w:t>
      </w:r>
      <w:r>
        <w:rPr>
          <w:szCs w:val="24"/>
          <w:lang w:eastAsia="ar-SA"/>
        </w:rPr>
        <w:t>– Švietimo, kultūros ir sporto skyriaus vedėjas;</w:t>
      </w:r>
    </w:p>
    <w:p w:rsidR="00D12097" w:rsidRDefault="00AE6606">
      <w:pPr>
        <w:pStyle w:val="Standard"/>
        <w:ind w:firstLine="720"/>
        <w:jc w:val="both"/>
        <w:rPr>
          <w:szCs w:val="24"/>
          <w:lang w:eastAsia="ar-SA"/>
        </w:rPr>
      </w:pPr>
      <w:r>
        <w:rPr>
          <w:szCs w:val="24"/>
          <w:lang w:eastAsia="ar-SA"/>
        </w:rPr>
        <w:t>1.7. Remigijus Vilys – Švietimo, kultūros ir sporto skyriaus vyriausiasis specialistas.</w:t>
      </w:r>
    </w:p>
    <w:p w:rsidR="00D12097" w:rsidRDefault="00AE6606">
      <w:pPr>
        <w:pStyle w:val="Standard"/>
        <w:ind w:firstLine="709"/>
        <w:jc w:val="both"/>
      </w:pPr>
      <w:r>
        <w:rPr>
          <w:szCs w:val="24"/>
          <w:lang w:eastAsia="ar-SA"/>
        </w:rPr>
        <w:t xml:space="preserve">2. </w:t>
      </w:r>
      <w:r>
        <w:rPr>
          <w:lang w:eastAsia="ar-SA"/>
        </w:rPr>
        <w:t>Patvirtinti pridedamus:</w:t>
      </w:r>
    </w:p>
    <w:p w:rsidR="00D12097" w:rsidRDefault="00AE6606">
      <w:pPr>
        <w:pStyle w:val="Standard"/>
        <w:ind w:firstLine="709"/>
        <w:jc w:val="both"/>
      </w:pPr>
      <w:r>
        <w:rPr>
          <w:lang w:eastAsia="ar-SA"/>
        </w:rPr>
        <w:t xml:space="preserve">2.1. Panevėžio rajono </w:t>
      </w:r>
      <w:r>
        <w:rPr>
          <w:szCs w:val="24"/>
          <w:lang w:eastAsia="ar-SA"/>
        </w:rPr>
        <w:t>kultūros centrų mėgėjų meno kolektyvų atstovavimo užsienyje</w:t>
      </w:r>
      <w:r>
        <w:rPr>
          <w:lang w:eastAsia="ar-SA"/>
        </w:rPr>
        <w:t xml:space="preserve"> komisijos darbo reglamentą;</w:t>
      </w:r>
    </w:p>
    <w:p w:rsidR="00D12097" w:rsidRDefault="00AE6606">
      <w:pPr>
        <w:pStyle w:val="Standard"/>
        <w:ind w:firstLine="720"/>
        <w:jc w:val="both"/>
      </w:pPr>
      <w:r>
        <w:rPr>
          <w:szCs w:val="24"/>
          <w:lang w:eastAsia="ar-SA"/>
        </w:rPr>
        <w:t xml:space="preserve">2.2. </w:t>
      </w:r>
      <w:r>
        <w:rPr>
          <w:lang w:eastAsia="ar-SA"/>
        </w:rPr>
        <w:t xml:space="preserve">Panevėžio rajono </w:t>
      </w:r>
      <w:r>
        <w:rPr>
          <w:szCs w:val="24"/>
          <w:lang w:eastAsia="ar-SA"/>
        </w:rPr>
        <w:t>kultūros centrų mėgėjų meno kolektyvų atstovavimo užsienyje tvarkos aprašą.</w:t>
      </w:r>
    </w:p>
    <w:p w:rsidR="00D12097" w:rsidRDefault="00AE6606">
      <w:pPr>
        <w:pStyle w:val="Standard"/>
        <w:ind w:firstLine="720"/>
        <w:jc w:val="both"/>
        <w:rPr>
          <w:szCs w:val="24"/>
        </w:rPr>
      </w:pPr>
      <w:r>
        <w:rPr>
          <w:szCs w:val="24"/>
        </w:rPr>
        <w:t>3. Pripažinti netekusiais galios:</w:t>
      </w:r>
    </w:p>
    <w:p w:rsidR="00D12097" w:rsidRDefault="00AE6606">
      <w:pPr>
        <w:pStyle w:val="Standard"/>
        <w:ind w:firstLine="720"/>
        <w:jc w:val="both"/>
      </w:pPr>
      <w:r>
        <w:rPr>
          <w:szCs w:val="24"/>
        </w:rPr>
        <w:t>3.1. Savivaldybės tarybos 2016 m. kovo 30 d. sprendimą Nr. T-52 „Dėl Panevėžio rajono kultūros ir meno mėgėjų kolektyvų atstovavimo užsienyje</w:t>
      </w:r>
      <w:r>
        <w:t xml:space="preserve"> komisijos sudarymo, komisijos darbo reglamento bei Panevėžio rajono kultūros ir meno mėgėjų kolektyvų atstovavimo užsienyje tvarkos aprašo patvirtinimo“;</w:t>
      </w:r>
    </w:p>
    <w:p w:rsidR="00D12097" w:rsidRDefault="00AE6606">
      <w:pPr>
        <w:pStyle w:val="Standard"/>
        <w:ind w:firstLine="720"/>
        <w:jc w:val="both"/>
      </w:pPr>
      <w:r>
        <w:t xml:space="preserve">3.2. </w:t>
      </w:r>
      <w:r>
        <w:rPr>
          <w:szCs w:val="24"/>
        </w:rPr>
        <w:t>Savivaldybės tarybos 2017 m. vasario 23 d. sprendimą Nr. T-31 „Dėl Panevėžio rajono savivaldybės tarybos 2016 m. kovo 30 d. sprendimo Nr. T-52 „Dėl Panevėžio rajono kultūros ir meno mėgėjų kolektyvų atstovavimo užsienyje</w:t>
      </w:r>
      <w:r>
        <w:t xml:space="preserve"> komisijos sudarymo, komisijos darbo reglamento bei Panevėžio rajono kultūros ir meno mėgėjų kolektyvų atstovavimo užsienyje tvarkos aprašo patvirtinimo“ pakeitimo“.</w:t>
      </w:r>
    </w:p>
    <w:p w:rsidR="00D12097" w:rsidRDefault="00D12097">
      <w:pPr>
        <w:pStyle w:val="Standard"/>
        <w:jc w:val="both"/>
      </w:pPr>
    </w:p>
    <w:p w:rsidR="00D12097" w:rsidRDefault="00D12097">
      <w:pPr>
        <w:pStyle w:val="Standard"/>
        <w:jc w:val="both"/>
      </w:pPr>
    </w:p>
    <w:p w:rsidR="00D12097" w:rsidRDefault="00D12097">
      <w:pPr>
        <w:pStyle w:val="Standard"/>
        <w:jc w:val="both"/>
      </w:pPr>
    </w:p>
    <w:p w:rsidR="00D12097" w:rsidRDefault="00D12097">
      <w:pPr>
        <w:pStyle w:val="Standard"/>
        <w:jc w:val="both"/>
      </w:pPr>
    </w:p>
    <w:p w:rsidR="00D12097" w:rsidRDefault="00D12097">
      <w:pPr>
        <w:pStyle w:val="Standard"/>
        <w:jc w:val="both"/>
      </w:pPr>
    </w:p>
    <w:p w:rsidR="00D12097" w:rsidRDefault="00AE6606">
      <w:pPr>
        <w:pStyle w:val="Standard"/>
        <w:jc w:val="both"/>
      </w:pPr>
      <w:r>
        <w:t>Ramunė Buterlevičienė</w:t>
      </w:r>
    </w:p>
    <w:p w:rsidR="00D12097" w:rsidRDefault="00AE6606">
      <w:pPr>
        <w:pStyle w:val="Standard"/>
        <w:jc w:val="both"/>
      </w:pPr>
      <w:r>
        <w:t>2018-02-12</w:t>
      </w:r>
    </w:p>
    <w:p w:rsidR="00D12097" w:rsidRDefault="00AE6606">
      <w:pPr>
        <w:pStyle w:val="Standard"/>
        <w:pageBreakBefore/>
        <w:ind w:right="480" w:firstLine="6240"/>
        <w:rPr>
          <w:szCs w:val="24"/>
          <w:lang w:eastAsia="ar-SA"/>
        </w:rPr>
      </w:pPr>
      <w:r>
        <w:rPr>
          <w:szCs w:val="24"/>
          <w:lang w:eastAsia="ar-SA"/>
        </w:rPr>
        <w:lastRenderedPageBreak/>
        <w:t>PATVIRTINTA</w:t>
      </w:r>
    </w:p>
    <w:p w:rsidR="00D12097" w:rsidRDefault="00AE6606">
      <w:pPr>
        <w:pStyle w:val="Standard"/>
        <w:ind w:left="5184" w:firstLine="1020"/>
        <w:rPr>
          <w:szCs w:val="24"/>
          <w:lang w:eastAsia="ar-SA"/>
        </w:rPr>
      </w:pPr>
      <w:r>
        <w:rPr>
          <w:szCs w:val="24"/>
          <w:lang w:eastAsia="ar-SA"/>
        </w:rPr>
        <w:t>Panevėžio rajono savivaldybės tarybos</w:t>
      </w:r>
    </w:p>
    <w:p w:rsidR="00D12097" w:rsidRDefault="00AE6606">
      <w:pPr>
        <w:pStyle w:val="Standard"/>
        <w:ind w:left="5184" w:firstLine="1020"/>
        <w:rPr>
          <w:szCs w:val="24"/>
          <w:lang w:eastAsia="ar-SA"/>
        </w:rPr>
      </w:pPr>
      <w:r>
        <w:rPr>
          <w:szCs w:val="24"/>
          <w:lang w:eastAsia="ar-SA"/>
        </w:rPr>
        <w:t>2018 m. vasario 22 d. sprendimu</w:t>
      </w:r>
    </w:p>
    <w:p w:rsidR="00D12097" w:rsidRDefault="00AE6606">
      <w:pPr>
        <w:pStyle w:val="Standard"/>
        <w:ind w:left="5184" w:firstLine="1020"/>
        <w:rPr>
          <w:szCs w:val="24"/>
          <w:lang w:eastAsia="ar-SA"/>
        </w:rPr>
      </w:pPr>
      <w:r>
        <w:rPr>
          <w:szCs w:val="24"/>
          <w:lang w:eastAsia="ar-SA"/>
        </w:rPr>
        <w:t>Nr. T-</w:t>
      </w:r>
    </w:p>
    <w:p w:rsidR="00D12097" w:rsidRDefault="00D12097">
      <w:pPr>
        <w:pStyle w:val="Standard"/>
        <w:rPr>
          <w:szCs w:val="24"/>
          <w:lang w:eastAsia="ar-SA"/>
        </w:rPr>
      </w:pPr>
    </w:p>
    <w:p w:rsidR="00D12097" w:rsidRDefault="00AE6606">
      <w:pPr>
        <w:pStyle w:val="Standard"/>
        <w:jc w:val="center"/>
      </w:pPr>
      <w:r>
        <w:rPr>
          <w:rFonts w:eastAsia="Calibri"/>
          <w:b/>
          <w:szCs w:val="24"/>
        </w:rPr>
        <w:t xml:space="preserve">PANEVĖŽIO RAJONO KULTŪROS </w:t>
      </w:r>
      <w:r>
        <w:rPr>
          <w:rFonts w:eastAsia="Calibri"/>
          <w:b/>
          <w:color w:val="000000"/>
          <w:szCs w:val="24"/>
        </w:rPr>
        <w:t xml:space="preserve">CENTRŲ MĖGĖJŲ </w:t>
      </w:r>
      <w:r>
        <w:rPr>
          <w:rFonts w:eastAsia="Calibri"/>
          <w:b/>
          <w:szCs w:val="24"/>
        </w:rPr>
        <w:t>MENO KOLEKTYVŲ ATSTOVAVIMO UŽSIENYJE</w:t>
      </w:r>
      <w:r>
        <w:rPr>
          <w:b/>
          <w:bCs/>
          <w:szCs w:val="24"/>
          <w:lang w:eastAsia="ar-SA"/>
        </w:rPr>
        <w:t xml:space="preserve"> KOMISIJOS DARBO REGLAMENTAS</w:t>
      </w:r>
    </w:p>
    <w:p w:rsidR="00D12097" w:rsidRDefault="00D12097">
      <w:pPr>
        <w:pStyle w:val="Standard"/>
        <w:rPr>
          <w:szCs w:val="24"/>
          <w:lang w:eastAsia="ar-SA"/>
        </w:rPr>
      </w:pPr>
    </w:p>
    <w:p w:rsidR="00D12097" w:rsidRDefault="00AE6606">
      <w:pPr>
        <w:pStyle w:val="Standard"/>
        <w:jc w:val="center"/>
        <w:rPr>
          <w:b/>
          <w:bCs/>
          <w:szCs w:val="24"/>
          <w:lang w:eastAsia="ar-SA"/>
        </w:rPr>
      </w:pPr>
      <w:r>
        <w:rPr>
          <w:b/>
          <w:bCs/>
          <w:szCs w:val="24"/>
          <w:lang w:eastAsia="ar-SA"/>
        </w:rPr>
        <w:t>I. BENDROSIOS NUOSTATOS</w:t>
      </w:r>
    </w:p>
    <w:p w:rsidR="00D12097" w:rsidRDefault="00D12097">
      <w:pPr>
        <w:pStyle w:val="Standard"/>
        <w:jc w:val="center"/>
        <w:rPr>
          <w:b/>
          <w:bCs/>
          <w:szCs w:val="24"/>
          <w:lang w:eastAsia="ar-SA"/>
        </w:rPr>
      </w:pPr>
    </w:p>
    <w:p w:rsidR="00D12097" w:rsidRDefault="00AE6606">
      <w:pPr>
        <w:pStyle w:val="Standard"/>
        <w:ind w:firstLine="720"/>
        <w:jc w:val="both"/>
      </w:pPr>
      <w:r>
        <w:rPr>
          <w:szCs w:val="24"/>
          <w:lang w:eastAsia="ar-SA"/>
        </w:rPr>
        <w:t xml:space="preserve">1. Panevėžio rajono kultūros </w:t>
      </w:r>
      <w:r>
        <w:rPr>
          <w:color w:val="000000"/>
          <w:szCs w:val="24"/>
          <w:lang w:eastAsia="ar-SA"/>
        </w:rPr>
        <w:t xml:space="preserve">centrų mėgėjų meno kolektyvų atstovavimo užsienyje komisijos darbo reglamentas nustato </w:t>
      </w:r>
      <w:r>
        <w:rPr>
          <w:szCs w:val="24"/>
          <w:lang w:eastAsia="ar-SA"/>
        </w:rPr>
        <w:t xml:space="preserve">Panevėžio rajono kultūros </w:t>
      </w:r>
      <w:r>
        <w:rPr>
          <w:color w:val="000000"/>
          <w:szCs w:val="24"/>
          <w:lang w:eastAsia="ar-SA"/>
        </w:rPr>
        <w:t>centrų mėgėjų meno kolektyvų atstovavimo užsienyje komisijos (toliau – komisijos) veiklą.</w:t>
      </w:r>
    </w:p>
    <w:p w:rsidR="00D12097" w:rsidRDefault="00AE6606">
      <w:pPr>
        <w:pStyle w:val="Standard"/>
        <w:ind w:firstLine="720"/>
        <w:jc w:val="both"/>
        <w:rPr>
          <w:szCs w:val="24"/>
          <w:lang w:eastAsia="ar-SA"/>
        </w:rPr>
      </w:pPr>
      <w:r>
        <w:rPr>
          <w:szCs w:val="24"/>
          <w:lang w:eastAsia="ar-SA"/>
        </w:rPr>
        <w:t>2. Komisija sudaroma iš 7 narių, personalinę jos sudėtį nustato Savivaldybės taryba. Komisijos įgaliojimai baigiasi pasibaigus Savivaldybės tarybos įgaliojimų laikotarpiui.</w:t>
      </w:r>
    </w:p>
    <w:p w:rsidR="00D12097" w:rsidRDefault="00AE6606">
      <w:pPr>
        <w:pStyle w:val="Standard"/>
        <w:ind w:firstLine="720"/>
        <w:jc w:val="both"/>
      </w:pPr>
      <w:r>
        <w:rPr>
          <w:szCs w:val="24"/>
          <w:lang w:eastAsia="ar-SA"/>
        </w:rPr>
        <w:t xml:space="preserve">3. Komisija sudaryta Panevėžio rajono kultūros </w:t>
      </w:r>
      <w:r>
        <w:rPr>
          <w:color w:val="000000"/>
          <w:szCs w:val="24"/>
          <w:lang w:eastAsia="ar-SA"/>
        </w:rPr>
        <w:t>centrų</w:t>
      </w:r>
      <w:r>
        <w:rPr>
          <w:szCs w:val="24"/>
          <w:lang w:eastAsia="ar-SA"/>
        </w:rPr>
        <w:t xml:space="preserve"> mėgėjų meno kolektyvų atstovavimo užsienyje tikslams (</w:t>
      </w:r>
      <w:r>
        <w:rPr>
          <w:color w:val="000000"/>
          <w:szCs w:val="24"/>
          <w:lang w:eastAsia="ar-SA"/>
        </w:rPr>
        <w:t>siekiant paskatinti mėgėjų meno kolektyvų meninio lygio augimą, sudaryti sąlygas jiems atstovauti Panevėžio rajonui įvairiuose tarptautiniuose konkursuose, festivaliuose bei meistriškumo stovyklose</w:t>
      </w:r>
      <w:r>
        <w:rPr>
          <w:szCs w:val="24"/>
          <w:lang w:eastAsia="ar-SA"/>
        </w:rPr>
        <w:t>) įgyvendinti.</w:t>
      </w:r>
    </w:p>
    <w:p w:rsidR="00D12097" w:rsidRDefault="00AE6606">
      <w:pPr>
        <w:pStyle w:val="Standard"/>
        <w:ind w:firstLine="720"/>
        <w:jc w:val="both"/>
        <w:rPr>
          <w:szCs w:val="24"/>
          <w:lang w:eastAsia="ar-SA"/>
        </w:rPr>
      </w:pPr>
      <w:r>
        <w:rPr>
          <w:szCs w:val="24"/>
          <w:lang w:eastAsia="ar-SA"/>
        </w:rPr>
        <w:t>4. Komisija savo veikloje vadovaujasi Lietuvos Respublikos įstatymais, Lietuvos Respublikos Vyriausybės nutarimais, Savivaldybės tarybos sprendimais, Savivaldybės administracijos direktoriaus įsakymais bei šiais nuostatais.</w:t>
      </w:r>
    </w:p>
    <w:p w:rsidR="00D12097" w:rsidRDefault="00D12097">
      <w:pPr>
        <w:pStyle w:val="Standard"/>
        <w:rPr>
          <w:sz w:val="20"/>
          <w:lang w:eastAsia="ar-SA"/>
        </w:rPr>
      </w:pPr>
    </w:p>
    <w:p w:rsidR="00D12097" w:rsidRDefault="00AE6606">
      <w:pPr>
        <w:pStyle w:val="Standard"/>
        <w:jc w:val="center"/>
        <w:rPr>
          <w:b/>
          <w:bCs/>
          <w:szCs w:val="24"/>
          <w:lang w:eastAsia="ar-SA"/>
        </w:rPr>
      </w:pPr>
      <w:r>
        <w:rPr>
          <w:b/>
          <w:bCs/>
          <w:szCs w:val="24"/>
          <w:lang w:eastAsia="ar-SA"/>
        </w:rPr>
        <w:t>II. LĖŠŲ SKYRIMAS</w:t>
      </w:r>
    </w:p>
    <w:p w:rsidR="00D12097" w:rsidRDefault="00D12097">
      <w:pPr>
        <w:pStyle w:val="Standard"/>
        <w:jc w:val="center"/>
        <w:rPr>
          <w:b/>
          <w:bCs/>
          <w:szCs w:val="24"/>
          <w:lang w:eastAsia="ar-SA"/>
        </w:rPr>
      </w:pPr>
    </w:p>
    <w:p w:rsidR="00D12097" w:rsidRDefault="00AE6606">
      <w:pPr>
        <w:pStyle w:val="Standard"/>
        <w:ind w:firstLine="720"/>
        <w:jc w:val="both"/>
      </w:pPr>
      <w:r>
        <w:rPr>
          <w:szCs w:val="24"/>
          <w:lang w:eastAsia="ar-SA"/>
        </w:rPr>
        <w:t xml:space="preserve">5. Panevėžio rajono savivaldybės tarybos sprendimu Savivaldybės biudžeto lėšos, kurios numatomos kasmet tvirtinant Savivaldybės biudžetą, skiriamos Panevėžio rajono kultūros </w:t>
      </w:r>
      <w:r>
        <w:rPr>
          <w:color w:val="000000"/>
          <w:szCs w:val="24"/>
          <w:lang w:eastAsia="ar-SA"/>
        </w:rPr>
        <w:t>centrų</w:t>
      </w:r>
      <w:r>
        <w:rPr>
          <w:szCs w:val="24"/>
          <w:lang w:eastAsia="ar-SA"/>
        </w:rPr>
        <w:t xml:space="preserve"> </w:t>
      </w:r>
      <w:r>
        <w:rPr>
          <w:color w:val="000000"/>
          <w:szCs w:val="24"/>
          <w:lang w:eastAsia="ar-SA"/>
        </w:rPr>
        <w:t>mėgėjų meno kolektyvų atstovavimo užsienyje išlaidoms kompensuoti</w:t>
      </w:r>
      <w:r>
        <w:rPr>
          <w:szCs w:val="24"/>
          <w:lang w:eastAsia="ar-SA"/>
        </w:rPr>
        <w:t>:</w:t>
      </w:r>
    </w:p>
    <w:p w:rsidR="00D12097" w:rsidRDefault="00AE6606">
      <w:pPr>
        <w:pStyle w:val="Standard"/>
        <w:ind w:firstLine="709"/>
        <w:jc w:val="both"/>
      </w:pPr>
      <w:r>
        <w:rPr>
          <w:szCs w:val="24"/>
          <w:lang w:eastAsia="ar-SA"/>
        </w:rPr>
        <w:t xml:space="preserve">5.1. tarptautiniuose konkursuose, festivaliuose </w:t>
      </w:r>
      <w:r>
        <w:rPr>
          <w:color w:val="000000"/>
          <w:szCs w:val="24"/>
          <w:lang w:eastAsia="ar-SA"/>
        </w:rPr>
        <w:t xml:space="preserve">bei atlikėjų </w:t>
      </w:r>
      <w:r>
        <w:rPr>
          <w:szCs w:val="24"/>
          <w:lang w:eastAsia="ar-SA"/>
        </w:rPr>
        <w:t>meistriškumo stovyklose;</w:t>
      </w:r>
    </w:p>
    <w:p w:rsidR="00D12097" w:rsidRDefault="00AE6606">
      <w:pPr>
        <w:pStyle w:val="Standard"/>
        <w:ind w:firstLine="720"/>
        <w:jc w:val="both"/>
      </w:pPr>
      <w:r>
        <w:rPr>
          <w:szCs w:val="24"/>
          <w:lang w:eastAsia="ar-SA"/>
        </w:rPr>
        <w:t xml:space="preserve">5.2. kūrybinėse išvykose pas </w:t>
      </w:r>
      <w:r>
        <w:rPr>
          <w:color w:val="000000"/>
          <w:szCs w:val="24"/>
          <w:lang w:eastAsia="ar-SA"/>
        </w:rPr>
        <w:t>Savivaldybės partnerius</w:t>
      </w:r>
      <w:r>
        <w:rPr>
          <w:szCs w:val="24"/>
          <w:lang w:eastAsia="ar-SA"/>
        </w:rPr>
        <w:t>;</w:t>
      </w:r>
    </w:p>
    <w:p w:rsidR="00D12097" w:rsidRDefault="00AE6606">
      <w:pPr>
        <w:pStyle w:val="Standard"/>
        <w:ind w:firstLine="720"/>
        <w:jc w:val="both"/>
        <w:rPr>
          <w:szCs w:val="24"/>
          <w:lang w:eastAsia="ar-SA"/>
        </w:rPr>
      </w:pPr>
      <w:r>
        <w:rPr>
          <w:szCs w:val="24"/>
          <w:lang w:eastAsia="ar-SA"/>
        </w:rPr>
        <w:t>5.3. paskatinamosiose išvykose už išskirtinę kultūrinę veiklą.</w:t>
      </w:r>
    </w:p>
    <w:p w:rsidR="00D12097" w:rsidRDefault="00D12097">
      <w:pPr>
        <w:pStyle w:val="Standard"/>
        <w:ind w:firstLine="720"/>
        <w:jc w:val="both"/>
        <w:rPr>
          <w:szCs w:val="24"/>
          <w:lang w:eastAsia="ar-SA"/>
        </w:rPr>
      </w:pPr>
    </w:p>
    <w:p w:rsidR="00D12097" w:rsidRDefault="00AE6606">
      <w:pPr>
        <w:pStyle w:val="Standard"/>
        <w:jc w:val="center"/>
        <w:rPr>
          <w:b/>
          <w:bCs/>
          <w:szCs w:val="24"/>
          <w:lang w:eastAsia="ar-SA"/>
        </w:rPr>
      </w:pPr>
      <w:r>
        <w:rPr>
          <w:b/>
          <w:bCs/>
          <w:szCs w:val="24"/>
          <w:lang w:eastAsia="ar-SA"/>
        </w:rPr>
        <w:t>III. KOMISIJOS FUNKCIJOS</w:t>
      </w:r>
    </w:p>
    <w:p w:rsidR="00D12097" w:rsidRDefault="00D12097">
      <w:pPr>
        <w:pStyle w:val="Standard"/>
        <w:jc w:val="center"/>
        <w:rPr>
          <w:b/>
          <w:bCs/>
          <w:szCs w:val="24"/>
          <w:lang w:eastAsia="ar-SA"/>
        </w:rPr>
      </w:pPr>
    </w:p>
    <w:p w:rsidR="00D12097" w:rsidRDefault="00AE6606">
      <w:pPr>
        <w:pStyle w:val="Standard"/>
        <w:ind w:firstLine="709"/>
        <w:rPr>
          <w:szCs w:val="24"/>
          <w:lang w:eastAsia="ar-SA"/>
        </w:rPr>
      </w:pPr>
      <w:r>
        <w:rPr>
          <w:szCs w:val="24"/>
          <w:lang w:eastAsia="ar-SA"/>
        </w:rPr>
        <w:t>6. Komisija atlieka šias funkcijas:</w:t>
      </w:r>
    </w:p>
    <w:p w:rsidR="00D12097" w:rsidRDefault="00AE6606">
      <w:pPr>
        <w:pStyle w:val="Standard"/>
        <w:ind w:firstLine="720"/>
        <w:jc w:val="both"/>
      </w:pPr>
      <w:r>
        <w:rPr>
          <w:szCs w:val="24"/>
          <w:lang w:eastAsia="ar-SA"/>
        </w:rPr>
        <w:t xml:space="preserve">6.1. analizuoja Panevėžio rajono kultūros centrų direktorių pateiktus dokumentus, susijusius su planuojamomis </w:t>
      </w:r>
      <w:r>
        <w:rPr>
          <w:color w:val="000000"/>
          <w:szCs w:val="24"/>
          <w:lang w:eastAsia="ar-SA"/>
        </w:rPr>
        <w:t>mėgėjų meno kolektyvų išvykomis</w:t>
      </w:r>
      <w:r>
        <w:rPr>
          <w:szCs w:val="24"/>
          <w:lang w:eastAsia="ar-SA"/>
        </w:rPr>
        <w:t>;</w:t>
      </w:r>
    </w:p>
    <w:p w:rsidR="00D12097" w:rsidRDefault="00AE6606">
      <w:pPr>
        <w:pStyle w:val="Standard"/>
        <w:ind w:firstLine="720"/>
        <w:jc w:val="both"/>
        <w:rPr>
          <w:color w:val="000000"/>
          <w:szCs w:val="24"/>
          <w:lang w:eastAsia="ar-SA"/>
        </w:rPr>
      </w:pPr>
      <w:r>
        <w:rPr>
          <w:color w:val="000000"/>
          <w:szCs w:val="24"/>
          <w:lang w:eastAsia="ar-SA"/>
        </w:rPr>
        <w:t>6.2. sprendžia dėl finansavimo skyrimo Panevėžio rajono kultūros centrų mėgėjų meno kolektyvams atstovavimo užsienyje tikslams įgyvendinti;</w:t>
      </w:r>
    </w:p>
    <w:p w:rsidR="00D12097" w:rsidRDefault="00AE6606">
      <w:pPr>
        <w:pStyle w:val="Standard"/>
        <w:ind w:firstLine="720"/>
        <w:jc w:val="both"/>
        <w:rPr>
          <w:color w:val="000000"/>
          <w:szCs w:val="24"/>
          <w:lang w:eastAsia="ar-SA"/>
        </w:rPr>
      </w:pPr>
      <w:r>
        <w:rPr>
          <w:color w:val="000000"/>
          <w:szCs w:val="24"/>
          <w:lang w:eastAsia="ar-SA"/>
        </w:rPr>
        <w:t>6.3. teikia siūlymus Savivaldybės administracijos direktoriui dėl finansavimo skyrimo;</w:t>
      </w:r>
    </w:p>
    <w:p w:rsidR="00D12097" w:rsidRDefault="00AE6606">
      <w:pPr>
        <w:pStyle w:val="Standard"/>
        <w:ind w:firstLine="720"/>
        <w:jc w:val="both"/>
        <w:rPr>
          <w:szCs w:val="24"/>
          <w:lang w:eastAsia="ar-SA"/>
        </w:rPr>
      </w:pPr>
      <w:r>
        <w:rPr>
          <w:szCs w:val="24"/>
          <w:lang w:eastAsia="ar-SA"/>
        </w:rPr>
        <w:t>6.4. teikia siūlymus dėl komisijos darbo reglamento tobulinimo.</w:t>
      </w:r>
    </w:p>
    <w:p w:rsidR="00D12097" w:rsidRDefault="00D12097">
      <w:pPr>
        <w:pStyle w:val="Standard"/>
        <w:rPr>
          <w:szCs w:val="24"/>
          <w:lang w:eastAsia="ar-SA"/>
        </w:rPr>
      </w:pPr>
    </w:p>
    <w:p w:rsidR="00D12097" w:rsidRDefault="00AE6606">
      <w:pPr>
        <w:pStyle w:val="Standard"/>
        <w:jc w:val="center"/>
        <w:rPr>
          <w:b/>
          <w:bCs/>
          <w:szCs w:val="24"/>
          <w:lang w:eastAsia="ar-SA"/>
        </w:rPr>
      </w:pPr>
      <w:r>
        <w:rPr>
          <w:b/>
          <w:bCs/>
          <w:szCs w:val="24"/>
          <w:lang w:eastAsia="ar-SA"/>
        </w:rPr>
        <w:t>IV. KOMISIJOS DARBO ORGANIZAVIMAS</w:t>
      </w:r>
    </w:p>
    <w:p w:rsidR="00D12097" w:rsidRDefault="00D12097">
      <w:pPr>
        <w:pStyle w:val="Standard"/>
        <w:ind w:firstLine="720"/>
        <w:jc w:val="center"/>
        <w:rPr>
          <w:b/>
          <w:bCs/>
          <w:szCs w:val="24"/>
          <w:lang w:eastAsia="ar-SA"/>
        </w:rPr>
      </w:pPr>
    </w:p>
    <w:p w:rsidR="00D12097" w:rsidRDefault="00AE6606">
      <w:pPr>
        <w:pStyle w:val="Standard"/>
        <w:ind w:left="30" w:firstLine="720"/>
        <w:jc w:val="both"/>
        <w:rPr>
          <w:szCs w:val="24"/>
          <w:lang w:eastAsia="ar-SA"/>
        </w:rPr>
      </w:pPr>
      <w:r>
        <w:rPr>
          <w:szCs w:val="24"/>
          <w:lang w:eastAsia="ar-SA"/>
        </w:rPr>
        <w:t>7. Komisijos posėdžius organizuoja ir jiems vadovauja komisijos pirmininkas, o jam nesant komisijos pirmininko pavaduotojas.</w:t>
      </w:r>
    </w:p>
    <w:p w:rsidR="00D12097" w:rsidRDefault="00AE6606">
      <w:pPr>
        <w:pStyle w:val="Standard"/>
        <w:ind w:left="15" w:firstLine="720"/>
        <w:jc w:val="both"/>
        <w:rPr>
          <w:szCs w:val="24"/>
          <w:lang w:eastAsia="ar-SA"/>
        </w:rPr>
      </w:pPr>
      <w:r>
        <w:rPr>
          <w:szCs w:val="24"/>
          <w:lang w:eastAsia="ar-SA"/>
        </w:rPr>
        <w:t>8. Komisijos posėdžiai protokoluojami. Posėdžių protokolus pasirašo tam posėdžiui pirmininkavęs ir sekretoriavęs asmuo.</w:t>
      </w:r>
    </w:p>
    <w:p w:rsidR="00D12097" w:rsidRDefault="00AE6606">
      <w:pPr>
        <w:pStyle w:val="Standard"/>
        <w:ind w:firstLine="720"/>
        <w:jc w:val="both"/>
        <w:rPr>
          <w:szCs w:val="24"/>
          <w:lang w:eastAsia="ar-SA"/>
        </w:rPr>
      </w:pPr>
      <w:r>
        <w:rPr>
          <w:szCs w:val="24"/>
          <w:lang w:eastAsia="ar-SA"/>
        </w:rPr>
        <w:t>9. Apie rengiamą komisijos posėdį visi komisijos nariai informuojami el. paštu.</w:t>
      </w:r>
    </w:p>
    <w:p w:rsidR="00D12097" w:rsidRDefault="00AE6606">
      <w:pPr>
        <w:pStyle w:val="Standard"/>
        <w:ind w:firstLine="720"/>
        <w:jc w:val="both"/>
        <w:rPr>
          <w:szCs w:val="24"/>
          <w:lang w:eastAsia="ar-SA"/>
        </w:rPr>
      </w:pPr>
      <w:r>
        <w:rPr>
          <w:szCs w:val="24"/>
          <w:lang w:eastAsia="ar-SA"/>
        </w:rPr>
        <w:t>10. Komisija posėdžius rengia ne rečiau kaip 2 kartus per metus.</w:t>
      </w:r>
    </w:p>
    <w:p w:rsidR="00D12097" w:rsidRDefault="00AE6606">
      <w:pPr>
        <w:pStyle w:val="Standard"/>
        <w:tabs>
          <w:tab w:val="left" w:pos="744"/>
        </w:tabs>
        <w:ind w:firstLine="720"/>
        <w:jc w:val="both"/>
        <w:rPr>
          <w:szCs w:val="24"/>
          <w:lang w:eastAsia="ar-SA"/>
        </w:rPr>
      </w:pPr>
      <w:r>
        <w:rPr>
          <w:szCs w:val="24"/>
          <w:lang w:eastAsia="ar-SA"/>
        </w:rPr>
        <w:t>11. Komisijos nariai turi teisę iš anksto susipažinti su posėdyje numatomais svarstyti dokumentais.</w:t>
      </w:r>
    </w:p>
    <w:p w:rsidR="00D12097" w:rsidRDefault="00AE6606">
      <w:pPr>
        <w:pStyle w:val="Standard"/>
        <w:ind w:firstLine="720"/>
        <w:jc w:val="both"/>
      </w:pPr>
      <w:r>
        <w:rPr>
          <w:szCs w:val="24"/>
          <w:lang w:eastAsia="ar-SA"/>
        </w:rPr>
        <w:lastRenderedPageBreak/>
        <w:t xml:space="preserve">12. Komisijos posėdis yra teisėtas, jeigu jame dalyvauja </w:t>
      </w:r>
      <w:r>
        <w:rPr>
          <w:color w:val="000000"/>
          <w:szCs w:val="24"/>
          <w:lang w:eastAsia="ar-SA"/>
        </w:rPr>
        <w:t>daugiau nei pusė jos</w:t>
      </w:r>
      <w:r>
        <w:rPr>
          <w:szCs w:val="24"/>
          <w:lang w:eastAsia="ar-SA"/>
        </w:rPr>
        <w:t xml:space="preserve"> narių. Komisijos darbui vadovauja pirmininkas.</w:t>
      </w:r>
    </w:p>
    <w:p w:rsidR="00D12097" w:rsidRDefault="00AE6606">
      <w:pPr>
        <w:pStyle w:val="Standard"/>
        <w:ind w:firstLine="720"/>
        <w:jc w:val="both"/>
      </w:pPr>
      <w:r>
        <w:rPr>
          <w:szCs w:val="24"/>
          <w:lang w:eastAsia="ar-SA"/>
        </w:rPr>
        <w:t xml:space="preserve">13. Sprendimai priimami </w:t>
      </w:r>
      <w:r>
        <w:rPr>
          <w:color w:val="000000"/>
          <w:szCs w:val="24"/>
          <w:lang w:eastAsia="ar-SA"/>
        </w:rPr>
        <w:t>paprasta posėdyje dalyvaujančių komisijos narių balsų dauguma</w:t>
      </w:r>
      <w:r>
        <w:rPr>
          <w:szCs w:val="24"/>
          <w:lang w:eastAsia="ar-SA"/>
        </w:rPr>
        <w:t>. Balsams pasiskirsčius po lygiai, lemiamas yra komisijos pirmininko balsas.</w:t>
      </w:r>
    </w:p>
    <w:p w:rsidR="00D12097" w:rsidRDefault="00AE6606">
      <w:pPr>
        <w:pStyle w:val="Standard"/>
        <w:ind w:firstLine="720"/>
        <w:jc w:val="both"/>
      </w:pPr>
      <w:r>
        <w:rPr>
          <w:szCs w:val="24"/>
          <w:lang w:eastAsia="ar-SA"/>
        </w:rPr>
        <w:t xml:space="preserve">14. </w:t>
      </w:r>
      <w:r>
        <w:rPr>
          <w:szCs w:val="24"/>
          <w:lang w:eastAsia="lt-LT" w:bidi="my-MM"/>
        </w:rPr>
        <w:t xml:space="preserve">Komisijos </w:t>
      </w:r>
      <w:r>
        <w:rPr>
          <w:color w:val="000000"/>
          <w:szCs w:val="24"/>
          <w:lang w:eastAsia="lt-LT" w:bidi="my-MM"/>
        </w:rPr>
        <w:t>narys neturi teisės balsuoti dėl svarstomo klausimo, jeigu jis ar jo šeima yra asmeniškai suinteresuoti sprendimo rezultatais. Apie suinteresuotumą svarstomu klausimu komisijos narys privalo informuoti posėdžio dalyvius.</w:t>
      </w:r>
    </w:p>
    <w:p w:rsidR="00D12097" w:rsidRDefault="00AE6606">
      <w:pPr>
        <w:pStyle w:val="Standard"/>
        <w:ind w:left="15" w:firstLine="720"/>
        <w:jc w:val="both"/>
        <w:rPr>
          <w:color w:val="000000"/>
          <w:szCs w:val="24"/>
          <w:lang w:eastAsia="ar-SA"/>
        </w:rPr>
      </w:pPr>
      <w:r>
        <w:rPr>
          <w:color w:val="000000"/>
          <w:szCs w:val="24"/>
          <w:lang w:eastAsia="ar-SA"/>
        </w:rPr>
        <w:t>15. Komisijos posėdžiai rengiami kasmet po sausio 10 d. ir gegužės 10 d., pasibaigus prašymų pateikimo terminui bei atsižvelgiant į komisijos narių pageidavimus.</w:t>
      </w:r>
    </w:p>
    <w:p w:rsidR="00D12097" w:rsidRDefault="00D12097">
      <w:pPr>
        <w:pStyle w:val="Standard"/>
        <w:rPr>
          <w:b/>
          <w:szCs w:val="24"/>
          <w:lang w:eastAsia="ar-SA"/>
        </w:rPr>
      </w:pPr>
    </w:p>
    <w:p w:rsidR="00D12097" w:rsidRDefault="00AE6606">
      <w:pPr>
        <w:pStyle w:val="3"/>
        <w:spacing w:line="240" w:lineRule="auto"/>
        <w:rPr>
          <w:color w:val="000000"/>
          <w:szCs w:val="24"/>
          <w:lang w:eastAsia="lt-LT" w:bidi="lt-LT"/>
        </w:rPr>
      </w:pPr>
      <w:r>
        <w:rPr>
          <w:color w:val="000000"/>
          <w:szCs w:val="24"/>
          <w:lang w:eastAsia="lt-LT" w:bidi="lt-LT"/>
        </w:rPr>
        <w:t>V. KOMISIJOS VEIKLOS KONTROLĖ IR LIKVIDAVIMAS</w:t>
      </w:r>
    </w:p>
    <w:p w:rsidR="00D12097" w:rsidRDefault="00D12097">
      <w:pPr>
        <w:pStyle w:val="3"/>
        <w:spacing w:line="240" w:lineRule="auto"/>
        <w:ind w:firstLine="720"/>
        <w:jc w:val="left"/>
        <w:rPr>
          <w:b w:val="0"/>
          <w:color w:val="000000"/>
          <w:szCs w:val="24"/>
          <w:lang w:eastAsia="lt-LT" w:bidi="lt-LT"/>
        </w:rPr>
      </w:pPr>
    </w:p>
    <w:p w:rsidR="00D12097" w:rsidRDefault="00AE6606">
      <w:pPr>
        <w:pStyle w:val="3"/>
        <w:spacing w:line="240" w:lineRule="auto"/>
        <w:ind w:firstLine="720"/>
        <w:jc w:val="left"/>
        <w:rPr>
          <w:b w:val="0"/>
          <w:color w:val="000000"/>
          <w:szCs w:val="24"/>
          <w:lang w:eastAsia="lt-LT" w:bidi="lt-LT"/>
        </w:rPr>
      </w:pPr>
      <w:r>
        <w:rPr>
          <w:b w:val="0"/>
          <w:color w:val="000000"/>
          <w:szCs w:val="24"/>
          <w:lang w:eastAsia="lt-LT" w:bidi="lt-LT"/>
        </w:rPr>
        <w:t>16. Komisijos veiklos kontrolę vykdo savivaldybės Kontrolės ir audito tarnyba.</w:t>
      </w:r>
    </w:p>
    <w:p w:rsidR="00D12097" w:rsidRDefault="00AE6606">
      <w:pPr>
        <w:pStyle w:val="3"/>
        <w:spacing w:line="240" w:lineRule="auto"/>
        <w:ind w:firstLine="720"/>
        <w:jc w:val="left"/>
        <w:rPr>
          <w:b w:val="0"/>
          <w:color w:val="000000"/>
          <w:szCs w:val="24"/>
          <w:lang w:eastAsia="lt-LT" w:bidi="lt-LT"/>
        </w:rPr>
      </w:pPr>
      <w:r>
        <w:rPr>
          <w:b w:val="0"/>
          <w:color w:val="000000"/>
          <w:szCs w:val="24"/>
          <w:lang w:eastAsia="lt-LT" w:bidi="lt-LT"/>
        </w:rPr>
        <w:t>17. Sprendimą dėl komisijos likvidavimo ar pertvarkymo priima Savivaldybės taryba.</w:t>
      </w:r>
    </w:p>
    <w:p w:rsidR="00D12097" w:rsidRDefault="00AE6606">
      <w:pPr>
        <w:pStyle w:val="Standard"/>
        <w:jc w:val="center"/>
        <w:rPr>
          <w:lang w:eastAsia="ar-SA"/>
        </w:rPr>
      </w:pPr>
      <w:r>
        <w:rPr>
          <w:lang w:eastAsia="ar-SA"/>
        </w:rPr>
        <w:t>________________________</w:t>
      </w:r>
    </w:p>
    <w:p w:rsidR="00D12097" w:rsidRDefault="00D12097">
      <w:pPr>
        <w:pStyle w:val="Standard"/>
        <w:ind w:left="5670"/>
      </w:pPr>
    </w:p>
    <w:p w:rsidR="00D12097" w:rsidRDefault="00AE6606">
      <w:pPr>
        <w:pStyle w:val="Standard"/>
        <w:pageBreakBefore/>
        <w:ind w:left="5670"/>
        <w:rPr>
          <w:szCs w:val="24"/>
          <w:lang w:eastAsia="ar-SA"/>
        </w:rPr>
      </w:pPr>
      <w:r>
        <w:rPr>
          <w:szCs w:val="24"/>
          <w:lang w:eastAsia="ar-SA"/>
        </w:rPr>
        <w:lastRenderedPageBreak/>
        <w:t>PATVIRTINTA</w:t>
      </w:r>
    </w:p>
    <w:p w:rsidR="00D12097" w:rsidRDefault="00AE6606">
      <w:pPr>
        <w:pStyle w:val="Standard"/>
        <w:ind w:left="5670"/>
        <w:rPr>
          <w:szCs w:val="24"/>
          <w:lang w:eastAsia="ar-SA"/>
        </w:rPr>
      </w:pPr>
      <w:r>
        <w:rPr>
          <w:szCs w:val="24"/>
          <w:lang w:eastAsia="ar-SA"/>
        </w:rPr>
        <w:t>Panevėžio rajono savivaldybės tarybos</w:t>
      </w:r>
    </w:p>
    <w:p w:rsidR="00D12097" w:rsidRDefault="00AE6606">
      <w:pPr>
        <w:pStyle w:val="Standard"/>
        <w:ind w:left="5670"/>
        <w:rPr>
          <w:szCs w:val="24"/>
          <w:lang w:eastAsia="ar-SA"/>
        </w:rPr>
      </w:pPr>
      <w:r>
        <w:rPr>
          <w:szCs w:val="24"/>
          <w:lang w:eastAsia="ar-SA"/>
        </w:rPr>
        <w:t>2018 m. vasario 22 d. sprendimu Nr. T-</w:t>
      </w:r>
    </w:p>
    <w:p w:rsidR="00D12097" w:rsidRDefault="00D12097">
      <w:pPr>
        <w:pStyle w:val="Standard"/>
        <w:jc w:val="center"/>
        <w:rPr>
          <w:szCs w:val="24"/>
          <w:lang w:eastAsia="ar-SA"/>
        </w:rPr>
      </w:pPr>
    </w:p>
    <w:p w:rsidR="00D12097" w:rsidRDefault="00D12097">
      <w:pPr>
        <w:pStyle w:val="Standard"/>
        <w:jc w:val="center"/>
        <w:rPr>
          <w:szCs w:val="24"/>
          <w:lang w:eastAsia="ar-SA"/>
        </w:rPr>
      </w:pPr>
    </w:p>
    <w:p w:rsidR="00D12097" w:rsidRDefault="00AE6606">
      <w:pPr>
        <w:pStyle w:val="Standard"/>
        <w:tabs>
          <w:tab w:val="left" w:pos="540"/>
          <w:tab w:val="left" w:pos="720"/>
        </w:tabs>
        <w:jc w:val="center"/>
        <w:rPr>
          <w:rFonts w:eastAsia="Calibri"/>
          <w:b/>
          <w:szCs w:val="24"/>
        </w:rPr>
      </w:pPr>
      <w:r>
        <w:rPr>
          <w:rFonts w:eastAsia="Calibri"/>
          <w:b/>
          <w:szCs w:val="24"/>
        </w:rPr>
        <w:t>PANEVĖŽIO RAJONO KULTŪROS CENTRŲ MĖGĖJŲ MENO KOLEKTYVŲ ATSTOVAVIMO UŽSIENYJE TVARKOS APRAŠAS</w:t>
      </w:r>
    </w:p>
    <w:p w:rsidR="00D12097" w:rsidRDefault="00D12097">
      <w:pPr>
        <w:pStyle w:val="Standard"/>
        <w:jc w:val="center"/>
        <w:rPr>
          <w:szCs w:val="24"/>
          <w:lang w:eastAsia="ar-SA"/>
        </w:rPr>
      </w:pPr>
    </w:p>
    <w:p w:rsidR="00D12097" w:rsidRDefault="00D12097">
      <w:pPr>
        <w:pStyle w:val="Standard"/>
        <w:jc w:val="center"/>
        <w:rPr>
          <w:szCs w:val="24"/>
          <w:lang w:eastAsia="ar-SA"/>
        </w:rPr>
      </w:pPr>
    </w:p>
    <w:p w:rsidR="00D12097" w:rsidRDefault="00AE6606">
      <w:pPr>
        <w:pStyle w:val="Standard"/>
        <w:jc w:val="center"/>
        <w:rPr>
          <w:b/>
          <w:szCs w:val="24"/>
          <w:lang w:eastAsia="ar-SA"/>
        </w:rPr>
      </w:pPr>
      <w:r>
        <w:rPr>
          <w:b/>
          <w:szCs w:val="24"/>
          <w:lang w:eastAsia="ar-SA"/>
        </w:rPr>
        <w:t>I. BENDROSIOS NUOSTATOS</w:t>
      </w:r>
    </w:p>
    <w:p w:rsidR="00D12097" w:rsidRDefault="00D12097">
      <w:pPr>
        <w:pStyle w:val="Standard"/>
        <w:jc w:val="center"/>
        <w:rPr>
          <w:szCs w:val="24"/>
          <w:lang w:eastAsia="ar-SA"/>
        </w:rPr>
      </w:pPr>
    </w:p>
    <w:p w:rsidR="00D12097" w:rsidRDefault="00AE6606">
      <w:pPr>
        <w:pStyle w:val="Standard"/>
        <w:tabs>
          <w:tab w:val="left" w:pos="1080"/>
        </w:tabs>
        <w:ind w:firstLine="1080"/>
        <w:jc w:val="both"/>
        <w:rPr>
          <w:szCs w:val="24"/>
          <w:lang w:eastAsia="ar-SA"/>
        </w:rPr>
      </w:pPr>
      <w:r>
        <w:rPr>
          <w:szCs w:val="24"/>
          <w:lang w:eastAsia="ar-SA"/>
        </w:rPr>
        <w:t>1. Panevėžio rajono kultūros centrų mėgėjų meno kolektyvų atstovavimo užsienyje tvarkos aprašas (toliau – Aprašas) reglamentuoja Panevėžio rajono kultūros centrų mėgėjų meno kolektyvų (toliau – kolektyvas) dalyvavimo tarptautiniuose renginiuose užsienyje dalinio finansavimo, skirtų lėšų administravimo ir kontrolės tvarką.</w:t>
      </w:r>
    </w:p>
    <w:p w:rsidR="00D12097" w:rsidRDefault="00AE6606">
      <w:pPr>
        <w:pStyle w:val="Standard"/>
        <w:ind w:firstLine="1080"/>
        <w:jc w:val="both"/>
      </w:pPr>
      <w:r>
        <w:rPr>
          <w:szCs w:val="24"/>
          <w:lang w:eastAsia="ar-SA"/>
        </w:rPr>
        <w:t>2. Kolektyvų dalyvavimo tarptautiniuose renginiuose užsienyje</w:t>
      </w:r>
      <w:r>
        <w:rPr>
          <w:color w:val="000000"/>
          <w:szCs w:val="24"/>
          <w:lang w:eastAsia="ar-SA"/>
        </w:rPr>
        <w:t xml:space="preserve"> dalinio</w:t>
      </w:r>
      <w:r>
        <w:rPr>
          <w:szCs w:val="24"/>
          <w:lang w:eastAsia="ar-SA"/>
        </w:rPr>
        <w:t xml:space="preserve"> finansavimo šaltinis – Panevėžio rajono savivaldybės tarybos sprendimu skirtos Savivaldybės biudžeto lėšos, kurios numatomos kasmet tvirtinant Savivaldybės biudžetą.</w:t>
      </w:r>
    </w:p>
    <w:p w:rsidR="00D12097" w:rsidRDefault="00D12097">
      <w:pPr>
        <w:pStyle w:val="Standard"/>
        <w:tabs>
          <w:tab w:val="left" w:pos="1260"/>
        </w:tabs>
        <w:ind w:left="180"/>
        <w:jc w:val="both"/>
        <w:rPr>
          <w:szCs w:val="24"/>
          <w:lang w:eastAsia="ar-SA"/>
        </w:rPr>
      </w:pPr>
    </w:p>
    <w:p w:rsidR="00D12097" w:rsidRDefault="00AE6606">
      <w:pPr>
        <w:pStyle w:val="Standard"/>
        <w:tabs>
          <w:tab w:val="left" w:pos="1260"/>
        </w:tabs>
        <w:ind w:left="180"/>
        <w:jc w:val="center"/>
        <w:rPr>
          <w:b/>
          <w:szCs w:val="24"/>
          <w:lang w:eastAsia="ar-SA"/>
        </w:rPr>
      </w:pPr>
      <w:r>
        <w:rPr>
          <w:b/>
          <w:szCs w:val="24"/>
          <w:lang w:eastAsia="ar-SA"/>
        </w:rPr>
        <w:t>II. FINANSAVIMO SĄLYGOS</w:t>
      </w:r>
    </w:p>
    <w:p w:rsidR="00D12097" w:rsidRDefault="00D12097">
      <w:pPr>
        <w:pStyle w:val="Standard"/>
        <w:tabs>
          <w:tab w:val="left" w:pos="180"/>
          <w:tab w:val="left" w:pos="1260"/>
        </w:tabs>
        <w:ind w:left="180" w:firstLine="540"/>
        <w:jc w:val="both"/>
        <w:rPr>
          <w:szCs w:val="24"/>
          <w:lang w:eastAsia="ar-SA"/>
        </w:rPr>
      </w:pPr>
    </w:p>
    <w:p w:rsidR="00D12097" w:rsidRDefault="00AE6606">
      <w:pPr>
        <w:pStyle w:val="Standard"/>
        <w:tabs>
          <w:tab w:val="left" w:pos="0"/>
          <w:tab w:val="left" w:pos="1080"/>
        </w:tabs>
        <w:ind w:firstLine="1080"/>
        <w:jc w:val="both"/>
        <w:rPr>
          <w:szCs w:val="24"/>
          <w:lang w:eastAsia="ar-SA"/>
        </w:rPr>
      </w:pPr>
      <w:r>
        <w:rPr>
          <w:szCs w:val="24"/>
          <w:lang w:eastAsia="ar-SA"/>
        </w:rPr>
        <w:t>3. Savivaldybės lėšomis gali būti iš dalies finansuojamas kolektyvo dalyvavimas tarptautiniuose renginiuose, reprezentuojant ir garsinant Panevėžio rajoną užsienyje:</w:t>
      </w:r>
    </w:p>
    <w:p w:rsidR="00D12097" w:rsidRDefault="00AE6606">
      <w:pPr>
        <w:pStyle w:val="Standard"/>
        <w:tabs>
          <w:tab w:val="left" w:pos="1500"/>
          <w:tab w:val="left" w:pos="2580"/>
        </w:tabs>
        <w:ind w:left="1500" w:hanging="420"/>
        <w:jc w:val="both"/>
      </w:pPr>
      <w:r>
        <w:rPr>
          <w:szCs w:val="24"/>
          <w:lang w:eastAsia="ar-SA"/>
        </w:rPr>
        <w:t xml:space="preserve">3.1. tarptautiniuose konkursuose, festivaliuose </w:t>
      </w:r>
      <w:r>
        <w:rPr>
          <w:color w:val="000000"/>
          <w:szCs w:val="24"/>
          <w:lang w:eastAsia="ar-SA"/>
        </w:rPr>
        <w:t>bei atlikėjų meistriškumo stovyklose</w:t>
      </w:r>
      <w:r>
        <w:rPr>
          <w:szCs w:val="24"/>
          <w:lang w:eastAsia="ar-SA"/>
        </w:rPr>
        <w:t>;</w:t>
      </w:r>
    </w:p>
    <w:p w:rsidR="00D12097" w:rsidRDefault="00AE6606">
      <w:pPr>
        <w:pStyle w:val="Standard"/>
        <w:tabs>
          <w:tab w:val="left" w:pos="1500"/>
          <w:tab w:val="left" w:pos="2580"/>
        </w:tabs>
        <w:ind w:left="1500" w:hanging="420"/>
        <w:jc w:val="both"/>
      </w:pPr>
      <w:r>
        <w:rPr>
          <w:szCs w:val="24"/>
          <w:lang w:eastAsia="ar-SA"/>
        </w:rPr>
        <w:t xml:space="preserve">3.2. kūrybinėse išvykose pas </w:t>
      </w:r>
      <w:r>
        <w:rPr>
          <w:color w:val="000000"/>
          <w:szCs w:val="24"/>
          <w:lang w:eastAsia="ar-SA"/>
        </w:rPr>
        <w:t>Savivaldybės partnerius</w:t>
      </w:r>
      <w:r>
        <w:rPr>
          <w:szCs w:val="24"/>
          <w:lang w:eastAsia="ar-SA"/>
        </w:rPr>
        <w:t>;</w:t>
      </w:r>
    </w:p>
    <w:p w:rsidR="00D12097" w:rsidRDefault="00AE6606">
      <w:pPr>
        <w:pStyle w:val="Standard"/>
        <w:tabs>
          <w:tab w:val="left" w:pos="1500"/>
          <w:tab w:val="left" w:pos="2580"/>
        </w:tabs>
        <w:ind w:left="1500" w:hanging="420"/>
        <w:jc w:val="both"/>
        <w:rPr>
          <w:szCs w:val="24"/>
          <w:lang w:eastAsia="ar-SA"/>
        </w:rPr>
      </w:pPr>
      <w:r>
        <w:rPr>
          <w:szCs w:val="24"/>
          <w:lang w:eastAsia="ar-SA"/>
        </w:rPr>
        <w:t>3.3. paskatinamosiose išvykose už išskirtinę kultūrinę veiklą.</w:t>
      </w:r>
    </w:p>
    <w:p w:rsidR="00D12097" w:rsidRDefault="00AE6606">
      <w:pPr>
        <w:pStyle w:val="Standard"/>
        <w:ind w:firstLine="1080"/>
        <w:jc w:val="both"/>
        <w:rPr>
          <w:szCs w:val="24"/>
          <w:lang w:eastAsia="ar-SA"/>
        </w:rPr>
      </w:pPr>
      <w:r>
        <w:rPr>
          <w:szCs w:val="24"/>
          <w:lang w:eastAsia="ar-SA"/>
        </w:rPr>
        <w:t>4. Finansavimą gali gauti kolektyvas, kuris:</w:t>
      </w:r>
    </w:p>
    <w:p w:rsidR="00D12097" w:rsidRDefault="00AE6606">
      <w:pPr>
        <w:pStyle w:val="Standard"/>
        <w:ind w:firstLine="1080"/>
        <w:jc w:val="both"/>
        <w:rPr>
          <w:szCs w:val="24"/>
          <w:lang w:eastAsia="ar-SA"/>
        </w:rPr>
      </w:pPr>
      <w:r>
        <w:rPr>
          <w:szCs w:val="24"/>
          <w:lang w:eastAsia="ar-SA"/>
        </w:rPr>
        <w:t>4.1. kultūros centre veikia ne mažiau kaip 2 metus;</w:t>
      </w:r>
    </w:p>
    <w:p w:rsidR="00D12097" w:rsidRDefault="00AE6606">
      <w:pPr>
        <w:pStyle w:val="Standard"/>
        <w:ind w:firstLine="1080"/>
        <w:jc w:val="both"/>
      </w:pPr>
      <w:r>
        <w:rPr>
          <w:szCs w:val="24"/>
          <w:lang w:eastAsia="ar-SA"/>
        </w:rPr>
        <w:t xml:space="preserve">4.2. turi ne žemesnę kaip III kategoriją (pagal meninį lygį, veiklą ir rezultatus), patvirtintą Lietuvos </w:t>
      </w:r>
      <w:r>
        <w:rPr>
          <w:color w:val="000000"/>
          <w:szCs w:val="24"/>
          <w:lang w:eastAsia="ar-SA"/>
        </w:rPr>
        <w:t>nacionalinio kultūros centro direktoriaus įsakymu</w:t>
      </w:r>
      <w:r>
        <w:rPr>
          <w:szCs w:val="24"/>
          <w:lang w:eastAsia="ar-SA"/>
        </w:rPr>
        <w:t>;</w:t>
      </w:r>
    </w:p>
    <w:p w:rsidR="00D12097" w:rsidRDefault="00AE6606">
      <w:pPr>
        <w:pStyle w:val="Standard"/>
        <w:ind w:firstLine="1080"/>
        <w:jc w:val="both"/>
        <w:rPr>
          <w:szCs w:val="24"/>
          <w:lang w:eastAsia="ar-SA"/>
        </w:rPr>
      </w:pPr>
      <w:r>
        <w:rPr>
          <w:szCs w:val="24"/>
          <w:lang w:eastAsia="ar-SA"/>
        </w:rPr>
        <w:t>4.3. kasmet dalyvauja Panevėžio rajono mėgėjų meno kolektyvų apžiūrose;</w:t>
      </w:r>
    </w:p>
    <w:p w:rsidR="00D12097" w:rsidRDefault="00AE6606">
      <w:pPr>
        <w:pStyle w:val="Standard"/>
        <w:ind w:firstLine="1080"/>
        <w:jc w:val="both"/>
        <w:rPr>
          <w:szCs w:val="24"/>
          <w:lang w:eastAsia="ar-SA"/>
        </w:rPr>
      </w:pPr>
      <w:r>
        <w:rPr>
          <w:szCs w:val="24"/>
          <w:lang w:eastAsia="ar-SA"/>
        </w:rPr>
        <w:t>4.4. turi vardinį kvietimą.</w:t>
      </w:r>
    </w:p>
    <w:p w:rsidR="00D12097" w:rsidRDefault="00AE6606">
      <w:pPr>
        <w:pStyle w:val="Standard"/>
        <w:ind w:firstLine="1080"/>
        <w:jc w:val="both"/>
        <w:rPr>
          <w:szCs w:val="24"/>
          <w:lang w:eastAsia="ar-SA"/>
        </w:rPr>
      </w:pPr>
      <w:r>
        <w:rPr>
          <w:szCs w:val="24"/>
          <w:lang w:eastAsia="ar-SA"/>
        </w:rPr>
        <w:t>5. Skiriant dalinį finansavimą, prioritetas teikiamas tiems kolektyvams, kurie:</w:t>
      </w:r>
    </w:p>
    <w:p w:rsidR="00D12097" w:rsidRDefault="00AE6606">
      <w:pPr>
        <w:pStyle w:val="Standard"/>
        <w:ind w:firstLine="1080"/>
        <w:jc w:val="both"/>
        <w:rPr>
          <w:szCs w:val="24"/>
          <w:lang w:eastAsia="ar-SA"/>
        </w:rPr>
      </w:pPr>
      <w:r>
        <w:rPr>
          <w:szCs w:val="24"/>
          <w:lang w:eastAsia="ar-SA"/>
        </w:rPr>
        <w:t>5.1. skatina tarptautinių partnerystės ryšių kūrimą, įgyvendindami tarptautinius projektus Panevėžio rajone (kviečia partnerius dalyvauti Panevėžio rajono renginiuose);</w:t>
      </w:r>
    </w:p>
    <w:p w:rsidR="00D12097" w:rsidRDefault="00AE6606">
      <w:pPr>
        <w:pStyle w:val="Standard"/>
        <w:ind w:firstLine="1080"/>
        <w:jc w:val="both"/>
        <w:rPr>
          <w:szCs w:val="24"/>
          <w:lang w:eastAsia="ar-SA"/>
        </w:rPr>
      </w:pPr>
      <w:r>
        <w:rPr>
          <w:szCs w:val="24"/>
          <w:lang w:eastAsia="ar-SA"/>
        </w:rPr>
        <w:t>5.2. tarptautiniame renginyje kviečiami dalyvauti kaip vieninteliai Lietuvos atstovai.</w:t>
      </w:r>
    </w:p>
    <w:p w:rsidR="00D12097" w:rsidRDefault="00AE6606">
      <w:pPr>
        <w:pStyle w:val="Standard"/>
        <w:ind w:firstLine="1080"/>
        <w:jc w:val="both"/>
        <w:rPr>
          <w:szCs w:val="24"/>
          <w:lang w:eastAsia="ar-SA"/>
        </w:rPr>
      </w:pPr>
      <w:r>
        <w:rPr>
          <w:szCs w:val="24"/>
          <w:lang w:eastAsia="ar-SA"/>
        </w:rPr>
        <w:t>6. Pageidaujantis gauti finansavimą kolektyvas privalo pateikti:</w:t>
      </w:r>
    </w:p>
    <w:p w:rsidR="00D12097" w:rsidRDefault="00AE6606">
      <w:pPr>
        <w:pStyle w:val="Standard"/>
        <w:ind w:firstLine="1080"/>
        <w:jc w:val="both"/>
        <w:rPr>
          <w:szCs w:val="24"/>
          <w:lang w:eastAsia="ar-SA"/>
        </w:rPr>
      </w:pPr>
      <w:r>
        <w:rPr>
          <w:szCs w:val="24"/>
          <w:lang w:eastAsia="ar-SA"/>
        </w:rPr>
        <w:t>6.1. prašymą finansuoti kolektyvo dalyvavimą tarptautiniame renginyje užsienyje (priedas);</w:t>
      </w:r>
    </w:p>
    <w:p w:rsidR="00D12097" w:rsidRDefault="00AE6606">
      <w:pPr>
        <w:pStyle w:val="Standard"/>
        <w:ind w:firstLine="1080"/>
        <w:jc w:val="both"/>
        <w:rPr>
          <w:szCs w:val="24"/>
          <w:lang w:eastAsia="ar-SA"/>
        </w:rPr>
      </w:pPr>
      <w:r>
        <w:rPr>
          <w:szCs w:val="24"/>
          <w:lang w:eastAsia="ar-SA"/>
        </w:rPr>
        <w:t>6.2. tarptautinį renginį organizuojančios įstaigos ar organizacijos kvietimo su renginio programa kopiją;</w:t>
      </w:r>
    </w:p>
    <w:p w:rsidR="00D12097" w:rsidRDefault="00AE6606">
      <w:pPr>
        <w:pStyle w:val="Standard"/>
        <w:ind w:firstLine="1080"/>
        <w:jc w:val="both"/>
        <w:rPr>
          <w:szCs w:val="24"/>
          <w:lang w:eastAsia="ar-SA"/>
        </w:rPr>
      </w:pPr>
      <w:r>
        <w:rPr>
          <w:szCs w:val="24"/>
          <w:lang w:eastAsia="ar-SA"/>
        </w:rPr>
        <w:t>6.3. dalyvavimo tarptautiniame renginyje užsienyje sąmatą;</w:t>
      </w:r>
    </w:p>
    <w:p w:rsidR="00D12097" w:rsidRDefault="00AE6606">
      <w:pPr>
        <w:pStyle w:val="Standard"/>
        <w:ind w:firstLine="1080"/>
        <w:jc w:val="both"/>
        <w:rPr>
          <w:szCs w:val="24"/>
          <w:lang w:eastAsia="ar-SA"/>
        </w:rPr>
      </w:pPr>
      <w:r>
        <w:rPr>
          <w:szCs w:val="24"/>
          <w:lang w:eastAsia="ar-SA"/>
        </w:rPr>
        <w:t>6.4. kolektyvo narių, dalyvausiančių tarptautiniame renginyje, sąrašą;</w:t>
      </w:r>
    </w:p>
    <w:p w:rsidR="00D12097" w:rsidRDefault="00AE6606">
      <w:pPr>
        <w:pStyle w:val="Standard"/>
        <w:ind w:firstLine="1080"/>
        <w:jc w:val="both"/>
        <w:rPr>
          <w:szCs w:val="24"/>
          <w:lang w:eastAsia="ar-SA"/>
        </w:rPr>
      </w:pPr>
      <w:r>
        <w:rPr>
          <w:szCs w:val="24"/>
          <w:lang w:eastAsia="ar-SA"/>
        </w:rPr>
        <w:t>6.5. papildomus dokumentus: rekomendacijas, kolektyvo pasiekimų aprašą, kt. (neprivaloma).</w:t>
      </w:r>
    </w:p>
    <w:p w:rsidR="00D12097" w:rsidRDefault="00AE6606">
      <w:pPr>
        <w:pStyle w:val="Standard"/>
        <w:ind w:firstLine="1080"/>
        <w:jc w:val="both"/>
      </w:pPr>
      <w:r>
        <w:rPr>
          <w:szCs w:val="24"/>
          <w:lang w:eastAsia="ar-SA"/>
        </w:rPr>
        <w:t xml:space="preserve">7. </w:t>
      </w:r>
      <w:r>
        <w:rPr>
          <w:szCs w:val="24"/>
          <w:lang w:eastAsia="lt-LT" w:bidi="lt-LT"/>
        </w:rPr>
        <w:t>Dokumentus, nurodytus 6 punkte, kolektyvas privalo pateikti:</w:t>
      </w:r>
    </w:p>
    <w:p w:rsidR="00D12097" w:rsidRDefault="00AE6606">
      <w:pPr>
        <w:pStyle w:val="Standard"/>
        <w:ind w:firstLine="1080"/>
        <w:jc w:val="both"/>
        <w:rPr>
          <w:lang w:eastAsia="lt-LT" w:bidi="lt-LT"/>
        </w:rPr>
      </w:pPr>
      <w:r>
        <w:rPr>
          <w:lang w:eastAsia="lt-LT" w:bidi="lt-LT"/>
        </w:rPr>
        <w:t>7.1. I etapui iki sausio 10 d.;</w:t>
      </w:r>
    </w:p>
    <w:p w:rsidR="00D12097" w:rsidRDefault="00AE6606">
      <w:pPr>
        <w:pStyle w:val="Standard"/>
        <w:ind w:firstLine="1080"/>
        <w:jc w:val="both"/>
      </w:pPr>
      <w:r>
        <w:t xml:space="preserve">7.2. </w:t>
      </w:r>
      <w:r>
        <w:rPr>
          <w:lang w:eastAsia="lt-LT" w:bidi="lt-LT"/>
        </w:rPr>
        <w:t>II etapui iki gegužės 10 d.</w:t>
      </w:r>
    </w:p>
    <w:p w:rsidR="00D12097" w:rsidRDefault="00AE6606">
      <w:pPr>
        <w:pStyle w:val="Standard"/>
        <w:ind w:firstLine="1080"/>
        <w:jc w:val="both"/>
      </w:pPr>
      <w:r>
        <w:rPr>
          <w:lang w:eastAsia="lt-LT" w:bidi="lt-LT"/>
        </w:rPr>
        <w:t xml:space="preserve">8. </w:t>
      </w:r>
      <w:r>
        <w:rPr>
          <w:lang w:eastAsia="ar-SA"/>
        </w:rPr>
        <w:t>Finansavimo prašymas nesvarstomas, jei nustatyta bent viena iš nurodytų aplinkybių:</w:t>
      </w:r>
    </w:p>
    <w:p w:rsidR="00D12097" w:rsidRDefault="00AE6606">
      <w:pPr>
        <w:pStyle w:val="Standard"/>
        <w:ind w:firstLine="1080"/>
        <w:jc w:val="both"/>
        <w:rPr>
          <w:lang w:eastAsia="ar-SA"/>
        </w:rPr>
      </w:pPr>
      <w:r>
        <w:rPr>
          <w:lang w:eastAsia="ar-SA"/>
        </w:rPr>
        <w:t>8.1. prašymas pateiktas pavėluotai;</w:t>
      </w:r>
    </w:p>
    <w:p w:rsidR="00D12097" w:rsidRDefault="00AE6606">
      <w:pPr>
        <w:pStyle w:val="Standard"/>
        <w:ind w:firstLine="1080"/>
        <w:jc w:val="both"/>
        <w:rPr>
          <w:lang w:eastAsia="ar-SA"/>
        </w:rPr>
      </w:pPr>
      <w:r>
        <w:rPr>
          <w:lang w:eastAsia="ar-SA"/>
        </w:rPr>
        <w:t>8.2. nepateikti būtini dokumentai, nurodyti 6 punkte;</w:t>
      </w:r>
    </w:p>
    <w:p w:rsidR="00D12097" w:rsidRDefault="00AE6606">
      <w:pPr>
        <w:pStyle w:val="Standard"/>
        <w:ind w:firstLine="1080"/>
        <w:jc w:val="both"/>
        <w:rPr>
          <w:szCs w:val="24"/>
          <w:lang w:eastAsia="ar-SA"/>
        </w:rPr>
      </w:pPr>
      <w:r>
        <w:rPr>
          <w:szCs w:val="24"/>
          <w:lang w:eastAsia="ar-SA"/>
        </w:rPr>
        <w:t>8.3. kultūros centras nustatyta tvarka neatsiskaitė už ankstesniais metais kolektyvui skirtas lėšas arba jas panaudojo ne pagal paskirtį.</w:t>
      </w:r>
    </w:p>
    <w:p w:rsidR="00D12097" w:rsidRDefault="00D12097">
      <w:pPr>
        <w:pStyle w:val="Standard"/>
        <w:rPr>
          <w:b/>
          <w:szCs w:val="24"/>
          <w:lang w:eastAsia="ar-SA"/>
        </w:rPr>
      </w:pPr>
    </w:p>
    <w:p w:rsidR="00D12097" w:rsidRDefault="00AE6606">
      <w:pPr>
        <w:pStyle w:val="Standard"/>
        <w:jc w:val="center"/>
        <w:rPr>
          <w:b/>
          <w:szCs w:val="24"/>
          <w:lang w:eastAsia="ar-SA"/>
        </w:rPr>
      </w:pPr>
      <w:r>
        <w:rPr>
          <w:b/>
          <w:szCs w:val="24"/>
          <w:lang w:eastAsia="ar-SA"/>
        </w:rPr>
        <w:lastRenderedPageBreak/>
        <w:t>III. FINANSAVIMO SKYRIMAS, ADMINISTRAVIMAS IR KONTROLĖ</w:t>
      </w:r>
    </w:p>
    <w:p w:rsidR="00D12097" w:rsidRDefault="00D12097">
      <w:pPr>
        <w:pStyle w:val="Standard"/>
        <w:jc w:val="both"/>
        <w:rPr>
          <w:b/>
          <w:szCs w:val="24"/>
          <w:lang w:eastAsia="ar-SA"/>
        </w:rPr>
      </w:pPr>
    </w:p>
    <w:p w:rsidR="00D12097" w:rsidRDefault="00AE6606">
      <w:pPr>
        <w:pStyle w:val="Standard"/>
        <w:ind w:firstLine="1134"/>
        <w:jc w:val="both"/>
        <w:rPr>
          <w:szCs w:val="24"/>
          <w:lang w:eastAsia="ar-SA"/>
        </w:rPr>
      </w:pPr>
      <w:r>
        <w:rPr>
          <w:szCs w:val="24"/>
          <w:lang w:eastAsia="ar-SA"/>
        </w:rPr>
        <w:t>9. Kolektyvų dalyvavimo tarptautiniuose renginiuose užsienyje lėšų paskirstymą administruoja ir teikia siūlymus Savivaldybės administracijos direktoriui skirti dalinį finansavimą Savivaldybės tarybos sudaryta Panevėžio rajono kultūros centrų mėgėjų meno kolektyvų atstovavimo užsienyje komisija (toliau – komisija).</w:t>
      </w:r>
    </w:p>
    <w:p w:rsidR="00361164" w:rsidRDefault="00361164" w:rsidP="00361164">
      <w:pPr>
        <w:pStyle w:val="Standard"/>
        <w:numPr>
          <w:ilvl w:val="3"/>
          <w:numId w:val="4"/>
        </w:numPr>
        <w:ind w:left="0" w:firstLine="1134"/>
        <w:jc w:val="both"/>
      </w:pPr>
      <w:r>
        <w:rPr>
          <w:szCs w:val="24"/>
          <w:lang w:eastAsia="ar-SA"/>
        </w:rPr>
        <w:t xml:space="preserve"> </w:t>
      </w:r>
      <w:r w:rsidR="00AE6606">
        <w:rPr>
          <w:szCs w:val="24"/>
          <w:lang w:eastAsia="ar-SA"/>
        </w:rPr>
        <w:t>Kolektyvų dalyvavimo tarptautiniuose renginiuose užsienyje</w:t>
      </w:r>
      <w:r w:rsidR="00AE6606">
        <w:rPr>
          <w:color w:val="000000"/>
          <w:szCs w:val="24"/>
          <w:lang w:eastAsia="ar-SA"/>
        </w:rPr>
        <w:t xml:space="preserve"> dalinio</w:t>
      </w:r>
      <w:r w:rsidR="00AE6606">
        <w:rPr>
          <w:szCs w:val="24"/>
          <w:lang w:eastAsia="ar-SA"/>
        </w:rPr>
        <w:t xml:space="preserve"> finansavimo lėšos, kurios numatomos kasmet tvirtinant Savivaldybės biudžetą, paskirstomos lygiomis dalimis dviems etapams: I etapui iki sausio 10 d., II etapui iki gegužės 10 d.</w:t>
      </w:r>
    </w:p>
    <w:p w:rsidR="00D12097" w:rsidRDefault="00361164" w:rsidP="00361164">
      <w:pPr>
        <w:pStyle w:val="Standard"/>
        <w:numPr>
          <w:ilvl w:val="3"/>
          <w:numId w:val="4"/>
        </w:numPr>
        <w:ind w:left="0" w:firstLine="1134"/>
        <w:jc w:val="both"/>
      </w:pPr>
      <w:r>
        <w:t xml:space="preserve"> </w:t>
      </w:r>
      <w:r w:rsidR="00AE6606" w:rsidRPr="00361164">
        <w:rPr>
          <w:color w:val="000000"/>
          <w:szCs w:val="24"/>
          <w:lang w:eastAsia="ar-SA"/>
        </w:rPr>
        <w:t xml:space="preserve">Vienam kolektyvui dalyvauti tarptautiniame renginyje </w:t>
      </w:r>
      <w:r w:rsidR="00AE6606" w:rsidRPr="00361164">
        <w:rPr>
          <w:szCs w:val="24"/>
          <w:lang w:eastAsia="ar-SA"/>
        </w:rPr>
        <w:t>užsienyje</w:t>
      </w:r>
      <w:r w:rsidR="00AE6606" w:rsidRPr="00361164">
        <w:rPr>
          <w:color w:val="000000"/>
          <w:szCs w:val="24"/>
          <w:lang w:eastAsia="ar-SA"/>
        </w:rPr>
        <w:t xml:space="preserve"> gali būti skirta iki </w:t>
      </w:r>
      <w:r w:rsidR="00AE6606" w:rsidRPr="00361164">
        <w:rPr>
          <w:color w:val="000000"/>
          <w:szCs w:val="24"/>
          <w:lang w:eastAsia="ar-SA"/>
        </w:rPr>
        <w:br/>
        <w:t>50 proc. visų metinių kolektyvų dalyvavimo tarptautiniuose renginiuose užsienyje lėšų.</w:t>
      </w:r>
    </w:p>
    <w:p w:rsidR="00D12097" w:rsidRDefault="00AE6606">
      <w:pPr>
        <w:pStyle w:val="Standard"/>
        <w:ind w:firstLine="1134"/>
        <w:jc w:val="both"/>
        <w:rPr>
          <w:color w:val="000000"/>
          <w:szCs w:val="24"/>
          <w:lang w:eastAsia="lt-LT" w:bidi="lt-LT"/>
        </w:rPr>
      </w:pPr>
      <w:r>
        <w:rPr>
          <w:color w:val="000000"/>
          <w:szCs w:val="24"/>
          <w:lang w:eastAsia="lt-LT" w:bidi="lt-LT"/>
        </w:rPr>
        <w:t>12. Savivaldybės administracijos direktoriaus įsakymu kolektyvui skiriamas dalinis finansavimas atsižvelgiant į komisijos posėdžio protokolą.</w:t>
      </w:r>
    </w:p>
    <w:p w:rsidR="00D12097" w:rsidRDefault="00AE6606">
      <w:pPr>
        <w:pStyle w:val="Standard"/>
        <w:ind w:firstLine="1134"/>
        <w:jc w:val="both"/>
      </w:pPr>
      <w:r>
        <w:rPr>
          <w:color w:val="000000"/>
          <w:szCs w:val="24"/>
          <w:lang w:eastAsia="lt-LT" w:bidi="lt-LT"/>
        </w:rPr>
        <w:t xml:space="preserve">13. </w:t>
      </w:r>
      <w:r>
        <w:rPr>
          <w:szCs w:val="24"/>
        </w:rPr>
        <w:t>Savivaldybės administracijos direktorius su kultūros centru sudaro Savivaldybės biudžeto lėšų naudojimo sutartį.</w:t>
      </w:r>
    </w:p>
    <w:p w:rsidR="00D12097" w:rsidRDefault="00AE6606">
      <w:pPr>
        <w:pStyle w:val="Standard"/>
        <w:ind w:firstLine="1134"/>
        <w:jc w:val="both"/>
      </w:pPr>
      <w:r>
        <w:rPr>
          <w:color w:val="000000"/>
          <w:szCs w:val="24"/>
          <w:lang w:eastAsia="ar-SA"/>
        </w:rPr>
        <w:t xml:space="preserve">14. </w:t>
      </w:r>
      <w:r>
        <w:rPr>
          <w:szCs w:val="24"/>
        </w:rPr>
        <w:t>Sutarties įgyvendinimą kontroliuojantis Švietimo, kultūros ir sporto skyrius ne vėliau kaip per 5 darbo dienas nuo sprendimo priėmimo dienos raštu arba elektroniniu paštu informuoja pareiškėjus apie priimtą sprendimą, taip pat motyvuotu raštu informuoja pareiškėjus, kurių prašymų nuspręsta netenkinti.</w:t>
      </w:r>
    </w:p>
    <w:p w:rsidR="00D12097" w:rsidRDefault="00AE6606">
      <w:pPr>
        <w:pStyle w:val="Standard"/>
        <w:ind w:firstLine="1134"/>
        <w:jc w:val="both"/>
        <w:rPr>
          <w:szCs w:val="24"/>
        </w:rPr>
      </w:pPr>
      <w:r>
        <w:rPr>
          <w:szCs w:val="24"/>
        </w:rPr>
        <w:t>15. Informacija apie priimtą sprendimą skirti finansavimą dalyvauti tarptautiniame renginyje užsienyje ne vėliau kaip per 5 darbo dienas nuo sprendimo priėmimo dienos paskelbiama Savivaldybės internetinėje svetainėje www.panrs.lt.</w:t>
      </w:r>
    </w:p>
    <w:p w:rsidR="00D12097" w:rsidRDefault="00AE6606">
      <w:pPr>
        <w:pStyle w:val="Standard"/>
        <w:ind w:firstLine="1134"/>
        <w:jc w:val="both"/>
      </w:pPr>
      <w:r>
        <w:rPr>
          <w:color w:val="000000"/>
          <w:szCs w:val="24"/>
          <w:lang w:eastAsia="ar-SA"/>
        </w:rPr>
        <w:t>16.</w:t>
      </w:r>
      <w:r>
        <w:rPr>
          <w:szCs w:val="24"/>
          <w:lang w:eastAsia="ar-SA"/>
        </w:rPr>
        <w:t xml:space="preserve"> Kultūros centras, kurio kolektyvui buvo skirtas dalinis finansavimas dalyvauti tarptautiniame renginyje užsienyje, per mėnesį po įvykusio renginio, bet ne vėliau kaip iki einamųjų metų gruodžio 21 d., pagal sutartyje numatytas sąlygas atsiskaito už panaudotas lėšas ir veiklos rezultatus.</w:t>
      </w:r>
    </w:p>
    <w:p w:rsidR="00D12097" w:rsidRDefault="00AE6606">
      <w:pPr>
        <w:pStyle w:val="Standard"/>
        <w:ind w:firstLine="1134"/>
        <w:jc w:val="both"/>
      </w:pPr>
      <w:r>
        <w:rPr>
          <w:color w:val="000000"/>
          <w:szCs w:val="24"/>
          <w:lang w:eastAsia="ar-SA"/>
        </w:rPr>
        <w:t xml:space="preserve">17. </w:t>
      </w:r>
      <w:r>
        <w:rPr>
          <w:szCs w:val="24"/>
          <w:lang w:eastAsia="ar-SA"/>
        </w:rPr>
        <w:t xml:space="preserve">Nepanaudotos lėšos turi būti grąžintos į Savivaldybės biudžetą ne vėliau kaip per </w:t>
      </w:r>
      <w:r>
        <w:rPr>
          <w:szCs w:val="24"/>
          <w:lang w:eastAsia="ar-SA"/>
        </w:rPr>
        <w:br/>
        <w:t>1 mėnesį po kolektyvo dalyvavimo tarptautiniame renginyje užsienyje.</w:t>
      </w:r>
    </w:p>
    <w:p w:rsidR="00D12097" w:rsidRDefault="00AE6606">
      <w:pPr>
        <w:pStyle w:val="Standard"/>
        <w:ind w:firstLine="1134"/>
        <w:jc w:val="both"/>
        <w:rPr>
          <w:color w:val="000000"/>
          <w:szCs w:val="24"/>
          <w:lang w:eastAsia="ar-SA"/>
        </w:rPr>
      </w:pPr>
      <w:r>
        <w:rPr>
          <w:color w:val="000000"/>
          <w:szCs w:val="24"/>
          <w:lang w:eastAsia="ar-SA"/>
        </w:rPr>
        <w:t>18. Paaiškėjus, kad skirtos lėšos buvo panaudotos ne pagal paskirtį, kultūros centras privalo lėšas grąžinti į Savivaldybės biudžetą. To nepadarius, lėšos išieškomos teisės aktų nustatyta tvarka.</w:t>
      </w:r>
    </w:p>
    <w:p w:rsidR="00D12097" w:rsidRDefault="00D12097">
      <w:pPr>
        <w:pStyle w:val="Standard"/>
        <w:jc w:val="both"/>
        <w:rPr>
          <w:szCs w:val="24"/>
          <w:lang w:eastAsia="ar-SA"/>
        </w:rPr>
      </w:pPr>
    </w:p>
    <w:p w:rsidR="00D12097" w:rsidRDefault="00AE6606">
      <w:pPr>
        <w:pStyle w:val="Standard"/>
        <w:jc w:val="center"/>
        <w:rPr>
          <w:b/>
          <w:szCs w:val="24"/>
          <w:lang w:eastAsia="ar-SA"/>
        </w:rPr>
      </w:pPr>
      <w:r>
        <w:rPr>
          <w:b/>
          <w:szCs w:val="24"/>
          <w:lang w:eastAsia="ar-SA"/>
        </w:rPr>
        <w:t>IV. BAIGIAMOSIOS NUOSTATOS</w:t>
      </w:r>
    </w:p>
    <w:p w:rsidR="00D12097" w:rsidRDefault="00D12097">
      <w:pPr>
        <w:pStyle w:val="Standard"/>
        <w:jc w:val="both"/>
        <w:rPr>
          <w:szCs w:val="24"/>
          <w:lang w:eastAsia="ar-SA"/>
        </w:rPr>
      </w:pPr>
    </w:p>
    <w:p w:rsidR="00D12097" w:rsidRDefault="00AE6606">
      <w:pPr>
        <w:pStyle w:val="Standard"/>
        <w:tabs>
          <w:tab w:val="left" w:pos="180"/>
          <w:tab w:val="left" w:pos="720"/>
          <w:tab w:val="left" w:pos="1080"/>
        </w:tabs>
        <w:ind w:firstLine="1134"/>
        <w:jc w:val="both"/>
        <w:rPr>
          <w:szCs w:val="24"/>
          <w:lang w:eastAsia="ar-SA"/>
        </w:rPr>
      </w:pPr>
      <w:r>
        <w:rPr>
          <w:szCs w:val="24"/>
          <w:lang w:eastAsia="ar-SA"/>
        </w:rPr>
        <w:t>19. Finansavimo lėšų panaudojimą kontroliuoja Savivaldybės kontrolės ir audito tarnyba.</w:t>
      </w:r>
    </w:p>
    <w:p w:rsidR="00D12097" w:rsidRDefault="00AE6606">
      <w:pPr>
        <w:pStyle w:val="Standard"/>
        <w:tabs>
          <w:tab w:val="left" w:pos="180"/>
          <w:tab w:val="left" w:pos="720"/>
          <w:tab w:val="left" w:pos="1080"/>
        </w:tabs>
        <w:ind w:firstLine="1134"/>
        <w:jc w:val="both"/>
      </w:pPr>
      <w:r>
        <w:rPr>
          <w:szCs w:val="24"/>
          <w:lang w:eastAsia="ar-SA"/>
        </w:rPr>
        <w:t>20. Šis Aprašas gali būti pakeistas ar panaikintas Panevėžio rajono savivaldybės tarybos sprendimu.</w:t>
      </w:r>
    </w:p>
    <w:p w:rsidR="00D12097" w:rsidRDefault="00AE6606">
      <w:pPr>
        <w:pStyle w:val="Standard"/>
        <w:tabs>
          <w:tab w:val="left" w:pos="180"/>
          <w:tab w:val="left" w:pos="720"/>
          <w:tab w:val="left" w:pos="1080"/>
        </w:tabs>
        <w:ind w:firstLine="1134"/>
        <w:jc w:val="center"/>
        <w:rPr>
          <w:szCs w:val="24"/>
          <w:lang w:eastAsia="ar-SA"/>
        </w:rPr>
      </w:pPr>
      <w:r>
        <w:rPr>
          <w:szCs w:val="24"/>
          <w:lang w:eastAsia="ar-SA"/>
        </w:rPr>
        <w:t>_______________________</w:t>
      </w:r>
    </w:p>
    <w:p w:rsidR="00D12097" w:rsidRDefault="00AE6606">
      <w:pPr>
        <w:pStyle w:val="Standard"/>
        <w:pageBreakBefore/>
        <w:ind w:firstLine="5954"/>
        <w:rPr>
          <w:rFonts w:ascii="TimesNewRomanPSMT" w:eastAsia="TimesNewRomanPSMT" w:hAnsi="TimesNewRomanPSMT" w:cs="TimesNewRomanPSMT"/>
          <w:szCs w:val="24"/>
          <w:lang w:eastAsia="ar-SA"/>
        </w:rPr>
      </w:pPr>
      <w:r>
        <w:rPr>
          <w:rFonts w:ascii="TimesNewRomanPSMT" w:eastAsia="TimesNewRomanPSMT" w:hAnsi="TimesNewRomanPSMT" w:cs="TimesNewRomanPSMT"/>
          <w:szCs w:val="24"/>
          <w:lang w:eastAsia="ar-SA"/>
        </w:rPr>
        <w:lastRenderedPageBreak/>
        <w:t>Panevėžio rajono kultūros centrų</w:t>
      </w:r>
    </w:p>
    <w:p w:rsidR="00D12097" w:rsidRDefault="00AE6606">
      <w:pPr>
        <w:pStyle w:val="Standard"/>
        <w:ind w:firstLine="5954"/>
        <w:rPr>
          <w:rFonts w:ascii="TimesNewRomanPSMT" w:eastAsia="TimesNewRomanPSMT" w:hAnsi="TimesNewRomanPSMT" w:cs="TimesNewRomanPSMT"/>
          <w:szCs w:val="24"/>
          <w:lang w:eastAsia="ar-SA"/>
        </w:rPr>
      </w:pPr>
      <w:r>
        <w:rPr>
          <w:rFonts w:ascii="TimesNewRomanPSMT" w:eastAsia="TimesNewRomanPSMT" w:hAnsi="TimesNewRomanPSMT" w:cs="TimesNewRomanPSMT"/>
          <w:szCs w:val="24"/>
          <w:lang w:eastAsia="ar-SA"/>
        </w:rPr>
        <w:t xml:space="preserve">mėgėjų meno kolektyvų atstovavimo </w:t>
      </w:r>
      <w:r>
        <w:rPr>
          <w:rFonts w:ascii="TimesNewRomanPSMT" w:eastAsia="TimesNewRomanPSMT" w:hAnsi="TimesNewRomanPSMT" w:cs="TimesNewRomanPSMT"/>
          <w:szCs w:val="24"/>
          <w:lang w:eastAsia="ar-SA"/>
        </w:rPr>
        <w:tab/>
      </w:r>
      <w:r>
        <w:rPr>
          <w:rFonts w:ascii="TimesNewRomanPSMT" w:eastAsia="TimesNewRomanPSMT" w:hAnsi="TimesNewRomanPSMT" w:cs="TimesNewRomanPSMT"/>
          <w:szCs w:val="24"/>
          <w:lang w:eastAsia="ar-SA"/>
        </w:rPr>
        <w:tab/>
      </w:r>
      <w:r>
        <w:rPr>
          <w:rFonts w:ascii="TimesNewRomanPSMT" w:eastAsia="TimesNewRomanPSMT" w:hAnsi="TimesNewRomanPSMT" w:cs="TimesNewRomanPSMT"/>
          <w:szCs w:val="24"/>
          <w:lang w:eastAsia="ar-SA"/>
        </w:rPr>
        <w:tab/>
      </w:r>
      <w:r>
        <w:rPr>
          <w:rFonts w:ascii="TimesNewRomanPSMT" w:eastAsia="TimesNewRomanPSMT" w:hAnsi="TimesNewRomanPSMT" w:cs="TimesNewRomanPSMT"/>
          <w:szCs w:val="24"/>
          <w:lang w:eastAsia="ar-SA"/>
        </w:rPr>
        <w:tab/>
      </w:r>
      <w:r>
        <w:rPr>
          <w:rFonts w:ascii="TimesNewRomanPSMT" w:eastAsia="TimesNewRomanPSMT" w:hAnsi="TimesNewRomanPSMT" w:cs="TimesNewRomanPSMT"/>
          <w:szCs w:val="24"/>
          <w:lang w:eastAsia="ar-SA"/>
        </w:rPr>
        <w:tab/>
      </w:r>
      <w:r>
        <w:rPr>
          <w:rFonts w:ascii="TimesNewRomanPSMT" w:eastAsia="TimesNewRomanPSMT" w:hAnsi="TimesNewRomanPSMT" w:cs="TimesNewRomanPSMT"/>
          <w:szCs w:val="24"/>
          <w:lang w:eastAsia="ar-SA"/>
        </w:rPr>
        <w:tab/>
      </w:r>
      <w:r>
        <w:rPr>
          <w:rFonts w:ascii="TimesNewRomanPSMT" w:eastAsia="TimesNewRomanPSMT" w:hAnsi="TimesNewRomanPSMT" w:cs="TimesNewRomanPSMT"/>
          <w:szCs w:val="24"/>
          <w:lang w:eastAsia="ar-SA"/>
        </w:rPr>
        <w:tab/>
      </w:r>
      <w:r>
        <w:rPr>
          <w:rFonts w:ascii="TimesNewRomanPSMT" w:eastAsia="TimesNewRomanPSMT" w:hAnsi="TimesNewRomanPSMT" w:cs="TimesNewRomanPSMT"/>
          <w:szCs w:val="24"/>
          <w:lang w:eastAsia="ar-SA"/>
        </w:rPr>
        <w:tab/>
        <w:t xml:space="preserve">   užsienyje tvarkos aprašo</w:t>
      </w:r>
    </w:p>
    <w:p w:rsidR="00D12097" w:rsidRDefault="00AE6606">
      <w:pPr>
        <w:pStyle w:val="Standard"/>
        <w:ind w:firstLine="5954"/>
        <w:rPr>
          <w:rFonts w:ascii="TimesNewRomanPSMT" w:eastAsia="TimesNewRomanPSMT" w:hAnsi="TimesNewRomanPSMT" w:cs="TimesNewRomanPSMT"/>
          <w:szCs w:val="24"/>
          <w:lang w:eastAsia="ar-SA"/>
        </w:rPr>
      </w:pPr>
      <w:r>
        <w:rPr>
          <w:rFonts w:ascii="TimesNewRomanPSMT" w:eastAsia="TimesNewRomanPSMT" w:hAnsi="TimesNewRomanPSMT" w:cs="TimesNewRomanPSMT"/>
          <w:szCs w:val="24"/>
          <w:lang w:eastAsia="ar-SA"/>
        </w:rPr>
        <w:t>priedas</w:t>
      </w:r>
    </w:p>
    <w:p w:rsidR="00D12097" w:rsidRDefault="00D12097">
      <w:pPr>
        <w:pStyle w:val="Standard"/>
        <w:jc w:val="center"/>
        <w:rPr>
          <w:b/>
          <w:bCs/>
          <w:szCs w:val="24"/>
          <w:lang w:eastAsia="ar-SA"/>
        </w:rPr>
      </w:pPr>
    </w:p>
    <w:p w:rsidR="00D12097" w:rsidRDefault="00AE6606">
      <w:pPr>
        <w:pStyle w:val="Standard"/>
        <w:jc w:val="center"/>
        <w:rPr>
          <w:b/>
          <w:bCs/>
          <w:szCs w:val="24"/>
          <w:lang w:eastAsia="ar-SA"/>
        </w:rPr>
      </w:pPr>
      <w:r>
        <w:rPr>
          <w:b/>
          <w:bCs/>
          <w:szCs w:val="24"/>
          <w:lang w:eastAsia="ar-SA"/>
        </w:rPr>
        <w:t>PRAŠYMAS</w:t>
      </w:r>
    </w:p>
    <w:p w:rsidR="00D12097" w:rsidRDefault="00AE6606">
      <w:pPr>
        <w:pStyle w:val="Standard"/>
        <w:jc w:val="center"/>
        <w:rPr>
          <w:b/>
          <w:bCs/>
          <w:szCs w:val="24"/>
          <w:lang w:eastAsia="ar-SA"/>
        </w:rPr>
      </w:pPr>
      <w:r>
        <w:rPr>
          <w:b/>
          <w:bCs/>
          <w:szCs w:val="24"/>
          <w:lang w:eastAsia="ar-SA"/>
        </w:rPr>
        <w:t>PANEVĖŽIO RAJONO KULTŪROS CENTRŲ MĖGĖJŲ MENO KOLEKTYVŲ ATSTOVAVIMO UŽSIENYJE IŠLAIDOMS FINANSUOTI SAVIVALDYBĖS LĖŠOMIS</w:t>
      </w:r>
    </w:p>
    <w:p w:rsidR="00D12097" w:rsidRDefault="00D12097">
      <w:pPr>
        <w:pStyle w:val="Standard"/>
        <w:jc w:val="center"/>
        <w:rPr>
          <w:b/>
          <w:bCs/>
          <w:szCs w:val="24"/>
          <w:lang w:eastAsia="ar-SA"/>
        </w:rPr>
      </w:pPr>
    </w:p>
    <w:p w:rsidR="00D12097" w:rsidRDefault="00AE6606">
      <w:pPr>
        <w:pStyle w:val="Standard"/>
        <w:jc w:val="center"/>
      </w:pPr>
      <w:r>
        <w:rPr>
          <w:b/>
          <w:bCs/>
          <w:szCs w:val="24"/>
          <w:lang w:eastAsia="ar-SA"/>
        </w:rPr>
        <w:t xml:space="preserve">___________ </w:t>
      </w:r>
      <w:r>
        <w:rPr>
          <w:rFonts w:ascii="TimesNewRomanPSMT" w:eastAsia="TimesNewRomanPSMT" w:hAnsi="TimesNewRomanPSMT" w:cs="TimesNewRomanPSMT"/>
          <w:szCs w:val="24"/>
          <w:lang w:eastAsia="ar-SA"/>
        </w:rPr>
        <w:t xml:space="preserve">Nr. </w:t>
      </w:r>
      <w:r>
        <w:rPr>
          <w:b/>
          <w:bCs/>
          <w:szCs w:val="24"/>
          <w:lang w:eastAsia="ar-SA"/>
        </w:rPr>
        <w:t>_____________</w:t>
      </w:r>
    </w:p>
    <w:p w:rsidR="00D12097" w:rsidRDefault="00D12097">
      <w:pPr>
        <w:pStyle w:val="Standard"/>
        <w:rPr>
          <w:rFonts w:ascii="TimesNewRomanPSMT" w:eastAsia="TimesNewRomanPSMT" w:hAnsi="TimesNewRomanPSMT" w:cs="TimesNewRomanPSMT"/>
          <w:szCs w:val="24"/>
          <w:lang w:eastAsia="ar-SA"/>
        </w:rPr>
      </w:pPr>
    </w:p>
    <w:p w:rsidR="00D12097" w:rsidRDefault="00AE6606">
      <w:pPr>
        <w:pStyle w:val="Standard"/>
        <w:ind w:left="993" w:hanging="273"/>
        <w:rPr>
          <w:rFonts w:eastAsia="TimesNewRomanPSMT"/>
          <w:b/>
          <w:szCs w:val="24"/>
          <w:lang w:eastAsia="ar-SA"/>
        </w:rPr>
      </w:pPr>
      <w:r>
        <w:rPr>
          <w:rFonts w:eastAsia="TimesNewRomanPSMT"/>
          <w:b/>
          <w:szCs w:val="24"/>
          <w:lang w:eastAsia="ar-SA"/>
        </w:rPr>
        <w:t>I.</w:t>
      </w:r>
      <w:r>
        <w:rPr>
          <w:rFonts w:eastAsia="TimesNewRomanPSMT"/>
          <w:b/>
          <w:szCs w:val="24"/>
          <w:lang w:eastAsia="ar-SA"/>
        </w:rPr>
        <w:tab/>
        <w:t>Bendra informacija</w:t>
      </w:r>
    </w:p>
    <w:tbl>
      <w:tblPr>
        <w:tblW w:w="10206" w:type="dxa"/>
        <w:tblInd w:w="1" w:type="dxa"/>
        <w:tblLayout w:type="fixed"/>
        <w:tblCellMar>
          <w:left w:w="10" w:type="dxa"/>
          <w:right w:w="10" w:type="dxa"/>
        </w:tblCellMar>
        <w:tblLook w:val="04A0" w:firstRow="1" w:lastRow="0" w:firstColumn="1" w:lastColumn="0" w:noHBand="0" w:noVBand="1"/>
      </w:tblPr>
      <w:tblGrid>
        <w:gridCol w:w="10206"/>
      </w:tblGrid>
      <w:tr w:rsidR="00D12097">
        <w:tc>
          <w:tcPr>
            <w:tcW w:w="102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Default="00AE6606">
            <w:pPr>
              <w:pStyle w:val="Standard"/>
              <w:ind w:left="363" w:hanging="360"/>
              <w:rPr>
                <w:rFonts w:eastAsia="TimesNewRomanPSMT"/>
                <w:b/>
                <w:szCs w:val="24"/>
                <w:lang w:eastAsia="ar-SA"/>
              </w:rPr>
            </w:pPr>
            <w:r>
              <w:rPr>
                <w:rFonts w:eastAsia="TimesNewRomanPSMT"/>
                <w:b/>
                <w:szCs w:val="24"/>
                <w:lang w:eastAsia="ar-SA"/>
              </w:rPr>
              <w:t>1.</w:t>
            </w:r>
            <w:r>
              <w:rPr>
                <w:rFonts w:eastAsia="TimesNewRomanPSMT"/>
                <w:b/>
                <w:szCs w:val="24"/>
                <w:lang w:eastAsia="ar-SA"/>
              </w:rPr>
              <w:tab/>
              <w:t>Renginio pobūdis:</w:t>
            </w:r>
          </w:p>
        </w:tc>
      </w:tr>
      <w:tr w:rsidR="00D12097">
        <w:tc>
          <w:tcPr>
            <w:tcW w:w="102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Default="00AE6606">
            <w:pPr>
              <w:pStyle w:val="Standard"/>
              <w:rPr>
                <w:rFonts w:eastAsia="TimesNewRomanPSMT"/>
                <w:szCs w:val="24"/>
                <w:lang w:eastAsia="ar-SA"/>
              </w:rPr>
            </w:pPr>
            <w:r>
              <w:rPr>
                <w:rFonts w:eastAsia="TimesNewRomanPSMT"/>
                <w:szCs w:val="24"/>
                <w:lang w:eastAsia="ar-SA"/>
              </w:rPr>
              <w:t>Pavadinimas (trumpas aprašymas)</w:t>
            </w:r>
          </w:p>
        </w:tc>
      </w:tr>
      <w:tr w:rsidR="00D12097">
        <w:tc>
          <w:tcPr>
            <w:tcW w:w="102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Default="00AE6606">
            <w:pPr>
              <w:pStyle w:val="Standard"/>
              <w:rPr>
                <w:rFonts w:eastAsia="TimesNewRomanPSMT"/>
                <w:szCs w:val="24"/>
                <w:lang w:eastAsia="ar-SA"/>
              </w:rPr>
            </w:pPr>
            <w:r>
              <w:rPr>
                <w:rFonts w:eastAsia="TimesNewRomanPSMT"/>
                <w:szCs w:val="24"/>
                <w:lang w:eastAsia="ar-SA"/>
              </w:rPr>
              <w:t>Vieta</w:t>
            </w:r>
          </w:p>
        </w:tc>
      </w:tr>
      <w:tr w:rsidR="00D12097">
        <w:tc>
          <w:tcPr>
            <w:tcW w:w="102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Default="00AE6606">
            <w:pPr>
              <w:pStyle w:val="Standard"/>
              <w:rPr>
                <w:rFonts w:eastAsia="TimesNewRomanPSMT"/>
                <w:szCs w:val="24"/>
                <w:lang w:eastAsia="ar-SA"/>
              </w:rPr>
            </w:pPr>
            <w:r>
              <w:rPr>
                <w:rFonts w:eastAsia="TimesNewRomanPSMT"/>
                <w:szCs w:val="24"/>
                <w:lang w:eastAsia="ar-SA"/>
              </w:rPr>
              <w:t>Laikas</w:t>
            </w:r>
          </w:p>
        </w:tc>
      </w:tr>
    </w:tbl>
    <w:p w:rsidR="00D12097" w:rsidRDefault="00D12097">
      <w:pPr>
        <w:pStyle w:val="Standard"/>
        <w:ind w:left="993"/>
        <w:rPr>
          <w:rFonts w:eastAsia="TimesNewRomanPSMT"/>
          <w:b/>
          <w:szCs w:val="24"/>
          <w:lang w:eastAsia="ar-SA"/>
        </w:rPr>
      </w:pPr>
    </w:p>
    <w:tbl>
      <w:tblPr>
        <w:tblW w:w="10206" w:type="dxa"/>
        <w:tblInd w:w="1" w:type="dxa"/>
        <w:tblLayout w:type="fixed"/>
        <w:tblCellMar>
          <w:left w:w="10" w:type="dxa"/>
          <w:right w:w="10" w:type="dxa"/>
        </w:tblCellMar>
        <w:tblLook w:val="04A0" w:firstRow="1" w:lastRow="0" w:firstColumn="1" w:lastColumn="0" w:noHBand="0" w:noVBand="1"/>
      </w:tblPr>
      <w:tblGrid>
        <w:gridCol w:w="6378"/>
        <w:gridCol w:w="2126"/>
        <w:gridCol w:w="1702"/>
      </w:tblGrid>
      <w:tr w:rsidR="00D12097">
        <w:tc>
          <w:tcPr>
            <w:tcW w:w="63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Default="00AE6606">
            <w:pPr>
              <w:pStyle w:val="Standard"/>
              <w:ind w:left="363" w:hanging="360"/>
              <w:rPr>
                <w:rFonts w:eastAsia="TimesNewRomanPSMT"/>
                <w:b/>
                <w:szCs w:val="24"/>
                <w:lang w:eastAsia="ar-SA"/>
              </w:rPr>
            </w:pPr>
            <w:r>
              <w:rPr>
                <w:rFonts w:eastAsia="TimesNewRomanPSMT"/>
                <w:b/>
                <w:szCs w:val="24"/>
                <w:lang w:eastAsia="ar-SA"/>
              </w:rPr>
              <w:t>2.</w:t>
            </w:r>
            <w:r>
              <w:rPr>
                <w:rFonts w:eastAsia="TimesNewRomanPSMT"/>
                <w:b/>
                <w:szCs w:val="24"/>
                <w:lang w:eastAsia="ar-SA"/>
              </w:rPr>
              <w:tab/>
              <w:t>Prašoma suma</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Default="00AE6606">
            <w:pPr>
              <w:pStyle w:val="Standard"/>
              <w:jc w:val="center"/>
              <w:rPr>
                <w:rFonts w:eastAsia="TimesNewRomanPSMT"/>
                <w:b/>
                <w:szCs w:val="24"/>
                <w:lang w:eastAsia="ar-SA"/>
              </w:rPr>
            </w:pPr>
            <w:r>
              <w:rPr>
                <w:rFonts w:eastAsia="TimesNewRomanPSMT"/>
                <w:b/>
                <w:szCs w:val="24"/>
                <w:lang w:eastAsia="ar-SA"/>
              </w:rPr>
              <w:t>Eur</w:t>
            </w:r>
          </w:p>
        </w:tc>
        <w:tc>
          <w:tcPr>
            <w:tcW w:w="17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Default="00AE6606">
            <w:pPr>
              <w:pStyle w:val="Standard"/>
              <w:jc w:val="center"/>
              <w:rPr>
                <w:rFonts w:eastAsia="TimesNewRomanPSMT"/>
                <w:b/>
                <w:szCs w:val="24"/>
                <w:lang w:eastAsia="ar-SA"/>
              </w:rPr>
            </w:pPr>
            <w:r>
              <w:rPr>
                <w:rFonts w:eastAsia="TimesNewRomanPSMT"/>
                <w:b/>
                <w:szCs w:val="24"/>
                <w:lang w:eastAsia="ar-SA"/>
              </w:rPr>
              <w:t>%</w:t>
            </w:r>
          </w:p>
        </w:tc>
      </w:tr>
      <w:tr w:rsidR="00D12097">
        <w:tc>
          <w:tcPr>
            <w:tcW w:w="63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Default="00AE6606">
            <w:pPr>
              <w:pStyle w:val="Standard"/>
              <w:rPr>
                <w:rFonts w:eastAsia="TimesNewRomanPSMT"/>
                <w:szCs w:val="24"/>
                <w:lang w:eastAsia="ar-SA"/>
              </w:rPr>
            </w:pPr>
            <w:r>
              <w:rPr>
                <w:rFonts w:eastAsia="TimesNewRomanPSMT"/>
                <w:szCs w:val="24"/>
                <w:lang w:eastAsia="ar-SA"/>
              </w:rPr>
              <w:t>Bendra suma</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Default="00D12097">
            <w:pPr>
              <w:pStyle w:val="Standard"/>
              <w:rPr>
                <w:rFonts w:eastAsia="TimesNewRomanPSMT"/>
                <w:b/>
                <w:szCs w:val="24"/>
                <w:lang w:eastAsia="ar-SA"/>
              </w:rP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Default="00D12097">
            <w:pPr>
              <w:pStyle w:val="Standard"/>
              <w:rPr>
                <w:rFonts w:eastAsia="TimesNewRomanPSMT"/>
                <w:b/>
                <w:szCs w:val="24"/>
                <w:lang w:eastAsia="ar-SA"/>
              </w:rPr>
            </w:pPr>
          </w:p>
        </w:tc>
      </w:tr>
      <w:tr w:rsidR="00D12097">
        <w:tc>
          <w:tcPr>
            <w:tcW w:w="63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Default="00AE6606">
            <w:pPr>
              <w:pStyle w:val="Standard"/>
              <w:rPr>
                <w:rFonts w:eastAsia="TimesNewRomanPSMT"/>
                <w:szCs w:val="24"/>
                <w:lang w:eastAsia="ar-SA"/>
              </w:rPr>
            </w:pPr>
            <w:r>
              <w:rPr>
                <w:rFonts w:eastAsia="TimesNewRomanPSMT"/>
                <w:szCs w:val="24"/>
                <w:lang w:eastAsia="ar-SA"/>
              </w:rPr>
              <w:t>Savivaldybės lėšos</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Default="00D12097">
            <w:pPr>
              <w:pStyle w:val="Standard"/>
              <w:rPr>
                <w:rFonts w:eastAsia="TimesNewRomanPSMT"/>
                <w:b/>
                <w:szCs w:val="24"/>
                <w:lang w:eastAsia="ar-SA"/>
              </w:rP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Default="00D12097">
            <w:pPr>
              <w:pStyle w:val="Standard"/>
              <w:rPr>
                <w:rFonts w:eastAsia="TimesNewRomanPSMT"/>
                <w:b/>
                <w:szCs w:val="24"/>
                <w:lang w:eastAsia="ar-SA"/>
              </w:rPr>
            </w:pPr>
          </w:p>
        </w:tc>
      </w:tr>
      <w:tr w:rsidR="00D12097">
        <w:tc>
          <w:tcPr>
            <w:tcW w:w="63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Default="00AE6606">
            <w:pPr>
              <w:pStyle w:val="Standard"/>
              <w:rPr>
                <w:rFonts w:eastAsia="TimesNewRomanPSMT"/>
                <w:szCs w:val="24"/>
                <w:lang w:eastAsia="ar-SA"/>
              </w:rPr>
            </w:pPr>
            <w:r>
              <w:rPr>
                <w:rFonts w:eastAsia="TimesNewRomanPSMT"/>
                <w:szCs w:val="24"/>
                <w:lang w:eastAsia="ar-SA"/>
              </w:rPr>
              <w:t>Kiti finansavimo šaltiniai (nurodyti)</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Default="00D12097">
            <w:pPr>
              <w:pStyle w:val="Standard"/>
              <w:rPr>
                <w:rFonts w:eastAsia="TimesNewRomanPSMT"/>
                <w:b/>
                <w:szCs w:val="24"/>
                <w:lang w:eastAsia="ar-SA"/>
              </w:rP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Default="00D12097">
            <w:pPr>
              <w:pStyle w:val="Standard"/>
              <w:rPr>
                <w:rFonts w:eastAsia="TimesNewRomanPSMT"/>
                <w:b/>
                <w:szCs w:val="24"/>
                <w:lang w:eastAsia="ar-SA"/>
              </w:rPr>
            </w:pPr>
          </w:p>
        </w:tc>
      </w:tr>
    </w:tbl>
    <w:p w:rsidR="00D12097" w:rsidRDefault="00D12097">
      <w:pPr>
        <w:pStyle w:val="Standard"/>
        <w:ind w:left="993"/>
        <w:rPr>
          <w:rFonts w:eastAsia="TimesNewRomanPSMT"/>
          <w:b/>
          <w:szCs w:val="24"/>
          <w:lang w:eastAsia="ar-SA"/>
        </w:rPr>
      </w:pPr>
    </w:p>
    <w:tbl>
      <w:tblPr>
        <w:tblW w:w="10489" w:type="dxa"/>
        <w:tblInd w:w="1" w:type="dxa"/>
        <w:tblLayout w:type="fixed"/>
        <w:tblCellMar>
          <w:left w:w="10" w:type="dxa"/>
          <w:right w:w="10" w:type="dxa"/>
        </w:tblCellMar>
        <w:tblLook w:val="04A0" w:firstRow="1" w:lastRow="0" w:firstColumn="1" w:lastColumn="0" w:noHBand="0" w:noVBand="1"/>
      </w:tblPr>
      <w:tblGrid>
        <w:gridCol w:w="6983"/>
        <w:gridCol w:w="3217"/>
        <w:gridCol w:w="289"/>
      </w:tblGrid>
      <w:tr w:rsidR="00D12097" w:rsidTr="0063127C">
        <w:tc>
          <w:tcPr>
            <w:tcW w:w="1020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Default="00AE6606">
            <w:pPr>
              <w:pStyle w:val="Standard"/>
              <w:ind w:left="363" w:hanging="360"/>
              <w:rPr>
                <w:rFonts w:eastAsia="TimesNewRomanPSMT"/>
                <w:b/>
                <w:szCs w:val="24"/>
                <w:lang w:eastAsia="ar-SA"/>
              </w:rPr>
            </w:pPr>
            <w:r>
              <w:rPr>
                <w:rFonts w:eastAsia="TimesNewRomanPSMT"/>
                <w:b/>
                <w:szCs w:val="24"/>
                <w:lang w:eastAsia="ar-SA"/>
              </w:rPr>
              <w:t>3.</w:t>
            </w:r>
            <w:r>
              <w:rPr>
                <w:rFonts w:eastAsia="TimesNewRomanPSMT"/>
                <w:b/>
                <w:szCs w:val="24"/>
                <w:lang w:eastAsia="ar-SA"/>
              </w:rPr>
              <w:tab/>
              <w:t>Informacija apie kultūros centrą</w:t>
            </w:r>
          </w:p>
        </w:tc>
        <w:tc>
          <w:tcPr>
            <w:tcW w:w="289" w:type="dxa"/>
          </w:tcPr>
          <w:p w:rsidR="00D12097" w:rsidRDefault="00D12097">
            <w:pPr>
              <w:pStyle w:val="Standard"/>
            </w:pPr>
          </w:p>
        </w:tc>
      </w:tr>
      <w:tr w:rsidR="00D12097" w:rsidTr="0063127C">
        <w:tc>
          <w:tcPr>
            <w:tcW w:w="1020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Default="00AE6606">
            <w:pPr>
              <w:pStyle w:val="Standard"/>
              <w:rPr>
                <w:rFonts w:eastAsia="TimesNewRomanPSMT"/>
                <w:szCs w:val="24"/>
                <w:lang w:eastAsia="ar-SA"/>
              </w:rPr>
            </w:pPr>
            <w:r>
              <w:rPr>
                <w:rFonts w:eastAsia="TimesNewRomanPSMT"/>
                <w:szCs w:val="24"/>
                <w:lang w:eastAsia="ar-SA"/>
              </w:rPr>
              <w:t>Pavadinimas</w:t>
            </w:r>
          </w:p>
        </w:tc>
        <w:tc>
          <w:tcPr>
            <w:tcW w:w="289" w:type="dxa"/>
          </w:tcPr>
          <w:p w:rsidR="00D12097" w:rsidRDefault="00D12097">
            <w:pPr>
              <w:pStyle w:val="Standard"/>
            </w:pPr>
          </w:p>
        </w:tc>
      </w:tr>
      <w:tr w:rsidR="00D12097" w:rsidTr="0063127C">
        <w:trPr>
          <w:gridAfter w:val="1"/>
          <w:wAfter w:w="289" w:type="dxa"/>
        </w:trPr>
        <w:tc>
          <w:tcPr>
            <w:tcW w:w="6983"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Default="00AE6606">
            <w:pPr>
              <w:pStyle w:val="Standard"/>
              <w:rPr>
                <w:rFonts w:eastAsia="TimesNewRomanPSMT"/>
                <w:szCs w:val="24"/>
                <w:lang w:eastAsia="ar-SA"/>
              </w:rPr>
            </w:pPr>
            <w:r>
              <w:rPr>
                <w:rFonts w:eastAsia="TimesNewRomanPSMT"/>
                <w:szCs w:val="24"/>
                <w:lang w:eastAsia="ar-SA"/>
              </w:rPr>
              <w:t>Rekvizitai</w:t>
            </w:r>
          </w:p>
        </w:tc>
        <w:tc>
          <w:tcPr>
            <w:tcW w:w="32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Default="00AE6606">
            <w:pPr>
              <w:pStyle w:val="Standard"/>
              <w:rPr>
                <w:rFonts w:eastAsia="TimesNewRomanPSMT"/>
                <w:szCs w:val="24"/>
                <w:lang w:eastAsia="ar-SA"/>
              </w:rPr>
            </w:pPr>
            <w:r>
              <w:rPr>
                <w:rFonts w:eastAsia="TimesNewRomanPSMT"/>
                <w:szCs w:val="24"/>
                <w:lang w:eastAsia="ar-SA"/>
              </w:rPr>
              <w:t>kodas</w:t>
            </w:r>
          </w:p>
        </w:tc>
      </w:tr>
      <w:tr w:rsidR="00D12097" w:rsidTr="0063127C">
        <w:trPr>
          <w:gridAfter w:val="1"/>
          <w:wAfter w:w="289" w:type="dxa"/>
        </w:trPr>
        <w:tc>
          <w:tcPr>
            <w:tcW w:w="698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C6760" w:rsidRDefault="004C6760"/>
        </w:tc>
        <w:tc>
          <w:tcPr>
            <w:tcW w:w="32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Default="00AE6606">
            <w:pPr>
              <w:pStyle w:val="Standard"/>
              <w:rPr>
                <w:rFonts w:eastAsia="TimesNewRomanPSMT"/>
                <w:szCs w:val="24"/>
                <w:lang w:eastAsia="ar-SA"/>
              </w:rPr>
            </w:pPr>
            <w:r>
              <w:rPr>
                <w:rFonts w:eastAsia="TimesNewRomanPSMT"/>
                <w:szCs w:val="24"/>
                <w:lang w:eastAsia="ar-SA"/>
              </w:rPr>
              <w:t>adresas</w:t>
            </w:r>
          </w:p>
        </w:tc>
      </w:tr>
      <w:tr w:rsidR="00D12097" w:rsidTr="0063127C">
        <w:trPr>
          <w:gridAfter w:val="1"/>
          <w:wAfter w:w="289" w:type="dxa"/>
        </w:trPr>
        <w:tc>
          <w:tcPr>
            <w:tcW w:w="698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C6760" w:rsidRDefault="004C6760"/>
        </w:tc>
        <w:tc>
          <w:tcPr>
            <w:tcW w:w="32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Default="00AE6606">
            <w:pPr>
              <w:pStyle w:val="Standard"/>
              <w:rPr>
                <w:rFonts w:eastAsia="TimesNewRomanPSMT"/>
                <w:szCs w:val="24"/>
                <w:lang w:eastAsia="ar-SA"/>
              </w:rPr>
            </w:pPr>
            <w:r>
              <w:rPr>
                <w:rFonts w:eastAsia="TimesNewRomanPSMT"/>
                <w:szCs w:val="24"/>
                <w:lang w:eastAsia="ar-SA"/>
              </w:rPr>
              <w:t>tel.</w:t>
            </w:r>
          </w:p>
        </w:tc>
      </w:tr>
      <w:tr w:rsidR="00D12097" w:rsidTr="0063127C">
        <w:trPr>
          <w:gridAfter w:val="1"/>
          <w:wAfter w:w="289" w:type="dxa"/>
        </w:trPr>
        <w:tc>
          <w:tcPr>
            <w:tcW w:w="698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C6760" w:rsidRDefault="004C6760"/>
        </w:tc>
        <w:tc>
          <w:tcPr>
            <w:tcW w:w="32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Default="00AE6606">
            <w:pPr>
              <w:pStyle w:val="Standard"/>
              <w:rPr>
                <w:rFonts w:eastAsia="TimesNewRomanPSMT"/>
                <w:szCs w:val="24"/>
                <w:lang w:eastAsia="ar-SA"/>
              </w:rPr>
            </w:pPr>
            <w:r>
              <w:rPr>
                <w:rFonts w:eastAsia="TimesNewRomanPSMT"/>
                <w:szCs w:val="24"/>
                <w:lang w:eastAsia="ar-SA"/>
              </w:rPr>
              <w:t>el. p.</w:t>
            </w:r>
          </w:p>
        </w:tc>
      </w:tr>
      <w:tr w:rsidR="00D12097" w:rsidTr="0063127C">
        <w:trPr>
          <w:gridAfter w:val="1"/>
          <w:wAfter w:w="289" w:type="dxa"/>
        </w:trPr>
        <w:tc>
          <w:tcPr>
            <w:tcW w:w="698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C6760" w:rsidRDefault="004C6760"/>
        </w:tc>
        <w:tc>
          <w:tcPr>
            <w:tcW w:w="32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Default="00AE6606">
            <w:pPr>
              <w:pStyle w:val="Standard"/>
              <w:rPr>
                <w:rFonts w:eastAsia="TimesNewRomanPSMT"/>
                <w:szCs w:val="24"/>
                <w:lang w:eastAsia="ar-SA"/>
              </w:rPr>
            </w:pPr>
            <w:r>
              <w:rPr>
                <w:rFonts w:eastAsia="TimesNewRomanPSMT"/>
                <w:szCs w:val="24"/>
                <w:lang w:eastAsia="ar-SA"/>
              </w:rPr>
              <w:t>bankas</w:t>
            </w:r>
          </w:p>
        </w:tc>
      </w:tr>
      <w:tr w:rsidR="00D12097" w:rsidTr="0063127C">
        <w:trPr>
          <w:gridAfter w:val="1"/>
          <w:wAfter w:w="289" w:type="dxa"/>
        </w:trPr>
        <w:tc>
          <w:tcPr>
            <w:tcW w:w="698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C6760" w:rsidRDefault="004C6760"/>
        </w:tc>
        <w:tc>
          <w:tcPr>
            <w:tcW w:w="32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Default="00AE6606">
            <w:pPr>
              <w:pStyle w:val="Standard"/>
              <w:rPr>
                <w:rFonts w:eastAsia="TimesNewRomanPSMT"/>
                <w:szCs w:val="24"/>
                <w:lang w:eastAsia="ar-SA"/>
              </w:rPr>
            </w:pPr>
            <w:r>
              <w:rPr>
                <w:rFonts w:eastAsia="TimesNewRomanPSMT"/>
                <w:szCs w:val="24"/>
                <w:lang w:eastAsia="ar-SA"/>
              </w:rPr>
              <w:t>banko kodas</w:t>
            </w:r>
          </w:p>
        </w:tc>
      </w:tr>
      <w:tr w:rsidR="00D12097" w:rsidTr="0063127C">
        <w:trPr>
          <w:gridAfter w:val="1"/>
          <w:wAfter w:w="289" w:type="dxa"/>
        </w:trPr>
        <w:tc>
          <w:tcPr>
            <w:tcW w:w="698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C6760" w:rsidRDefault="004C6760"/>
        </w:tc>
        <w:tc>
          <w:tcPr>
            <w:tcW w:w="32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Default="00AE6606">
            <w:pPr>
              <w:pStyle w:val="Standard"/>
              <w:rPr>
                <w:rFonts w:eastAsia="TimesNewRomanPSMT"/>
                <w:szCs w:val="24"/>
                <w:lang w:eastAsia="ar-SA"/>
              </w:rPr>
            </w:pPr>
            <w:r>
              <w:rPr>
                <w:rFonts w:eastAsia="TimesNewRomanPSMT"/>
                <w:szCs w:val="24"/>
                <w:lang w:eastAsia="ar-SA"/>
              </w:rPr>
              <w:t>sąskaitos numeris</w:t>
            </w:r>
          </w:p>
        </w:tc>
      </w:tr>
      <w:tr w:rsidR="00D12097" w:rsidTr="0063127C">
        <w:trPr>
          <w:gridAfter w:val="1"/>
          <w:wAfter w:w="289" w:type="dxa"/>
        </w:trPr>
        <w:tc>
          <w:tcPr>
            <w:tcW w:w="69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Default="00AE6606">
            <w:pPr>
              <w:pStyle w:val="Standard"/>
              <w:rPr>
                <w:rFonts w:eastAsia="TimesNewRomanPSMT"/>
                <w:szCs w:val="24"/>
                <w:lang w:eastAsia="ar-SA"/>
              </w:rPr>
            </w:pPr>
            <w:r>
              <w:rPr>
                <w:rFonts w:eastAsia="TimesNewRomanPSMT"/>
                <w:szCs w:val="24"/>
                <w:lang w:eastAsia="ar-SA"/>
              </w:rPr>
              <w:t>Renginio programos įgyvendinimo trukmė mėn.</w:t>
            </w:r>
          </w:p>
        </w:tc>
        <w:tc>
          <w:tcPr>
            <w:tcW w:w="32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Default="00D12097">
            <w:pPr>
              <w:pStyle w:val="Standard"/>
              <w:rPr>
                <w:rFonts w:eastAsia="TimesNewRomanPSMT"/>
                <w:b/>
                <w:szCs w:val="24"/>
                <w:lang w:eastAsia="ar-SA"/>
              </w:rPr>
            </w:pPr>
          </w:p>
        </w:tc>
      </w:tr>
      <w:tr w:rsidR="00D12097" w:rsidTr="0063127C">
        <w:trPr>
          <w:gridAfter w:val="1"/>
          <w:wAfter w:w="289" w:type="dxa"/>
        </w:trPr>
        <w:tc>
          <w:tcPr>
            <w:tcW w:w="69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Default="00AE6606">
            <w:pPr>
              <w:pStyle w:val="Standard"/>
              <w:rPr>
                <w:rFonts w:eastAsia="TimesNewRomanPSMT"/>
                <w:szCs w:val="24"/>
                <w:lang w:eastAsia="ar-SA"/>
              </w:rPr>
            </w:pPr>
            <w:r>
              <w:rPr>
                <w:rFonts w:eastAsia="TimesNewRomanPSMT"/>
                <w:szCs w:val="24"/>
                <w:lang w:eastAsia="ar-SA"/>
              </w:rPr>
              <w:t>Renginio programos vykdymo pradžia</w:t>
            </w:r>
          </w:p>
        </w:tc>
        <w:tc>
          <w:tcPr>
            <w:tcW w:w="32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Default="00D12097">
            <w:pPr>
              <w:pStyle w:val="Standard"/>
              <w:rPr>
                <w:rFonts w:eastAsia="TimesNewRomanPSMT"/>
                <w:b/>
                <w:szCs w:val="24"/>
                <w:lang w:eastAsia="ar-SA"/>
              </w:rPr>
            </w:pPr>
          </w:p>
        </w:tc>
      </w:tr>
      <w:tr w:rsidR="00D12097" w:rsidTr="0063127C">
        <w:trPr>
          <w:gridAfter w:val="1"/>
          <w:wAfter w:w="289" w:type="dxa"/>
        </w:trPr>
        <w:tc>
          <w:tcPr>
            <w:tcW w:w="69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Default="00AE6606">
            <w:pPr>
              <w:pStyle w:val="Standard"/>
              <w:rPr>
                <w:rFonts w:eastAsia="TimesNewRomanPSMT"/>
                <w:szCs w:val="24"/>
                <w:lang w:eastAsia="ar-SA"/>
              </w:rPr>
            </w:pPr>
            <w:r>
              <w:rPr>
                <w:rFonts w:eastAsia="TimesNewRomanPSMT"/>
                <w:szCs w:val="24"/>
                <w:lang w:eastAsia="ar-SA"/>
              </w:rPr>
              <w:t>Renginio programos vykdymo pabaiga</w:t>
            </w:r>
          </w:p>
        </w:tc>
        <w:tc>
          <w:tcPr>
            <w:tcW w:w="32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Default="00D12097">
            <w:pPr>
              <w:pStyle w:val="Standard"/>
              <w:rPr>
                <w:rFonts w:eastAsia="TimesNewRomanPSMT"/>
                <w:b/>
                <w:szCs w:val="24"/>
                <w:lang w:eastAsia="ar-SA"/>
              </w:rPr>
            </w:pPr>
          </w:p>
        </w:tc>
      </w:tr>
      <w:tr w:rsidR="00D12097" w:rsidTr="0063127C">
        <w:trPr>
          <w:gridAfter w:val="1"/>
          <w:wAfter w:w="289" w:type="dxa"/>
        </w:trPr>
        <w:tc>
          <w:tcPr>
            <w:tcW w:w="69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Default="00AE6606">
            <w:pPr>
              <w:pStyle w:val="Standard"/>
              <w:rPr>
                <w:rFonts w:eastAsia="TimesNewRomanPSMT"/>
                <w:szCs w:val="24"/>
                <w:lang w:eastAsia="ar-SA"/>
              </w:rPr>
            </w:pPr>
            <w:r>
              <w:rPr>
                <w:rFonts w:eastAsia="TimesNewRomanPSMT"/>
                <w:szCs w:val="24"/>
                <w:lang w:eastAsia="ar-SA"/>
              </w:rPr>
              <w:t>Kultūros centro direktorius</w:t>
            </w:r>
          </w:p>
          <w:p w:rsidR="00D12097" w:rsidRDefault="00AE6606">
            <w:pPr>
              <w:pStyle w:val="Standard"/>
              <w:rPr>
                <w:rFonts w:eastAsia="TimesNewRomanPSMT"/>
                <w:szCs w:val="24"/>
                <w:lang w:eastAsia="ar-SA"/>
              </w:rPr>
            </w:pPr>
            <w:r>
              <w:rPr>
                <w:rFonts w:eastAsia="TimesNewRomanPSMT"/>
                <w:szCs w:val="24"/>
                <w:lang w:eastAsia="ar-SA"/>
              </w:rPr>
              <w:t>(vardas, pavardė, tel.)</w:t>
            </w:r>
          </w:p>
        </w:tc>
        <w:tc>
          <w:tcPr>
            <w:tcW w:w="32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Default="00D12097">
            <w:pPr>
              <w:pStyle w:val="Standard"/>
              <w:rPr>
                <w:rFonts w:eastAsia="TimesNewRomanPSMT"/>
                <w:b/>
                <w:szCs w:val="24"/>
                <w:lang w:eastAsia="ar-SA"/>
              </w:rPr>
            </w:pPr>
          </w:p>
        </w:tc>
      </w:tr>
      <w:tr w:rsidR="00D12097" w:rsidTr="0063127C">
        <w:trPr>
          <w:gridAfter w:val="1"/>
          <w:wAfter w:w="289" w:type="dxa"/>
        </w:trPr>
        <w:tc>
          <w:tcPr>
            <w:tcW w:w="69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Default="00AE6606">
            <w:pPr>
              <w:pStyle w:val="Standard"/>
              <w:rPr>
                <w:rFonts w:eastAsia="TimesNewRomanPSMT"/>
                <w:szCs w:val="24"/>
                <w:lang w:eastAsia="ar-SA"/>
              </w:rPr>
            </w:pPr>
            <w:r>
              <w:rPr>
                <w:rFonts w:eastAsia="TimesNewRomanPSMT"/>
                <w:szCs w:val="24"/>
                <w:lang w:eastAsia="ar-SA"/>
              </w:rPr>
              <w:t>Renginio programos vadovas</w:t>
            </w:r>
          </w:p>
          <w:p w:rsidR="00D12097" w:rsidRDefault="00AE6606">
            <w:pPr>
              <w:pStyle w:val="Standard"/>
              <w:rPr>
                <w:rFonts w:eastAsia="TimesNewRomanPSMT"/>
                <w:szCs w:val="24"/>
                <w:lang w:eastAsia="ar-SA"/>
              </w:rPr>
            </w:pPr>
            <w:r>
              <w:rPr>
                <w:rFonts w:eastAsia="TimesNewRomanPSMT"/>
                <w:szCs w:val="24"/>
                <w:lang w:eastAsia="ar-SA"/>
              </w:rPr>
              <w:t>(vardas, pavardė, tel.)</w:t>
            </w:r>
          </w:p>
        </w:tc>
        <w:tc>
          <w:tcPr>
            <w:tcW w:w="32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Default="00D12097">
            <w:pPr>
              <w:pStyle w:val="Standard"/>
              <w:rPr>
                <w:rFonts w:eastAsia="TimesNewRomanPSMT"/>
                <w:b/>
                <w:szCs w:val="24"/>
                <w:lang w:eastAsia="ar-SA"/>
              </w:rPr>
            </w:pPr>
          </w:p>
        </w:tc>
      </w:tr>
    </w:tbl>
    <w:p w:rsidR="00D12097" w:rsidRDefault="00D12097">
      <w:pPr>
        <w:pStyle w:val="Standard"/>
        <w:rPr>
          <w:rFonts w:eastAsia="TimesNewRomanPSMT"/>
          <w:szCs w:val="24"/>
          <w:lang w:eastAsia="ar-SA"/>
        </w:rPr>
      </w:pPr>
    </w:p>
    <w:tbl>
      <w:tblPr>
        <w:tblW w:w="10200" w:type="dxa"/>
        <w:tblInd w:w="1" w:type="dxa"/>
        <w:tblLayout w:type="fixed"/>
        <w:tblCellMar>
          <w:left w:w="10" w:type="dxa"/>
          <w:right w:w="10" w:type="dxa"/>
        </w:tblCellMar>
        <w:tblLook w:val="04E0" w:firstRow="1" w:lastRow="1" w:firstColumn="1" w:lastColumn="0" w:noHBand="0" w:noVBand="1"/>
      </w:tblPr>
      <w:tblGrid>
        <w:gridCol w:w="6004"/>
        <w:gridCol w:w="4196"/>
      </w:tblGrid>
      <w:tr w:rsidR="0063127C" w:rsidTr="00B75E48">
        <w:tc>
          <w:tcPr>
            <w:tcW w:w="1020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3127C" w:rsidRDefault="0063127C">
            <w:pPr>
              <w:pStyle w:val="Standard"/>
              <w:ind w:left="363" w:hanging="360"/>
              <w:rPr>
                <w:rFonts w:eastAsia="TimesNewRomanPSMT"/>
                <w:b/>
                <w:szCs w:val="24"/>
                <w:lang w:eastAsia="ar-SA"/>
              </w:rPr>
            </w:pPr>
            <w:r>
              <w:rPr>
                <w:rFonts w:eastAsia="TimesNewRomanPSMT"/>
                <w:b/>
                <w:szCs w:val="24"/>
                <w:lang w:eastAsia="ar-SA"/>
              </w:rPr>
              <w:t>4.</w:t>
            </w:r>
            <w:r>
              <w:rPr>
                <w:rFonts w:eastAsia="TimesNewRomanPSMT"/>
                <w:b/>
                <w:szCs w:val="24"/>
                <w:lang w:eastAsia="ar-SA"/>
              </w:rPr>
              <w:tab/>
              <w:t>Renginio partneriai (jei taikytina)</w:t>
            </w:r>
          </w:p>
        </w:tc>
      </w:tr>
      <w:tr w:rsidR="0063127C" w:rsidTr="00B75E48">
        <w:tc>
          <w:tcPr>
            <w:tcW w:w="60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3127C" w:rsidRDefault="0063127C">
            <w:pPr>
              <w:pStyle w:val="Standard"/>
              <w:rPr>
                <w:rFonts w:eastAsia="TimesNewRomanPSMT"/>
                <w:szCs w:val="24"/>
                <w:lang w:eastAsia="ar-SA"/>
              </w:rPr>
            </w:pPr>
            <w:r>
              <w:rPr>
                <w:rFonts w:eastAsia="TimesNewRomanPSMT"/>
                <w:szCs w:val="24"/>
                <w:lang w:eastAsia="ar-SA"/>
              </w:rPr>
              <w:t>Kultūros centro pavadinimas</w:t>
            </w:r>
          </w:p>
        </w:tc>
        <w:tc>
          <w:tcPr>
            <w:tcW w:w="419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3127C" w:rsidRDefault="0063127C">
            <w:pPr>
              <w:pStyle w:val="Standard"/>
              <w:rPr>
                <w:rFonts w:eastAsia="TimesNewRomanPSMT"/>
                <w:b/>
                <w:szCs w:val="24"/>
                <w:lang w:eastAsia="ar-SA"/>
              </w:rPr>
            </w:pPr>
          </w:p>
        </w:tc>
      </w:tr>
      <w:tr w:rsidR="00B75E48" w:rsidTr="00B75E48">
        <w:tc>
          <w:tcPr>
            <w:tcW w:w="60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75E48" w:rsidRDefault="00B75E48">
            <w:pPr>
              <w:pStyle w:val="Standard"/>
              <w:rPr>
                <w:rFonts w:ascii="TimesNewRomanPSMT" w:eastAsia="TimesNewRomanPSMT" w:hAnsi="TimesNewRomanPSMT" w:cs="TimesNewRomanPSMT"/>
                <w:szCs w:val="24"/>
                <w:lang w:eastAsia="ar-SA"/>
              </w:rPr>
            </w:pPr>
            <w:r>
              <w:rPr>
                <w:rFonts w:ascii="TimesNewRomanPSMT" w:eastAsia="TimesNewRomanPSMT" w:hAnsi="TimesNewRomanPSMT" w:cs="TimesNewRomanPSMT"/>
                <w:szCs w:val="24"/>
                <w:lang w:eastAsia="ar-SA"/>
              </w:rPr>
              <w:t>Teisinė forma</w:t>
            </w:r>
          </w:p>
        </w:tc>
        <w:tc>
          <w:tcPr>
            <w:tcW w:w="419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75E48" w:rsidRDefault="00B75E48">
            <w:pPr>
              <w:pStyle w:val="Standard"/>
              <w:rPr>
                <w:rFonts w:ascii="TimesNewRomanPSMT" w:eastAsia="TimesNewRomanPSMT" w:hAnsi="TimesNewRomanPSMT" w:cs="TimesNewRomanPSMT"/>
                <w:b/>
                <w:szCs w:val="24"/>
                <w:lang w:eastAsia="ar-SA"/>
              </w:rPr>
            </w:pPr>
          </w:p>
        </w:tc>
      </w:tr>
      <w:tr w:rsidR="0063127C" w:rsidTr="00B75E48">
        <w:tc>
          <w:tcPr>
            <w:tcW w:w="60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3127C" w:rsidRDefault="0063127C">
            <w:pPr>
              <w:pStyle w:val="Standard"/>
              <w:rPr>
                <w:rFonts w:ascii="TimesNewRomanPSMT" w:eastAsia="TimesNewRomanPSMT" w:hAnsi="TimesNewRomanPSMT" w:cs="TimesNewRomanPSMT"/>
                <w:szCs w:val="24"/>
                <w:lang w:eastAsia="ar-SA"/>
              </w:rPr>
            </w:pPr>
            <w:r>
              <w:rPr>
                <w:rFonts w:ascii="TimesNewRomanPSMT" w:eastAsia="TimesNewRomanPSMT" w:hAnsi="TimesNewRomanPSMT" w:cs="TimesNewRomanPSMT"/>
                <w:szCs w:val="24"/>
                <w:lang w:eastAsia="ar-SA"/>
              </w:rPr>
              <w:t>Rekvizitai</w:t>
            </w:r>
          </w:p>
        </w:tc>
        <w:tc>
          <w:tcPr>
            <w:tcW w:w="419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3127C" w:rsidRDefault="00B75E48">
            <w:pPr>
              <w:pStyle w:val="Standard"/>
              <w:rPr>
                <w:rFonts w:ascii="TimesNewRomanPSMT" w:eastAsia="TimesNewRomanPSMT" w:hAnsi="TimesNewRomanPSMT" w:cs="TimesNewRomanPSMT"/>
                <w:szCs w:val="24"/>
                <w:lang w:eastAsia="ar-SA"/>
              </w:rPr>
            </w:pPr>
            <w:r>
              <w:rPr>
                <w:rFonts w:ascii="TimesNewRomanPSMT" w:eastAsia="TimesNewRomanPSMT" w:hAnsi="TimesNewRomanPSMT" w:cs="TimesNewRomanPSMT"/>
                <w:szCs w:val="24"/>
                <w:lang w:eastAsia="ar-SA"/>
              </w:rPr>
              <w:t>K</w:t>
            </w:r>
            <w:r w:rsidR="0063127C">
              <w:rPr>
                <w:rFonts w:ascii="TimesNewRomanPSMT" w:eastAsia="TimesNewRomanPSMT" w:hAnsi="TimesNewRomanPSMT" w:cs="TimesNewRomanPSMT"/>
                <w:szCs w:val="24"/>
                <w:lang w:eastAsia="ar-SA"/>
              </w:rPr>
              <w:t>odas</w:t>
            </w:r>
          </w:p>
        </w:tc>
      </w:tr>
      <w:tr w:rsidR="0063127C" w:rsidTr="00B75E48">
        <w:tc>
          <w:tcPr>
            <w:tcW w:w="60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3127C" w:rsidRDefault="0063127C">
            <w:pPr>
              <w:pStyle w:val="Standard"/>
              <w:rPr>
                <w:rFonts w:ascii="TimesNewRomanPSMT" w:eastAsia="TimesNewRomanPSMT" w:hAnsi="TimesNewRomanPSMT" w:cs="TimesNewRomanPSMT"/>
                <w:szCs w:val="24"/>
                <w:lang w:eastAsia="ar-SA"/>
              </w:rPr>
            </w:pPr>
          </w:p>
        </w:tc>
        <w:tc>
          <w:tcPr>
            <w:tcW w:w="419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3127C" w:rsidRDefault="0063127C">
            <w:pPr>
              <w:pStyle w:val="Standard"/>
              <w:rPr>
                <w:rFonts w:ascii="TimesNewRomanPSMT" w:eastAsia="TimesNewRomanPSMT" w:hAnsi="TimesNewRomanPSMT" w:cs="TimesNewRomanPSMT"/>
                <w:szCs w:val="24"/>
                <w:lang w:eastAsia="ar-SA"/>
              </w:rPr>
            </w:pPr>
            <w:r>
              <w:rPr>
                <w:rFonts w:ascii="TimesNewRomanPSMT" w:eastAsia="TimesNewRomanPSMT" w:hAnsi="TimesNewRomanPSMT" w:cs="TimesNewRomanPSMT"/>
                <w:szCs w:val="24"/>
                <w:lang w:eastAsia="ar-SA"/>
              </w:rPr>
              <w:t>adresas:</w:t>
            </w:r>
          </w:p>
          <w:p w:rsidR="0063127C" w:rsidRDefault="0063127C">
            <w:pPr>
              <w:pStyle w:val="Standard"/>
              <w:rPr>
                <w:rFonts w:ascii="TimesNewRomanPSMT" w:eastAsia="TimesNewRomanPSMT" w:hAnsi="TimesNewRomanPSMT" w:cs="TimesNewRomanPSMT"/>
                <w:szCs w:val="24"/>
                <w:lang w:eastAsia="ar-SA"/>
              </w:rPr>
            </w:pPr>
            <w:r>
              <w:rPr>
                <w:rFonts w:ascii="TimesNewRomanPSMT" w:eastAsia="TimesNewRomanPSMT" w:hAnsi="TimesNewRomanPSMT" w:cs="TimesNewRomanPSMT"/>
                <w:szCs w:val="24"/>
                <w:lang w:eastAsia="ar-SA"/>
              </w:rPr>
              <w:t>gatvė, namo numeris, pašto indeksas, vietovė</w:t>
            </w:r>
          </w:p>
        </w:tc>
      </w:tr>
      <w:tr w:rsidR="0063127C" w:rsidTr="00B75E48">
        <w:tc>
          <w:tcPr>
            <w:tcW w:w="60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3127C" w:rsidRDefault="0063127C">
            <w:pPr>
              <w:pStyle w:val="Standard"/>
              <w:rPr>
                <w:rFonts w:ascii="TimesNewRomanPSMT" w:eastAsia="TimesNewRomanPSMT" w:hAnsi="TimesNewRomanPSMT" w:cs="TimesNewRomanPSMT"/>
                <w:szCs w:val="24"/>
                <w:lang w:eastAsia="ar-SA"/>
              </w:rPr>
            </w:pPr>
          </w:p>
        </w:tc>
        <w:tc>
          <w:tcPr>
            <w:tcW w:w="419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3127C" w:rsidRDefault="0063127C">
            <w:pPr>
              <w:pStyle w:val="Standard"/>
              <w:rPr>
                <w:rFonts w:ascii="TimesNewRomanPSMT" w:eastAsia="TimesNewRomanPSMT" w:hAnsi="TimesNewRomanPSMT" w:cs="TimesNewRomanPSMT"/>
                <w:szCs w:val="24"/>
                <w:lang w:eastAsia="ar-SA"/>
              </w:rPr>
            </w:pPr>
            <w:r>
              <w:rPr>
                <w:rFonts w:ascii="TimesNewRomanPSMT" w:eastAsia="TimesNewRomanPSMT" w:hAnsi="TimesNewRomanPSMT" w:cs="TimesNewRomanPSMT"/>
                <w:szCs w:val="24"/>
                <w:lang w:eastAsia="ar-SA"/>
              </w:rPr>
              <w:t>tel.</w:t>
            </w:r>
          </w:p>
        </w:tc>
      </w:tr>
      <w:tr w:rsidR="0063127C" w:rsidTr="00B75E48">
        <w:tc>
          <w:tcPr>
            <w:tcW w:w="60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3127C" w:rsidRDefault="0063127C">
            <w:pPr>
              <w:pStyle w:val="Standard"/>
              <w:rPr>
                <w:rFonts w:ascii="TimesNewRomanPSMT" w:eastAsia="TimesNewRomanPSMT" w:hAnsi="TimesNewRomanPSMT" w:cs="TimesNewRomanPSMT"/>
                <w:szCs w:val="24"/>
                <w:lang w:eastAsia="ar-SA"/>
              </w:rPr>
            </w:pPr>
          </w:p>
        </w:tc>
        <w:tc>
          <w:tcPr>
            <w:tcW w:w="419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3127C" w:rsidRDefault="0063127C">
            <w:pPr>
              <w:pStyle w:val="Standard"/>
              <w:rPr>
                <w:rFonts w:ascii="TimesNewRomanPSMT" w:eastAsia="TimesNewRomanPSMT" w:hAnsi="TimesNewRomanPSMT" w:cs="TimesNewRomanPSMT"/>
                <w:szCs w:val="24"/>
                <w:lang w:eastAsia="ar-SA"/>
              </w:rPr>
            </w:pPr>
            <w:r>
              <w:rPr>
                <w:rFonts w:ascii="TimesNewRomanPSMT" w:eastAsia="TimesNewRomanPSMT" w:hAnsi="TimesNewRomanPSMT" w:cs="TimesNewRomanPSMT"/>
                <w:szCs w:val="24"/>
                <w:lang w:eastAsia="ar-SA"/>
              </w:rPr>
              <w:t>el. p.</w:t>
            </w:r>
          </w:p>
        </w:tc>
      </w:tr>
      <w:tr w:rsidR="0063127C" w:rsidTr="00B75E48">
        <w:tc>
          <w:tcPr>
            <w:tcW w:w="60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3127C" w:rsidRDefault="0063127C">
            <w:pPr>
              <w:pStyle w:val="Standard"/>
              <w:rPr>
                <w:rFonts w:ascii="TimesNewRomanPSMT" w:eastAsia="TimesNewRomanPSMT" w:hAnsi="TimesNewRomanPSMT" w:cs="TimesNewRomanPSMT"/>
                <w:szCs w:val="24"/>
                <w:lang w:eastAsia="ar-SA"/>
              </w:rPr>
            </w:pPr>
            <w:r>
              <w:rPr>
                <w:rFonts w:ascii="TimesNewRomanPSMT" w:eastAsia="TimesNewRomanPSMT" w:hAnsi="TimesNewRomanPSMT" w:cs="TimesNewRomanPSMT"/>
                <w:szCs w:val="24"/>
                <w:lang w:eastAsia="ar-SA"/>
              </w:rPr>
              <w:t>Kultūros centro direktorius</w:t>
            </w:r>
          </w:p>
          <w:p w:rsidR="0063127C" w:rsidRDefault="0063127C">
            <w:pPr>
              <w:pStyle w:val="Standard"/>
              <w:rPr>
                <w:rFonts w:ascii="TimesNewRomanPSMT" w:eastAsia="TimesNewRomanPSMT" w:hAnsi="TimesNewRomanPSMT" w:cs="TimesNewRomanPSMT"/>
                <w:szCs w:val="24"/>
                <w:lang w:eastAsia="ar-SA"/>
              </w:rPr>
            </w:pPr>
            <w:r>
              <w:rPr>
                <w:rFonts w:ascii="TimesNewRomanPSMT" w:eastAsia="TimesNewRomanPSMT" w:hAnsi="TimesNewRomanPSMT" w:cs="TimesNewRomanPSMT"/>
                <w:szCs w:val="24"/>
                <w:lang w:eastAsia="ar-SA"/>
              </w:rPr>
              <w:t>(vardas, pavardė, tel.)</w:t>
            </w:r>
          </w:p>
        </w:tc>
        <w:tc>
          <w:tcPr>
            <w:tcW w:w="419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3127C" w:rsidRDefault="0063127C">
            <w:pPr>
              <w:pStyle w:val="Standard"/>
              <w:rPr>
                <w:rFonts w:ascii="TimesNewRomanPSMT" w:eastAsia="TimesNewRomanPSMT" w:hAnsi="TimesNewRomanPSMT" w:cs="TimesNewRomanPSMT"/>
                <w:b/>
                <w:szCs w:val="24"/>
                <w:lang w:eastAsia="ar-SA"/>
              </w:rPr>
            </w:pPr>
          </w:p>
        </w:tc>
      </w:tr>
      <w:tr w:rsidR="0063127C" w:rsidTr="00B75E48">
        <w:tc>
          <w:tcPr>
            <w:tcW w:w="1020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3127C" w:rsidRDefault="0063127C">
            <w:pPr>
              <w:pStyle w:val="Standard"/>
              <w:rPr>
                <w:rFonts w:ascii="TimesNewRomanPSMT" w:eastAsia="TimesNewRomanPSMT" w:hAnsi="TimesNewRomanPSMT" w:cs="TimesNewRomanPSMT"/>
                <w:szCs w:val="24"/>
                <w:lang w:eastAsia="ar-SA"/>
              </w:rPr>
            </w:pPr>
            <w:r>
              <w:rPr>
                <w:rFonts w:ascii="TimesNewRomanPSMT" w:eastAsia="TimesNewRomanPSMT" w:hAnsi="TimesNewRomanPSMT" w:cs="TimesNewRomanPSMT"/>
                <w:szCs w:val="24"/>
                <w:lang w:eastAsia="ar-SA"/>
              </w:rPr>
              <w:t>Glaustai aprašykite kultūros centro vaidmenį renginio programoje</w:t>
            </w:r>
          </w:p>
          <w:p w:rsidR="0063127C" w:rsidRDefault="0063127C">
            <w:pPr>
              <w:pStyle w:val="Standard"/>
              <w:rPr>
                <w:rFonts w:ascii="TimesNewRomanPSMT" w:eastAsia="TimesNewRomanPSMT" w:hAnsi="TimesNewRomanPSMT" w:cs="TimesNewRomanPSMT"/>
                <w:szCs w:val="24"/>
                <w:lang w:eastAsia="ar-SA"/>
              </w:rPr>
            </w:pPr>
          </w:p>
        </w:tc>
      </w:tr>
    </w:tbl>
    <w:p w:rsidR="00D12097" w:rsidRDefault="00D12097">
      <w:pPr>
        <w:pStyle w:val="Standard"/>
        <w:rPr>
          <w:rFonts w:ascii="TimesNewRomanPSMT" w:eastAsia="TimesNewRomanPSMT" w:hAnsi="TimesNewRomanPSMT" w:cs="TimesNewRomanPSMT"/>
          <w:szCs w:val="24"/>
          <w:lang w:eastAsia="ar-SA"/>
        </w:rPr>
      </w:pPr>
    </w:p>
    <w:p w:rsidR="00D12097" w:rsidRDefault="00AE6606">
      <w:pPr>
        <w:pStyle w:val="Standard"/>
        <w:ind w:left="284" w:hanging="284"/>
        <w:rPr>
          <w:rFonts w:ascii="TimesNewRomanPSMT" w:eastAsia="TimesNewRomanPSMT" w:hAnsi="TimesNewRomanPSMT" w:cs="TimesNewRomanPSMT"/>
          <w:b/>
          <w:szCs w:val="24"/>
          <w:lang w:eastAsia="ar-SA"/>
        </w:rPr>
      </w:pPr>
      <w:r>
        <w:rPr>
          <w:rFonts w:ascii="TimesNewRomanPSMT" w:eastAsia="TimesNewRomanPSMT" w:hAnsi="TimesNewRomanPSMT" w:cs="TimesNewRomanPSMT"/>
          <w:b/>
          <w:szCs w:val="24"/>
          <w:lang w:eastAsia="ar-SA"/>
        </w:rPr>
        <w:t>II.</w:t>
      </w:r>
      <w:r>
        <w:rPr>
          <w:rFonts w:ascii="TimesNewRomanPSMT" w:eastAsia="TimesNewRomanPSMT" w:hAnsi="TimesNewRomanPSMT" w:cs="TimesNewRomanPSMT"/>
          <w:b/>
          <w:szCs w:val="24"/>
          <w:lang w:eastAsia="ar-SA"/>
        </w:rPr>
        <w:tab/>
        <w:t>Renginio programos išlaidos</w:t>
      </w:r>
    </w:p>
    <w:p w:rsidR="00D12097" w:rsidRDefault="00D12097">
      <w:pPr>
        <w:pStyle w:val="Standard"/>
        <w:ind w:left="284"/>
        <w:rPr>
          <w:rFonts w:ascii="TimesNewRomanPSMT" w:eastAsia="TimesNewRomanPSMT" w:hAnsi="TimesNewRomanPSMT" w:cs="TimesNewRomanPSMT"/>
          <w:b/>
          <w:szCs w:val="24"/>
          <w:lang w:eastAsia="ar-SA"/>
        </w:rPr>
      </w:pPr>
    </w:p>
    <w:tbl>
      <w:tblPr>
        <w:tblW w:w="9851" w:type="dxa"/>
        <w:tblInd w:w="1" w:type="dxa"/>
        <w:tblLayout w:type="fixed"/>
        <w:tblCellMar>
          <w:left w:w="10" w:type="dxa"/>
          <w:right w:w="10" w:type="dxa"/>
        </w:tblCellMar>
        <w:tblLook w:val="04A0" w:firstRow="1" w:lastRow="0" w:firstColumn="1" w:lastColumn="0" w:noHBand="0" w:noVBand="1"/>
      </w:tblPr>
      <w:tblGrid>
        <w:gridCol w:w="1067"/>
        <w:gridCol w:w="5348"/>
        <w:gridCol w:w="3436"/>
      </w:tblGrid>
      <w:tr w:rsidR="00B75E48" w:rsidTr="00B75E48">
        <w:tc>
          <w:tcPr>
            <w:tcW w:w="9851"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75E48" w:rsidRDefault="00B75E48">
            <w:pPr>
              <w:pStyle w:val="Standard"/>
              <w:rPr>
                <w:rFonts w:ascii="TimesNewRomanPSMT" w:eastAsia="TimesNewRomanPSMT" w:hAnsi="TimesNewRomanPSMT" w:cs="TimesNewRomanPSMT"/>
                <w:b/>
                <w:szCs w:val="24"/>
                <w:lang w:eastAsia="ar-SA"/>
              </w:rPr>
            </w:pPr>
            <w:r>
              <w:rPr>
                <w:rFonts w:ascii="TimesNewRomanPSMT" w:eastAsia="TimesNewRomanPSMT" w:hAnsi="TimesNewRomanPSMT" w:cs="TimesNewRomanPSMT"/>
                <w:b/>
                <w:szCs w:val="24"/>
                <w:lang w:eastAsia="ar-SA"/>
              </w:rPr>
              <w:t>5.</w:t>
            </w:r>
            <w:r>
              <w:rPr>
                <w:rFonts w:ascii="TimesNewRomanPSMT" w:eastAsia="TimesNewRomanPSMT" w:hAnsi="TimesNewRomanPSMT" w:cs="TimesNewRomanPSMT"/>
                <w:b/>
                <w:szCs w:val="24"/>
                <w:lang w:eastAsia="ar-SA"/>
              </w:rPr>
              <w:tab/>
              <w:t>Renginio programos biudžetas</w:t>
            </w:r>
          </w:p>
        </w:tc>
      </w:tr>
      <w:tr w:rsidR="00D12097" w:rsidTr="00B75E48">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Default="00AE6606">
            <w:pPr>
              <w:pStyle w:val="Standard"/>
              <w:rPr>
                <w:rFonts w:ascii="TimesNewRomanPSMT" w:eastAsia="TimesNewRomanPSMT" w:hAnsi="TimesNewRomanPSMT" w:cs="TimesNewRomanPSMT"/>
                <w:szCs w:val="24"/>
                <w:lang w:eastAsia="ar-SA"/>
              </w:rPr>
            </w:pPr>
            <w:r>
              <w:rPr>
                <w:rFonts w:ascii="TimesNewRomanPSMT" w:eastAsia="TimesNewRomanPSMT" w:hAnsi="TimesNewRomanPSMT" w:cs="TimesNewRomanPSMT"/>
                <w:szCs w:val="24"/>
                <w:lang w:eastAsia="ar-SA"/>
              </w:rPr>
              <w:t>Eil. Nr.</w:t>
            </w:r>
          </w:p>
        </w:tc>
        <w:tc>
          <w:tcPr>
            <w:tcW w:w="53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Default="00D12097">
            <w:pPr>
              <w:pStyle w:val="Standard"/>
              <w:rPr>
                <w:rFonts w:ascii="TimesNewRomanPSMT" w:eastAsia="TimesNewRomanPSMT" w:hAnsi="TimesNewRomanPSMT" w:cs="TimesNewRomanPSMT"/>
                <w:b/>
                <w:szCs w:val="24"/>
                <w:lang w:eastAsia="ar-SA"/>
              </w:rPr>
            </w:pPr>
          </w:p>
        </w:tc>
        <w:tc>
          <w:tcPr>
            <w:tcW w:w="34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Default="00D12097">
            <w:pPr>
              <w:pStyle w:val="Standard"/>
              <w:rPr>
                <w:rFonts w:ascii="TimesNewRomanPSMT" w:eastAsia="TimesNewRomanPSMT" w:hAnsi="TimesNewRomanPSMT" w:cs="TimesNewRomanPSMT"/>
                <w:b/>
                <w:szCs w:val="24"/>
                <w:lang w:eastAsia="ar-SA"/>
              </w:rPr>
            </w:pPr>
          </w:p>
        </w:tc>
      </w:tr>
      <w:tr w:rsidR="00D12097" w:rsidTr="00B75E48">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Default="00AE6606">
            <w:pPr>
              <w:pStyle w:val="Standard"/>
              <w:rPr>
                <w:rFonts w:ascii="TimesNewRomanPSMT" w:eastAsia="TimesNewRomanPSMT" w:hAnsi="TimesNewRomanPSMT" w:cs="TimesNewRomanPSMT"/>
                <w:szCs w:val="24"/>
                <w:lang w:eastAsia="ar-SA"/>
              </w:rPr>
            </w:pPr>
            <w:r>
              <w:rPr>
                <w:rFonts w:ascii="TimesNewRomanPSMT" w:eastAsia="TimesNewRomanPSMT" w:hAnsi="TimesNewRomanPSMT" w:cs="TimesNewRomanPSMT"/>
                <w:szCs w:val="24"/>
                <w:lang w:eastAsia="ar-SA"/>
              </w:rPr>
              <w:t>1.</w:t>
            </w:r>
          </w:p>
        </w:tc>
        <w:tc>
          <w:tcPr>
            <w:tcW w:w="53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Default="00AE6606">
            <w:pPr>
              <w:pStyle w:val="Standard"/>
              <w:rPr>
                <w:rFonts w:ascii="TimesNewRomanPSMT" w:eastAsia="TimesNewRomanPSMT" w:hAnsi="TimesNewRomanPSMT" w:cs="TimesNewRomanPSMT"/>
                <w:szCs w:val="24"/>
                <w:lang w:eastAsia="ar-SA"/>
              </w:rPr>
            </w:pPr>
            <w:r>
              <w:rPr>
                <w:rFonts w:ascii="TimesNewRomanPSMT" w:eastAsia="TimesNewRomanPSMT" w:hAnsi="TimesNewRomanPSMT" w:cs="TimesNewRomanPSMT"/>
                <w:szCs w:val="24"/>
                <w:lang w:eastAsia="ar-SA"/>
              </w:rPr>
              <w:t>Transporto išlaidos</w:t>
            </w:r>
          </w:p>
        </w:tc>
        <w:tc>
          <w:tcPr>
            <w:tcW w:w="34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Default="00D12097">
            <w:pPr>
              <w:pStyle w:val="Standard"/>
              <w:rPr>
                <w:rFonts w:ascii="TimesNewRomanPSMT" w:eastAsia="TimesNewRomanPSMT" w:hAnsi="TimesNewRomanPSMT" w:cs="TimesNewRomanPSMT"/>
                <w:b/>
                <w:szCs w:val="24"/>
                <w:lang w:eastAsia="ar-SA"/>
              </w:rPr>
            </w:pPr>
          </w:p>
        </w:tc>
      </w:tr>
      <w:tr w:rsidR="00D12097" w:rsidTr="00B75E48">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Default="00D12097">
            <w:pPr>
              <w:pStyle w:val="Standard"/>
              <w:rPr>
                <w:rFonts w:ascii="TimesNewRomanPSMT" w:eastAsia="TimesNewRomanPSMT" w:hAnsi="TimesNewRomanPSMT" w:cs="TimesNewRomanPSMT"/>
                <w:szCs w:val="24"/>
                <w:lang w:eastAsia="ar-SA"/>
              </w:rPr>
            </w:pPr>
          </w:p>
        </w:tc>
        <w:tc>
          <w:tcPr>
            <w:tcW w:w="53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Default="00AE6606">
            <w:pPr>
              <w:pStyle w:val="Standard"/>
              <w:rPr>
                <w:rFonts w:ascii="TimesNewRomanPSMT" w:eastAsia="TimesNewRomanPSMT" w:hAnsi="TimesNewRomanPSMT" w:cs="TimesNewRomanPSMT"/>
                <w:szCs w:val="24"/>
                <w:lang w:eastAsia="ar-SA"/>
              </w:rPr>
            </w:pPr>
            <w:r>
              <w:rPr>
                <w:rFonts w:ascii="TimesNewRomanPSMT" w:eastAsia="TimesNewRomanPSMT" w:hAnsi="TimesNewRomanPSMT" w:cs="TimesNewRomanPSMT"/>
                <w:szCs w:val="24"/>
                <w:lang w:eastAsia="ar-SA"/>
              </w:rPr>
              <w:t>1.1.</w:t>
            </w:r>
          </w:p>
        </w:tc>
        <w:tc>
          <w:tcPr>
            <w:tcW w:w="34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Default="00D12097">
            <w:pPr>
              <w:pStyle w:val="Standard"/>
              <w:rPr>
                <w:rFonts w:ascii="TimesNewRomanPSMT" w:eastAsia="TimesNewRomanPSMT" w:hAnsi="TimesNewRomanPSMT" w:cs="TimesNewRomanPSMT"/>
                <w:b/>
                <w:szCs w:val="24"/>
                <w:lang w:eastAsia="ar-SA"/>
              </w:rPr>
            </w:pPr>
          </w:p>
        </w:tc>
      </w:tr>
      <w:tr w:rsidR="00D12097" w:rsidTr="00B75E48">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Default="00D12097">
            <w:pPr>
              <w:pStyle w:val="Standard"/>
              <w:rPr>
                <w:rFonts w:ascii="TimesNewRomanPSMT" w:eastAsia="TimesNewRomanPSMT" w:hAnsi="TimesNewRomanPSMT" w:cs="TimesNewRomanPSMT"/>
                <w:szCs w:val="24"/>
                <w:lang w:eastAsia="ar-SA"/>
              </w:rPr>
            </w:pPr>
          </w:p>
        </w:tc>
        <w:tc>
          <w:tcPr>
            <w:tcW w:w="53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Default="00AE6606">
            <w:pPr>
              <w:pStyle w:val="Standard"/>
              <w:rPr>
                <w:rFonts w:ascii="TimesNewRomanPSMT" w:eastAsia="TimesNewRomanPSMT" w:hAnsi="TimesNewRomanPSMT" w:cs="TimesNewRomanPSMT"/>
                <w:szCs w:val="24"/>
                <w:lang w:eastAsia="ar-SA"/>
              </w:rPr>
            </w:pPr>
            <w:r>
              <w:rPr>
                <w:rFonts w:ascii="TimesNewRomanPSMT" w:eastAsia="TimesNewRomanPSMT" w:hAnsi="TimesNewRomanPSMT" w:cs="TimesNewRomanPSMT"/>
                <w:szCs w:val="24"/>
                <w:lang w:eastAsia="ar-SA"/>
              </w:rPr>
              <w:t>Iš viso:</w:t>
            </w:r>
          </w:p>
        </w:tc>
        <w:tc>
          <w:tcPr>
            <w:tcW w:w="34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Default="00D12097">
            <w:pPr>
              <w:pStyle w:val="Standard"/>
              <w:rPr>
                <w:rFonts w:ascii="TimesNewRomanPSMT" w:eastAsia="TimesNewRomanPSMT" w:hAnsi="TimesNewRomanPSMT" w:cs="TimesNewRomanPSMT"/>
                <w:b/>
                <w:szCs w:val="24"/>
                <w:lang w:eastAsia="ar-SA"/>
              </w:rPr>
            </w:pPr>
          </w:p>
        </w:tc>
      </w:tr>
      <w:tr w:rsidR="00D12097" w:rsidTr="00B75E48">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Default="00AE6606">
            <w:pPr>
              <w:pStyle w:val="Standard"/>
              <w:rPr>
                <w:rFonts w:ascii="TimesNewRomanPSMT" w:eastAsia="TimesNewRomanPSMT" w:hAnsi="TimesNewRomanPSMT" w:cs="TimesNewRomanPSMT"/>
                <w:szCs w:val="24"/>
                <w:lang w:eastAsia="ar-SA"/>
              </w:rPr>
            </w:pPr>
            <w:r>
              <w:rPr>
                <w:rFonts w:ascii="TimesNewRomanPSMT" w:eastAsia="TimesNewRomanPSMT" w:hAnsi="TimesNewRomanPSMT" w:cs="TimesNewRomanPSMT"/>
                <w:szCs w:val="24"/>
                <w:lang w:eastAsia="ar-SA"/>
              </w:rPr>
              <w:t>2.</w:t>
            </w:r>
          </w:p>
        </w:tc>
        <w:tc>
          <w:tcPr>
            <w:tcW w:w="53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Default="00AE6606">
            <w:pPr>
              <w:pStyle w:val="Standard"/>
              <w:rPr>
                <w:rFonts w:ascii="TimesNewRomanPSMT" w:eastAsia="TimesNewRomanPSMT" w:hAnsi="TimesNewRomanPSMT" w:cs="TimesNewRomanPSMT"/>
                <w:szCs w:val="24"/>
                <w:lang w:eastAsia="ar-SA"/>
              </w:rPr>
            </w:pPr>
            <w:r>
              <w:rPr>
                <w:rFonts w:ascii="TimesNewRomanPSMT" w:eastAsia="TimesNewRomanPSMT" w:hAnsi="TimesNewRomanPSMT" w:cs="TimesNewRomanPSMT"/>
                <w:szCs w:val="24"/>
                <w:lang w:eastAsia="ar-SA"/>
              </w:rPr>
              <w:t>Nakvynė, maitinimas</w:t>
            </w:r>
          </w:p>
        </w:tc>
        <w:tc>
          <w:tcPr>
            <w:tcW w:w="34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Default="00D12097">
            <w:pPr>
              <w:pStyle w:val="Standard"/>
              <w:rPr>
                <w:rFonts w:ascii="TimesNewRomanPSMT" w:eastAsia="TimesNewRomanPSMT" w:hAnsi="TimesNewRomanPSMT" w:cs="TimesNewRomanPSMT"/>
                <w:b/>
                <w:szCs w:val="24"/>
                <w:lang w:eastAsia="ar-SA"/>
              </w:rPr>
            </w:pPr>
          </w:p>
        </w:tc>
      </w:tr>
      <w:tr w:rsidR="00D12097" w:rsidTr="00B75E48">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Default="00D12097">
            <w:pPr>
              <w:pStyle w:val="Standard"/>
              <w:rPr>
                <w:rFonts w:ascii="TimesNewRomanPSMT" w:eastAsia="TimesNewRomanPSMT" w:hAnsi="TimesNewRomanPSMT" w:cs="TimesNewRomanPSMT"/>
                <w:szCs w:val="24"/>
                <w:lang w:eastAsia="ar-SA"/>
              </w:rPr>
            </w:pPr>
          </w:p>
        </w:tc>
        <w:tc>
          <w:tcPr>
            <w:tcW w:w="53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Default="00AE6606">
            <w:pPr>
              <w:pStyle w:val="Standard"/>
              <w:rPr>
                <w:rFonts w:ascii="TimesNewRomanPSMT" w:eastAsia="TimesNewRomanPSMT" w:hAnsi="TimesNewRomanPSMT" w:cs="TimesNewRomanPSMT"/>
                <w:szCs w:val="24"/>
                <w:lang w:eastAsia="ar-SA"/>
              </w:rPr>
            </w:pPr>
            <w:r>
              <w:rPr>
                <w:rFonts w:ascii="TimesNewRomanPSMT" w:eastAsia="TimesNewRomanPSMT" w:hAnsi="TimesNewRomanPSMT" w:cs="TimesNewRomanPSMT"/>
                <w:szCs w:val="24"/>
                <w:lang w:eastAsia="ar-SA"/>
              </w:rPr>
              <w:t>2.1.</w:t>
            </w:r>
          </w:p>
        </w:tc>
        <w:tc>
          <w:tcPr>
            <w:tcW w:w="34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Default="00D12097">
            <w:pPr>
              <w:pStyle w:val="Standard"/>
              <w:rPr>
                <w:rFonts w:ascii="TimesNewRomanPSMT" w:eastAsia="TimesNewRomanPSMT" w:hAnsi="TimesNewRomanPSMT" w:cs="TimesNewRomanPSMT"/>
                <w:b/>
                <w:szCs w:val="24"/>
                <w:lang w:eastAsia="ar-SA"/>
              </w:rPr>
            </w:pPr>
          </w:p>
        </w:tc>
      </w:tr>
      <w:tr w:rsidR="00D12097" w:rsidTr="00B75E48">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Default="00D12097">
            <w:pPr>
              <w:pStyle w:val="Standard"/>
              <w:rPr>
                <w:rFonts w:ascii="TimesNewRomanPSMT" w:eastAsia="TimesNewRomanPSMT" w:hAnsi="TimesNewRomanPSMT" w:cs="TimesNewRomanPSMT"/>
                <w:szCs w:val="24"/>
                <w:lang w:eastAsia="ar-SA"/>
              </w:rPr>
            </w:pPr>
          </w:p>
        </w:tc>
        <w:tc>
          <w:tcPr>
            <w:tcW w:w="53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Default="00AE6606">
            <w:pPr>
              <w:pStyle w:val="Standard"/>
              <w:rPr>
                <w:rFonts w:ascii="TimesNewRomanPSMT" w:eastAsia="TimesNewRomanPSMT" w:hAnsi="TimesNewRomanPSMT" w:cs="TimesNewRomanPSMT"/>
                <w:szCs w:val="24"/>
                <w:lang w:eastAsia="ar-SA"/>
              </w:rPr>
            </w:pPr>
            <w:r>
              <w:rPr>
                <w:rFonts w:ascii="TimesNewRomanPSMT" w:eastAsia="TimesNewRomanPSMT" w:hAnsi="TimesNewRomanPSMT" w:cs="TimesNewRomanPSMT"/>
                <w:szCs w:val="24"/>
                <w:lang w:eastAsia="ar-SA"/>
              </w:rPr>
              <w:t>Iš viso:</w:t>
            </w:r>
          </w:p>
        </w:tc>
        <w:tc>
          <w:tcPr>
            <w:tcW w:w="34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Default="00D12097">
            <w:pPr>
              <w:pStyle w:val="Standard"/>
              <w:rPr>
                <w:rFonts w:ascii="TimesNewRomanPSMT" w:eastAsia="TimesNewRomanPSMT" w:hAnsi="TimesNewRomanPSMT" w:cs="TimesNewRomanPSMT"/>
                <w:b/>
                <w:szCs w:val="24"/>
                <w:lang w:eastAsia="ar-SA"/>
              </w:rPr>
            </w:pPr>
          </w:p>
        </w:tc>
      </w:tr>
      <w:tr w:rsidR="00D12097" w:rsidTr="00B75E48">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Default="00AE6606">
            <w:pPr>
              <w:pStyle w:val="Standard"/>
              <w:rPr>
                <w:rFonts w:ascii="TimesNewRomanPSMT" w:eastAsia="TimesNewRomanPSMT" w:hAnsi="TimesNewRomanPSMT" w:cs="TimesNewRomanPSMT"/>
                <w:szCs w:val="24"/>
                <w:lang w:eastAsia="ar-SA"/>
              </w:rPr>
            </w:pPr>
            <w:r>
              <w:rPr>
                <w:rFonts w:ascii="TimesNewRomanPSMT" w:eastAsia="TimesNewRomanPSMT" w:hAnsi="TimesNewRomanPSMT" w:cs="TimesNewRomanPSMT"/>
                <w:szCs w:val="24"/>
                <w:lang w:eastAsia="ar-SA"/>
              </w:rPr>
              <w:t>3.</w:t>
            </w:r>
          </w:p>
        </w:tc>
        <w:tc>
          <w:tcPr>
            <w:tcW w:w="53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Default="00AE6606">
            <w:pPr>
              <w:pStyle w:val="Standard"/>
              <w:rPr>
                <w:rFonts w:ascii="TimesNewRomanPSMT" w:eastAsia="TimesNewRomanPSMT" w:hAnsi="TimesNewRomanPSMT" w:cs="TimesNewRomanPSMT"/>
                <w:szCs w:val="24"/>
                <w:lang w:eastAsia="ar-SA"/>
              </w:rPr>
            </w:pPr>
            <w:r>
              <w:rPr>
                <w:rFonts w:ascii="TimesNewRomanPSMT" w:eastAsia="TimesNewRomanPSMT" w:hAnsi="TimesNewRomanPSMT" w:cs="TimesNewRomanPSMT"/>
                <w:szCs w:val="24"/>
                <w:lang w:eastAsia="ar-SA"/>
              </w:rPr>
              <w:t>Kitos išlaidos</w:t>
            </w:r>
          </w:p>
        </w:tc>
        <w:tc>
          <w:tcPr>
            <w:tcW w:w="34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Default="00D12097">
            <w:pPr>
              <w:pStyle w:val="Standard"/>
              <w:rPr>
                <w:rFonts w:ascii="TimesNewRomanPSMT" w:eastAsia="TimesNewRomanPSMT" w:hAnsi="TimesNewRomanPSMT" w:cs="TimesNewRomanPSMT"/>
                <w:b/>
                <w:szCs w:val="24"/>
                <w:lang w:eastAsia="ar-SA"/>
              </w:rPr>
            </w:pPr>
          </w:p>
        </w:tc>
      </w:tr>
      <w:tr w:rsidR="00D12097" w:rsidTr="00B75E48">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Default="00D12097">
            <w:pPr>
              <w:pStyle w:val="Standard"/>
              <w:rPr>
                <w:rFonts w:ascii="TimesNewRomanPSMT" w:eastAsia="TimesNewRomanPSMT" w:hAnsi="TimesNewRomanPSMT" w:cs="TimesNewRomanPSMT"/>
                <w:szCs w:val="24"/>
                <w:lang w:eastAsia="ar-SA"/>
              </w:rPr>
            </w:pPr>
          </w:p>
        </w:tc>
        <w:tc>
          <w:tcPr>
            <w:tcW w:w="53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Default="00AE6606">
            <w:pPr>
              <w:pStyle w:val="Standard"/>
              <w:rPr>
                <w:rFonts w:ascii="TimesNewRomanPSMT" w:eastAsia="TimesNewRomanPSMT" w:hAnsi="TimesNewRomanPSMT" w:cs="TimesNewRomanPSMT"/>
                <w:szCs w:val="24"/>
                <w:lang w:eastAsia="ar-SA"/>
              </w:rPr>
            </w:pPr>
            <w:r>
              <w:rPr>
                <w:rFonts w:ascii="TimesNewRomanPSMT" w:eastAsia="TimesNewRomanPSMT" w:hAnsi="TimesNewRomanPSMT" w:cs="TimesNewRomanPSMT"/>
                <w:szCs w:val="24"/>
                <w:lang w:eastAsia="ar-SA"/>
              </w:rPr>
              <w:t>3.1.</w:t>
            </w:r>
          </w:p>
        </w:tc>
        <w:tc>
          <w:tcPr>
            <w:tcW w:w="34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Default="00D12097">
            <w:pPr>
              <w:pStyle w:val="Standard"/>
              <w:rPr>
                <w:rFonts w:ascii="TimesNewRomanPSMT" w:eastAsia="TimesNewRomanPSMT" w:hAnsi="TimesNewRomanPSMT" w:cs="TimesNewRomanPSMT"/>
                <w:b/>
                <w:szCs w:val="24"/>
                <w:lang w:eastAsia="ar-SA"/>
              </w:rPr>
            </w:pPr>
          </w:p>
        </w:tc>
      </w:tr>
      <w:tr w:rsidR="00D12097" w:rsidTr="00B75E48">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Default="00D12097">
            <w:pPr>
              <w:pStyle w:val="Standard"/>
              <w:rPr>
                <w:rFonts w:ascii="TimesNewRomanPSMT" w:eastAsia="TimesNewRomanPSMT" w:hAnsi="TimesNewRomanPSMT" w:cs="TimesNewRomanPSMT"/>
                <w:szCs w:val="24"/>
                <w:lang w:eastAsia="ar-SA"/>
              </w:rPr>
            </w:pPr>
          </w:p>
        </w:tc>
        <w:tc>
          <w:tcPr>
            <w:tcW w:w="53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Default="00AE6606">
            <w:pPr>
              <w:pStyle w:val="Standard"/>
              <w:rPr>
                <w:rFonts w:ascii="TimesNewRomanPSMT" w:eastAsia="TimesNewRomanPSMT" w:hAnsi="TimesNewRomanPSMT" w:cs="TimesNewRomanPSMT"/>
                <w:szCs w:val="24"/>
                <w:lang w:eastAsia="ar-SA"/>
              </w:rPr>
            </w:pPr>
            <w:r>
              <w:rPr>
                <w:rFonts w:ascii="TimesNewRomanPSMT" w:eastAsia="TimesNewRomanPSMT" w:hAnsi="TimesNewRomanPSMT" w:cs="TimesNewRomanPSMT"/>
                <w:szCs w:val="24"/>
                <w:lang w:eastAsia="ar-SA"/>
              </w:rPr>
              <w:t>Iš viso:</w:t>
            </w:r>
          </w:p>
        </w:tc>
        <w:tc>
          <w:tcPr>
            <w:tcW w:w="34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Default="00D12097">
            <w:pPr>
              <w:pStyle w:val="Standard"/>
              <w:rPr>
                <w:rFonts w:ascii="TimesNewRomanPSMT" w:eastAsia="TimesNewRomanPSMT" w:hAnsi="TimesNewRomanPSMT" w:cs="TimesNewRomanPSMT"/>
                <w:b/>
                <w:szCs w:val="24"/>
                <w:lang w:eastAsia="ar-SA"/>
              </w:rPr>
            </w:pPr>
          </w:p>
        </w:tc>
      </w:tr>
      <w:tr w:rsidR="00D12097" w:rsidTr="00B75E48">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Default="00AE6606">
            <w:pPr>
              <w:pStyle w:val="Standard"/>
              <w:rPr>
                <w:rFonts w:ascii="TimesNewRomanPSMT" w:eastAsia="TimesNewRomanPSMT" w:hAnsi="TimesNewRomanPSMT" w:cs="TimesNewRomanPSMT"/>
                <w:szCs w:val="24"/>
                <w:lang w:eastAsia="ar-SA"/>
              </w:rPr>
            </w:pPr>
            <w:r>
              <w:rPr>
                <w:rFonts w:ascii="TimesNewRomanPSMT" w:eastAsia="TimesNewRomanPSMT" w:hAnsi="TimesNewRomanPSMT" w:cs="TimesNewRomanPSMT"/>
                <w:szCs w:val="24"/>
                <w:lang w:eastAsia="ar-SA"/>
              </w:rPr>
              <w:t>4.</w:t>
            </w:r>
          </w:p>
        </w:tc>
        <w:tc>
          <w:tcPr>
            <w:tcW w:w="53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Default="00AE6606">
            <w:pPr>
              <w:pStyle w:val="Standard"/>
              <w:rPr>
                <w:rFonts w:ascii="TimesNewRomanPSMT" w:eastAsia="TimesNewRomanPSMT" w:hAnsi="TimesNewRomanPSMT" w:cs="TimesNewRomanPSMT"/>
                <w:szCs w:val="24"/>
                <w:lang w:eastAsia="ar-SA"/>
              </w:rPr>
            </w:pPr>
            <w:r>
              <w:rPr>
                <w:rFonts w:ascii="TimesNewRomanPSMT" w:eastAsia="TimesNewRomanPSMT" w:hAnsi="TimesNewRomanPSMT" w:cs="TimesNewRomanPSMT"/>
                <w:szCs w:val="24"/>
                <w:lang w:eastAsia="ar-SA"/>
              </w:rPr>
              <w:t>Inventorius, apranga</w:t>
            </w:r>
          </w:p>
        </w:tc>
        <w:tc>
          <w:tcPr>
            <w:tcW w:w="34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Default="00D12097">
            <w:pPr>
              <w:pStyle w:val="Standard"/>
              <w:rPr>
                <w:rFonts w:ascii="TimesNewRomanPSMT" w:eastAsia="TimesNewRomanPSMT" w:hAnsi="TimesNewRomanPSMT" w:cs="TimesNewRomanPSMT"/>
                <w:b/>
                <w:szCs w:val="24"/>
                <w:lang w:eastAsia="ar-SA"/>
              </w:rPr>
            </w:pPr>
          </w:p>
        </w:tc>
      </w:tr>
      <w:tr w:rsidR="00D12097" w:rsidTr="00B75E48">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Default="00D12097">
            <w:pPr>
              <w:pStyle w:val="Standard"/>
              <w:rPr>
                <w:rFonts w:ascii="TimesNewRomanPSMT" w:eastAsia="TimesNewRomanPSMT" w:hAnsi="TimesNewRomanPSMT" w:cs="TimesNewRomanPSMT"/>
                <w:szCs w:val="24"/>
                <w:lang w:eastAsia="ar-SA"/>
              </w:rPr>
            </w:pPr>
          </w:p>
        </w:tc>
        <w:tc>
          <w:tcPr>
            <w:tcW w:w="53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Default="00AE6606">
            <w:pPr>
              <w:pStyle w:val="Standard"/>
              <w:rPr>
                <w:rFonts w:ascii="TimesNewRomanPSMT" w:eastAsia="TimesNewRomanPSMT" w:hAnsi="TimesNewRomanPSMT" w:cs="TimesNewRomanPSMT"/>
                <w:szCs w:val="24"/>
                <w:lang w:eastAsia="ar-SA"/>
              </w:rPr>
            </w:pPr>
            <w:r>
              <w:rPr>
                <w:rFonts w:ascii="TimesNewRomanPSMT" w:eastAsia="TimesNewRomanPSMT" w:hAnsi="TimesNewRomanPSMT" w:cs="TimesNewRomanPSMT"/>
                <w:szCs w:val="24"/>
                <w:lang w:eastAsia="ar-SA"/>
              </w:rPr>
              <w:t>4.1.</w:t>
            </w:r>
          </w:p>
        </w:tc>
        <w:tc>
          <w:tcPr>
            <w:tcW w:w="34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Default="00D12097">
            <w:pPr>
              <w:pStyle w:val="Standard"/>
              <w:rPr>
                <w:rFonts w:ascii="TimesNewRomanPSMT" w:eastAsia="TimesNewRomanPSMT" w:hAnsi="TimesNewRomanPSMT" w:cs="TimesNewRomanPSMT"/>
                <w:b/>
                <w:szCs w:val="24"/>
                <w:lang w:eastAsia="ar-SA"/>
              </w:rPr>
            </w:pPr>
          </w:p>
        </w:tc>
      </w:tr>
      <w:tr w:rsidR="00D12097" w:rsidTr="00B75E48">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Default="00D12097">
            <w:pPr>
              <w:pStyle w:val="Standard"/>
              <w:rPr>
                <w:rFonts w:ascii="TimesNewRomanPSMT" w:eastAsia="TimesNewRomanPSMT" w:hAnsi="TimesNewRomanPSMT" w:cs="TimesNewRomanPSMT"/>
                <w:szCs w:val="24"/>
                <w:lang w:eastAsia="ar-SA"/>
              </w:rPr>
            </w:pPr>
          </w:p>
        </w:tc>
        <w:tc>
          <w:tcPr>
            <w:tcW w:w="53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Default="00AE6606">
            <w:pPr>
              <w:pStyle w:val="Standard"/>
              <w:rPr>
                <w:rFonts w:ascii="TimesNewRomanPSMT" w:eastAsia="TimesNewRomanPSMT" w:hAnsi="TimesNewRomanPSMT" w:cs="TimesNewRomanPSMT"/>
                <w:szCs w:val="24"/>
                <w:lang w:eastAsia="ar-SA"/>
              </w:rPr>
            </w:pPr>
            <w:r>
              <w:rPr>
                <w:rFonts w:ascii="TimesNewRomanPSMT" w:eastAsia="TimesNewRomanPSMT" w:hAnsi="TimesNewRomanPSMT" w:cs="TimesNewRomanPSMT"/>
                <w:szCs w:val="24"/>
                <w:lang w:eastAsia="ar-SA"/>
              </w:rPr>
              <w:t>Iš viso:</w:t>
            </w:r>
          </w:p>
        </w:tc>
        <w:tc>
          <w:tcPr>
            <w:tcW w:w="34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Default="00D12097">
            <w:pPr>
              <w:pStyle w:val="Standard"/>
              <w:rPr>
                <w:rFonts w:ascii="TimesNewRomanPSMT" w:eastAsia="TimesNewRomanPSMT" w:hAnsi="TimesNewRomanPSMT" w:cs="TimesNewRomanPSMT"/>
                <w:b/>
                <w:szCs w:val="24"/>
                <w:lang w:eastAsia="ar-SA"/>
              </w:rPr>
            </w:pPr>
          </w:p>
        </w:tc>
      </w:tr>
      <w:tr w:rsidR="00D12097" w:rsidTr="00B75E48">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Default="00AE6606">
            <w:pPr>
              <w:pStyle w:val="Standard"/>
              <w:rPr>
                <w:rFonts w:ascii="TimesNewRomanPSMT" w:eastAsia="TimesNewRomanPSMT" w:hAnsi="TimesNewRomanPSMT" w:cs="TimesNewRomanPSMT"/>
                <w:szCs w:val="24"/>
                <w:lang w:eastAsia="ar-SA"/>
              </w:rPr>
            </w:pPr>
            <w:r>
              <w:rPr>
                <w:rFonts w:ascii="TimesNewRomanPSMT" w:eastAsia="TimesNewRomanPSMT" w:hAnsi="TimesNewRomanPSMT" w:cs="TimesNewRomanPSMT"/>
                <w:szCs w:val="24"/>
                <w:lang w:eastAsia="ar-SA"/>
              </w:rPr>
              <w:t>5.</w:t>
            </w:r>
          </w:p>
        </w:tc>
        <w:tc>
          <w:tcPr>
            <w:tcW w:w="53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Default="00AE6606">
            <w:pPr>
              <w:pStyle w:val="Standard"/>
              <w:rPr>
                <w:rFonts w:ascii="TimesNewRomanPSMT" w:eastAsia="TimesNewRomanPSMT" w:hAnsi="TimesNewRomanPSMT" w:cs="TimesNewRomanPSMT"/>
                <w:szCs w:val="24"/>
                <w:lang w:eastAsia="ar-SA"/>
              </w:rPr>
            </w:pPr>
            <w:r>
              <w:rPr>
                <w:rFonts w:ascii="TimesNewRomanPSMT" w:eastAsia="TimesNewRomanPSMT" w:hAnsi="TimesNewRomanPSMT" w:cs="TimesNewRomanPSMT"/>
                <w:szCs w:val="24"/>
                <w:lang w:eastAsia="ar-SA"/>
              </w:rPr>
              <w:t>Komandiruotės išlaidos</w:t>
            </w:r>
          </w:p>
        </w:tc>
        <w:tc>
          <w:tcPr>
            <w:tcW w:w="34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Default="00D12097">
            <w:pPr>
              <w:pStyle w:val="Standard"/>
              <w:rPr>
                <w:rFonts w:ascii="TimesNewRomanPSMT" w:eastAsia="TimesNewRomanPSMT" w:hAnsi="TimesNewRomanPSMT" w:cs="TimesNewRomanPSMT"/>
                <w:b/>
                <w:szCs w:val="24"/>
                <w:lang w:eastAsia="ar-SA"/>
              </w:rPr>
            </w:pPr>
          </w:p>
        </w:tc>
      </w:tr>
      <w:tr w:rsidR="00D12097" w:rsidTr="00B75E48">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Default="00D12097">
            <w:pPr>
              <w:pStyle w:val="Standard"/>
              <w:rPr>
                <w:rFonts w:ascii="TimesNewRomanPSMT" w:eastAsia="TimesNewRomanPSMT" w:hAnsi="TimesNewRomanPSMT" w:cs="TimesNewRomanPSMT"/>
                <w:szCs w:val="24"/>
                <w:lang w:eastAsia="ar-SA"/>
              </w:rPr>
            </w:pPr>
          </w:p>
        </w:tc>
        <w:tc>
          <w:tcPr>
            <w:tcW w:w="53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Default="00AE6606">
            <w:pPr>
              <w:pStyle w:val="Standard"/>
              <w:rPr>
                <w:rFonts w:ascii="TimesNewRomanPSMT" w:eastAsia="TimesNewRomanPSMT" w:hAnsi="TimesNewRomanPSMT" w:cs="TimesNewRomanPSMT"/>
                <w:szCs w:val="24"/>
                <w:lang w:eastAsia="ar-SA"/>
              </w:rPr>
            </w:pPr>
            <w:r>
              <w:rPr>
                <w:rFonts w:ascii="TimesNewRomanPSMT" w:eastAsia="TimesNewRomanPSMT" w:hAnsi="TimesNewRomanPSMT" w:cs="TimesNewRomanPSMT"/>
                <w:szCs w:val="24"/>
                <w:lang w:eastAsia="ar-SA"/>
              </w:rPr>
              <w:t>5.1.</w:t>
            </w:r>
          </w:p>
        </w:tc>
        <w:tc>
          <w:tcPr>
            <w:tcW w:w="34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Default="00D12097">
            <w:pPr>
              <w:pStyle w:val="Standard"/>
              <w:rPr>
                <w:rFonts w:ascii="TimesNewRomanPSMT" w:eastAsia="TimesNewRomanPSMT" w:hAnsi="TimesNewRomanPSMT" w:cs="TimesNewRomanPSMT"/>
                <w:b/>
                <w:szCs w:val="24"/>
                <w:lang w:eastAsia="ar-SA"/>
              </w:rPr>
            </w:pPr>
          </w:p>
        </w:tc>
      </w:tr>
      <w:tr w:rsidR="00D12097" w:rsidTr="00B75E48">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Default="00D12097">
            <w:pPr>
              <w:pStyle w:val="Standard"/>
              <w:rPr>
                <w:rFonts w:ascii="TimesNewRomanPSMT" w:eastAsia="TimesNewRomanPSMT" w:hAnsi="TimesNewRomanPSMT" w:cs="TimesNewRomanPSMT"/>
                <w:szCs w:val="24"/>
                <w:lang w:eastAsia="ar-SA"/>
              </w:rPr>
            </w:pPr>
          </w:p>
        </w:tc>
        <w:tc>
          <w:tcPr>
            <w:tcW w:w="53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Default="00AE6606">
            <w:pPr>
              <w:pStyle w:val="Standard"/>
              <w:rPr>
                <w:rFonts w:ascii="TimesNewRomanPSMT" w:eastAsia="TimesNewRomanPSMT" w:hAnsi="TimesNewRomanPSMT" w:cs="TimesNewRomanPSMT"/>
                <w:szCs w:val="24"/>
                <w:lang w:eastAsia="ar-SA"/>
              </w:rPr>
            </w:pPr>
            <w:r>
              <w:rPr>
                <w:rFonts w:ascii="TimesNewRomanPSMT" w:eastAsia="TimesNewRomanPSMT" w:hAnsi="TimesNewRomanPSMT" w:cs="TimesNewRomanPSMT"/>
                <w:szCs w:val="24"/>
                <w:lang w:eastAsia="ar-SA"/>
              </w:rPr>
              <w:t>Iš viso:</w:t>
            </w:r>
          </w:p>
        </w:tc>
        <w:tc>
          <w:tcPr>
            <w:tcW w:w="34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Default="00D12097">
            <w:pPr>
              <w:pStyle w:val="Standard"/>
              <w:rPr>
                <w:rFonts w:ascii="TimesNewRomanPSMT" w:eastAsia="TimesNewRomanPSMT" w:hAnsi="TimesNewRomanPSMT" w:cs="TimesNewRomanPSMT"/>
                <w:b/>
                <w:szCs w:val="24"/>
                <w:lang w:eastAsia="ar-SA"/>
              </w:rPr>
            </w:pPr>
          </w:p>
        </w:tc>
      </w:tr>
      <w:tr w:rsidR="00D12097" w:rsidTr="00B75E48">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Default="00D12097">
            <w:pPr>
              <w:pStyle w:val="Standard"/>
              <w:rPr>
                <w:rFonts w:ascii="TimesNewRomanPSMT" w:eastAsia="TimesNewRomanPSMT" w:hAnsi="TimesNewRomanPSMT" w:cs="TimesNewRomanPSMT"/>
                <w:szCs w:val="24"/>
                <w:lang w:eastAsia="ar-SA"/>
              </w:rPr>
            </w:pPr>
          </w:p>
        </w:tc>
        <w:tc>
          <w:tcPr>
            <w:tcW w:w="53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Default="00AE6606">
            <w:pPr>
              <w:pStyle w:val="Standard"/>
              <w:rPr>
                <w:rFonts w:ascii="TimesNewRomanPSMT" w:eastAsia="TimesNewRomanPSMT" w:hAnsi="TimesNewRomanPSMT" w:cs="TimesNewRomanPSMT"/>
                <w:szCs w:val="24"/>
                <w:lang w:eastAsia="ar-SA"/>
              </w:rPr>
            </w:pPr>
            <w:r>
              <w:rPr>
                <w:rFonts w:ascii="TimesNewRomanPSMT" w:eastAsia="TimesNewRomanPSMT" w:hAnsi="TimesNewRomanPSMT" w:cs="TimesNewRomanPSMT"/>
                <w:szCs w:val="24"/>
                <w:lang w:eastAsia="ar-SA"/>
              </w:rPr>
              <w:t>Iš viso:</w:t>
            </w:r>
          </w:p>
        </w:tc>
        <w:tc>
          <w:tcPr>
            <w:tcW w:w="34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Default="00D12097">
            <w:pPr>
              <w:pStyle w:val="Standard"/>
              <w:rPr>
                <w:rFonts w:ascii="TimesNewRomanPSMT" w:eastAsia="TimesNewRomanPSMT" w:hAnsi="TimesNewRomanPSMT" w:cs="TimesNewRomanPSMT"/>
                <w:b/>
                <w:szCs w:val="24"/>
                <w:lang w:eastAsia="ar-SA"/>
              </w:rPr>
            </w:pPr>
          </w:p>
        </w:tc>
      </w:tr>
      <w:tr w:rsidR="00D12097" w:rsidTr="00B75E48">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Default="00D12097">
            <w:pPr>
              <w:pStyle w:val="Standard"/>
              <w:rPr>
                <w:rFonts w:ascii="TimesNewRomanPSMT" w:eastAsia="TimesNewRomanPSMT" w:hAnsi="TimesNewRomanPSMT" w:cs="TimesNewRomanPSMT"/>
                <w:szCs w:val="24"/>
                <w:lang w:eastAsia="ar-SA"/>
              </w:rPr>
            </w:pPr>
          </w:p>
        </w:tc>
        <w:tc>
          <w:tcPr>
            <w:tcW w:w="53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Default="00D12097">
            <w:pPr>
              <w:pStyle w:val="Standard"/>
              <w:rPr>
                <w:rFonts w:ascii="TimesNewRomanPSMT" w:eastAsia="TimesNewRomanPSMT" w:hAnsi="TimesNewRomanPSMT" w:cs="TimesNewRomanPSMT"/>
                <w:szCs w:val="24"/>
                <w:lang w:eastAsia="ar-SA"/>
              </w:rPr>
            </w:pPr>
          </w:p>
        </w:tc>
        <w:tc>
          <w:tcPr>
            <w:tcW w:w="34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Default="00D12097">
            <w:pPr>
              <w:pStyle w:val="Standard"/>
              <w:rPr>
                <w:rFonts w:ascii="TimesNewRomanPSMT" w:eastAsia="TimesNewRomanPSMT" w:hAnsi="TimesNewRomanPSMT" w:cs="TimesNewRomanPSMT"/>
                <w:b/>
                <w:szCs w:val="24"/>
                <w:lang w:eastAsia="ar-SA"/>
              </w:rPr>
            </w:pPr>
          </w:p>
        </w:tc>
      </w:tr>
    </w:tbl>
    <w:p w:rsidR="00D12097" w:rsidRDefault="00D12097">
      <w:pPr>
        <w:pStyle w:val="Standard"/>
        <w:rPr>
          <w:sz w:val="10"/>
          <w:szCs w:val="10"/>
        </w:rPr>
      </w:pPr>
    </w:p>
    <w:p w:rsidR="00D12097" w:rsidRDefault="00AE6606">
      <w:pPr>
        <w:pStyle w:val="Standard"/>
      </w:pPr>
      <w:r>
        <w:rPr>
          <w:b/>
          <w:szCs w:val="24"/>
          <w:lang w:eastAsia="ar-SA"/>
        </w:rPr>
        <w:t>III. Komisijos išvada</w:t>
      </w:r>
      <w:r>
        <w:rPr>
          <w:szCs w:val="24"/>
          <w:lang w:eastAsia="ar-SA"/>
        </w:rPr>
        <w:t>: _________________________________________________________________</w:t>
      </w:r>
    </w:p>
    <w:p w:rsidR="00D12097" w:rsidRDefault="00D12097">
      <w:pPr>
        <w:pStyle w:val="Standard"/>
        <w:rPr>
          <w:szCs w:val="24"/>
          <w:lang w:eastAsia="ar-SA"/>
        </w:rPr>
      </w:pPr>
    </w:p>
    <w:p w:rsidR="00D12097" w:rsidRDefault="00D12097">
      <w:pPr>
        <w:pStyle w:val="Standard"/>
        <w:rPr>
          <w:rFonts w:eastAsia="TimesNewRomanPSMT"/>
          <w:szCs w:val="24"/>
          <w:lang w:eastAsia="ar-SA"/>
        </w:rPr>
      </w:pPr>
    </w:p>
    <w:p w:rsidR="00D12097" w:rsidRDefault="00AE6606">
      <w:pPr>
        <w:pStyle w:val="Standard"/>
        <w:rPr>
          <w:rFonts w:eastAsia="TimesNewRomanPSMT"/>
          <w:szCs w:val="24"/>
          <w:lang w:eastAsia="ar-SA"/>
        </w:rPr>
      </w:pPr>
      <w:r>
        <w:rPr>
          <w:rFonts w:eastAsia="TimesNewRomanPSMT"/>
          <w:szCs w:val="24"/>
          <w:lang w:eastAsia="ar-SA"/>
        </w:rPr>
        <w:t>Komisija (parašai):</w:t>
      </w:r>
    </w:p>
    <w:p w:rsidR="00D12097" w:rsidRDefault="00D12097">
      <w:pPr>
        <w:pStyle w:val="Standard"/>
        <w:rPr>
          <w:rFonts w:eastAsia="TimesNewRomanPSMT"/>
          <w:szCs w:val="24"/>
          <w:lang w:eastAsia="ar-SA"/>
        </w:rPr>
      </w:pPr>
    </w:p>
    <w:p w:rsidR="00D12097" w:rsidRDefault="00AE6606">
      <w:pPr>
        <w:pStyle w:val="Standard"/>
        <w:rPr>
          <w:rFonts w:eastAsia="TimesNewRomanPSMT"/>
          <w:szCs w:val="24"/>
          <w:lang w:eastAsia="ar-SA"/>
        </w:rPr>
      </w:pPr>
      <w:r>
        <w:rPr>
          <w:rFonts w:eastAsia="TimesNewRomanPSMT"/>
          <w:szCs w:val="24"/>
          <w:lang w:eastAsia="ar-SA"/>
        </w:rPr>
        <w:t>1.</w:t>
      </w:r>
    </w:p>
    <w:p w:rsidR="00D12097" w:rsidRDefault="00D12097">
      <w:pPr>
        <w:pStyle w:val="Standard"/>
        <w:rPr>
          <w:rFonts w:eastAsia="TimesNewRomanPSMT"/>
          <w:szCs w:val="24"/>
          <w:lang w:eastAsia="ar-SA"/>
        </w:rPr>
      </w:pPr>
    </w:p>
    <w:p w:rsidR="00D12097" w:rsidRDefault="00AE6606">
      <w:pPr>
        <w:pStyle w:val="Standard"/>
        <w:rPr>
          <w:rFonts w:eastAsia="TimesNewRomanPSMT"/>
          <w:szCs w:val="24"/>
          <w:lang w:eastAsia="ar-SA"/>
        </w:rPr>
      </w:pPr>
      <w:r>
        <w:rPr>
          <w:rFonts w:eastAsia="TimesNewRomanPSMT"/>
          <w:szCs w:val="24"/>
          <w:lang w:eastAsia="ar-SA"/>
        </w:rPr>
        <w:t>2.</w:t>
      </w:r>
    </w:p>
    <w:p w:rsidR="00D12097" w:rsidRDefault="00D12097">
      <w:pPr>
        <w:pStyle w:val="Standard"/>
        <w:rPr>
          <w:rFonts w:eastAsia="TimesNewRomanPSMT"/>
          <w:szCs w:val="24"/>
          <w:lang w:eastAsia="ar-SA"/>
        </w:rPr>
      </w:pPr>
    </w:p>
    <w:p w:rsidR="00D12097" w:rsidRDefault="00AE6606">
      <w:pPr>
        <w:pStyle w:val="Standard"/>
        <w:rPr>
          <w:rFonts w:eastAsia="TimesNewRomanPSMT"/>
          <w:szCs w:val="24"/>
          <w:lang w:eastAsia="ar-SA"/>
        </w:rPr>
      </w:pPr>
      <w:r>
        <w:rPr>
          <w:rFonts w:eastAsia="TimesNewRomanPSMT"/>
          <w:szCs w:val="24"/>
          <w:lang w:eastAsia="ar-SA"/>
        </w:rPr>
        <w:t>3.</w:t>
      </w:r>
    </w:p>
    <w:p w:rsidR="00D12097" w:rsidRDefault="00D12097">
      <w:pPr>
        <w:pStyle w:val="Standard"/>
        <w:rPr>
          <w:rFonts w:eastAsia="TimesNewRomanPSMT"/>
          <w:szCs w:val="24"/>
          <w:lang w:eastAsia="ar-SA"/>
        </w:rPr>
      </w:pPr>
    </w:p>
    <w:p w:rsidR="00D12097" w:rsidRDefault="00AE6606">
      <w:pPr>
        <w:pStyle w:val="Standard"/>
        <w:rPr>
          <w:rFonts w:eastAsia="TimesNewRomanPSMT"/>
          <w:szCs w:val="24"/>
          <w:lang w:eastAsia="ar-SA"/>
        </w:rPr>
      </w:pPr>
      <w:r>
        <w:rPr>
          <w:rFonts w:eastAsia="TimesNewRomanPSMT"/>
          <w:szCs w:val="24"/>
          <w:lang w:eastAsia="ar-SA"/>
        </w:rPr>
        <w:t>4.</w:t>
      </w:r>
    </w:p>
    <w:p w:rsidR="00D12097" w:rsidRDefault="00D12097">
      <w:pPr>
        <w:pStyle w:val="Standard"/>
        <w:rPr>
          <w:rFonts w:eastAsia="TimesNewRomanPSMT"/>
          <w:szCs w:val="24"/>
          <w:lang w:eastAsia="ar-SA"/>
        </w:rPr>
      </w:pPr>
    </w:p>
    <w:p w:rsidR="00D12097" w:rsidRDefault="00AE6606">
      <w:pPr>
        <w:pStyle w:val="Standard"/>
        <w:rPr>
          <w:rFonts w:eastAsia="TimesNewRomanPSMT"/>
          <w:szCs w:val="24"/>
          <w:lang w:eastAsia="ar-SA"/>
        </w:rPr>
      </w:pPr>
      <w:r>
        <w:rPr>
          <w:rFonts w:eastAsia="TimesNewRomanPSMT"/>
          <w:szCs w:val="24"/>
          <w:lang w:eastAsia="ar-SA"/>
        </w:rPr>
        <w:t>5.</w:t>
      </w:r>
    </w:p>
    <w:p w:rsidR="00D12097" w:rsidRDefault="00D12097">
      <w:pPr>
        <w:pStyle w:val="Standard"/>
        <w:rPr>
          <w:rFonts w:eastAsia="TimesNewRomanPSMT"/>
          <w:szCs w:val="24"/>
          <w:lang w:eastAsia="ar-SA"/>
        </w:rPr>
      </w:pPr>
    </w:p>
    <w:p w:rsidR="00D12097" w:rsidRDefault="00AE6606">
      <w:pPr>
        <w:pStyle w:val="Standard"/>
        <w:rPr>
          <w:rFonts w:eastAsia="TimesNewRomanPSMT"/>
          <w:szCs w:val="24"/>
          <w:lang w:eastAsia="ar-SA"/>
        </w:rPr>
      </w:pPr>
      <w:r>
        <w:rPr>
          <w:rFonts w:eastAsia="TimesNewRomanPSMT"/>
          <w:szCs w:val="24"/>
          <w:lang w:eastAsia="ar-SA"/>
        </w:rPr>
        <w:t>6.</w:t>
      </w:r>
    </w:p>
    <w:p w:rsidR="00D12097" w:rsidRDefault="00D12097">
      <w:pPr>
        <w:pStyle w:val="Standard"/>
        <w:rPr>
          <w:rFonts w:eastAsia="TimesNewRomanPSMT"/>
          <w:szCs w:val="24"/>
          <w:lang w:eastAsia="ar-SA"/>
        </w:rPr>
      </w:pPr>
    </w:p>
    <w:p w:rsidR="00D12097" w:rsidRDefault="00AE6606">
      <w:pPr>
        <w:pStyle w:val="Standard"/>
        <w:rPr>
          <w:rFonts w:eastAsia="TimesNewRomanPSMT"/>
          <w:szCs w:val="24"/>
          <w:lang w:eastAsia="ar-SA"/>
        </w:rPr>
      </w:pPr>
      <w:r>
        <w:rPr>
          <w:rFonts w:eastAsia="TimesNewRomanPSMT"/>
          <w:szCs w:val="24"/>
          <w:lang w:eastAsia="ar-SA"/>
        </w:rPr>
        <w:t>7.</w:t>
      </w:r>
    </w:p>
    <w:p w:rsidR="00D12097" w:rsidRDefault="00D12097">
      <w:pPr>
        <w:pStyle w:val="Standard"/>
        <w:jc w:val="both"/>
        <w:rPr>
          <w:szCs w:val="24"/>
          <w:lang w:eastAsia="ar-SA"/>
        </w:rPr>
      </w:pPr>
    </w:p>
    <w:p w:rsidR="00D12097" w:rsidRDefault="00AE6606">
      <w:pPr>
        <w:pStyle w:val="Standard"/>
        <w:jc w:val="both"/>
        <w:rPr>
          <w:szCs w:val="24"/>
          <w:lang w:eastAsia="ar-SA"/>
        </w:rPr>
      </w:pPr>
      <w:r>
        <w:rPr>
          <w:szCs w:val="24"/>
          <w:lang w:eastAsia="ar-SA"/>
        </w:rPr>
        <w:t>_____________________________</w:t>
      </w:r>
    </w:p>
    <w:p w:rsidR="00D12097" w:rsidRDefault="00AE6606">
      <w:pPr>
        <w:pStyle w:val="Standard"/>
        <w:ind w:firstLine="1440"/>
        <w:jc w:val="both"/>
      </w:pPr>
      <w:r>
        <w:rPr>
          <w:sz w:val="16"/>
          <w:szCs w:val="16"/>
          <w:lang w:eastAsia="ar-SA"/>
        </w:rPr>
        <w:t>(</w:t>
      </w:r>
      <w:r>
        <w:rPr>
          <w:sz w:val="20"/>
          <w:lang w:eastAsia="ar-SA"/>
        </w:rPr>
        <w:t>data</w:t>
      </w:r>
      <w:r>
        <w:rPr>
          <w:sz w:val="16"/>
          <w:szCs w:val="16"/>
          <w:lang w:eastAsia="ar-SA"/>
        </w:rPr>
        <w:t>)</w:t>
      </w:r>
    </w:p>
    <w:p w:rsidR="00D12097" w:rsidRDefault="00D12097">
      <w:pPr>
        <w:pStyle w:val="Standard"/>
        <w:ind w:firstLine="1440"/>
        <w:jc w:val="both"/>
        <w:rPr>
          <w:sz w:val="16"/>
          <w:szCs w:val="16"/>
          <w:lang w:eastAsia="ar-SA"/>
        </w:rPr>
      </w:pPr>
    </w:p>
    <w:p w:rsidR="00D12097" w:rsidRDefault="00D12097">
      <w:pPr>
        <w:pStyle w:val="Standard"/>
        <w:jc w:val="center"/>
        <w:rPr>
          <w:b/>
          <w:szCs w:val="24"/>
        </w:rPr>
      </w:pPr>
    </w:p>
    <w:p w:rsidR="00D12097" w:rsidRDefault="00D12097">
      <w:pPr>
        <w:pStyle w:val="Standard"/>
        <w:jc w:val="center"/>
        <w:rPr>
          <w:b/>
          <w:szCs w:val="24"/>
        </w:rPr>
      </w:pPr>
    </w:p>
    <w:p w:rsidR="00D12097" w:rsidRDefault="00D12097">
      <w:pPr>
        <w:pStyle w:val="Standard"/>
        <w:jc w:val="center"/>
        <w:rPr>
          <w:b/>
          <w:szCs w:val="24"/>
        </w:rPr>
      </w:pPr>
    </w:p>
    <w:p w:rsidR="00D12097" w:rsidRDefault="00D12097">
      <w:pPr>
        <w:pStyle w:val="Standard"/>
        <w:jc w:val="center"/>
        <w:rPr>
          <w:b/>
          <w:szCs w:val="24"/>
        </w:rPr>
      </w:pPr>
    </w:p>
    <w:p w:rsidR="00D12097" w:rsidRDefault="00D12097">
      <w:pPr>
        <w:pStyle w:val="Standard"/>
        <w:jc w:val="center"/>
        <w:rPr>
          <w:b/>
          <w:szCs w:val="24"/>
        </w:rPr>
      </w:pPr>
    </w:p>
    <w:p w:rsidR="00D12097" w:rsidRDefault="00D12097">
      <w:pPr>
        <w:pStyle w:val="Standard"/>
        <w:jc w:val="center"/>
        <w:rPr>
          <w:b/>
          <w:szCs w:val="24"/>
        </w:rPr>
      </w:pPr>
    </w:p>
    <w:p w:rsidR="0063127C" w:rsidRDefault="0063127C">
      <w:pPr>
        <w:rPr>
          <w:b/>
          <w:szCs w:val="24"/>
        </w:rPr>
      </w:pPr>
      <w:r>
        <w:rPr>
          <w:b/>
          <w:szCs w:val="24"/>
        </w:rPr>
        <w:br w:type="page"/>
      </w:r>
    </w:p>
    <w:p w:rsidR="00D12097" w:rsidRDefault="00AE6606">
      <w:pPr>
        <w:pStyle w:val="Standard"/>
        <w:jc w:val="center"/>
        <w:rPr>
          <w:b/>
          <w:szCs w:val="24"/>
        </w:rPr>
      </w:pPr>
      <w:r>
        <w:rPr>
          <w:b/>
          <w:szCs w:val="24"/>
        </w:rPr>
        <w:lastRenderedPageBreak/>
        <w:t>PANEVĖŽIO RAJONO SAVIVALDYBĖS ADMINISTRACIJOS</w:t>
      </w:r>
    </w:p>
    <w:p w:rsidR="00D12097" w:rsidRDefault="00AE6606">
      <w:pPr>
        <w:pStyle w:val="Standard"/>
        <w:jc w:val="center"/>
        <w:rPr>
          <w:b/>
          <w:szCs w:val="24"/>
        </w:rPr>
      </w:pPr>
      <w:r>
        <w:rPr>
          <w:b/>
          <w:szCs w:val="24"/>
        </w:rPr>
        <w:t>ŠVIETIMO, KULTŪROS IR SPORTO SKYRIUS</w:t>
      </w:r>
    </w:p>
    <w:p w:rsidR="00D12097" w:rsidRDefault="00D12097">
      <w:pPr>
        <w:pStyle w:val="Standard"/>
        <w:jc w:val="center"/>
        <w:rPr>
          <w:szCs w:val="24"/>
        </w:rPr>
      </w:pPr>
    </w:p>
    <w:p w:rsidR="00D12097" w:rsidRDefault="00AE6606">
      <w:pPr>
        <w:pStyle w:val="Standard"/>
        <w:rPr>
          <w:szCs w:val="24"/>
        </w:rPr>
      </w:pPr>
      <w:r>
        <w:rPr>
          <w:szCs w:val="24"/>
        </w:rPr>
        <w:t>Panevėžio rajono savivaldybės tarybai</w:t>
      </w:r>
    </w:p>
    <w:p w:rsidR="00D12097" w:rsidRDefault="00D12097">
      <w:pPr>
        <w:pStyle w:val="Standard"/>
        <w:rPr>
          <w:szCs w:val="24"/>
        </w:rPr>
      </w:pPr>
    </w:p>
    <w:p w:rsidR="00D12097" w:rsidRDefault="00D12097">
      <w:pPr>
        <w:pStyle w:val="Standard"/>
        <w:rPr>
          <w:szCs w:val="24"/>
        </w:rPr>
      </w:pPr>
    </w:p>
    <w:p w:rsidR="00D12097" w:rsidRDefault="00AE6606">
      <w:pPr>
        <w:pStyle w:val="Standard"/>
        <w:tabs>
          <w:tab w:val="center" w:pos="4153"/>
          <w:tab w:val="right" w:pos="8306"/>
        </w:tabs>
        <w:jc w:val="center"/>
      </w:pPr>
      <w:r>
        <w:rPr>
          <w:b/>
          <w:szCs w:val="24"/>
        </w:rPr>
        <w:t>AIŠKINAMASIS RAŠTAS DĖL SPRENDIMO „</w:t>
      </w:r>
      <w:r>
        <w:rPr>
          <w:rFonts w:eastAsia="Calibri"/>
          <w:b/>
          <w:szCs w:val="24"/>
        </w:rPr>
        <w:t xml:space="preserve">DĖL PANEVĖŽIO RAJONO KULTŪROS </w:t>
      </w:r>
      <w:r>
        <w:rPr>
          <w:rFonts w:eastAsia="Calibri"/>
          <w:b/>
          <w:color w:val="000000"/>
          <w:szCs w:val="24"/>
        </w:rPr>
        <w:t>CENTRŲ MĖGĖJŲ MENO KOLEKTYVŲ ATSTOVAVIMO UŽSIENYJE KOMISIJOS SUDARYMO, KOMISIJOS DARBO REGLAMENTO BEI PANEVĖŽIO RAJONO KULTŪROS CENTRŲ MĖGĖJŲ MENO KOLEKTYVŲ ATSTOVAVIMO UŽSIENYJE TVARKOS APRAŠO PATVIRTINIMO</w:t>
      </w:r>
      <w:r>
        <w:rPr>
          <w:b/>
          <w:szCs w:val="24"/>
        </w:rPr>
        <w:t>“ PROJEKTO</w:t>
      </w:r>
    </w:p>
    <w:p w:rsidR="00D12097" w:rsidRDefault="00D12097">
      <w:pPr>
        <w:pStyle w:val="Standard"/>
        <w:jc w:val="center"/>
        <w:rPr>
          <w:szCs w:val="24"/>
        </w:rPr>
      </w:pPr>
    </w:p>
    <w:p w:rsidR="00D12097" w:rsidRDefault="00AE6606">
      <w:pPr>
        <w:pStyle w:val="Standard"/>
        <w:jc w:val="center"/>
        <w:rPr>
          <w:szCs w:val="24"/>
        </w:rPr>
      </w:pPr>
      <w:r>
        <w:rPr>
          <w:szCs w:val="24"/>
        </w:rPr>
        <w:t>2018 m. vasario 9 d.</w:t>
      </w:r>
    </w:p>
    <w:p w:rsidR="00D12097" w:rsidRDefault="00AE6606">
      <w:pPr>
        <w:pStyle w:val="Standard"/>
        <w:jc w:val="center"/>
        <w:rPr>
          <w:szCs w:val="24"/>
        </w:rPr>
      </w:pPr>
      <w:r>
        <w:rPr>
          <w:szCs w:val="24"/>
        </w:rPr>
        <w:t>Panevėžys</w:t>
      </w:r>
    </w:p>
    <w:p w:rsidR="00D12097" w:rsidRDefault="00D12097">
      <w:pPr>
        <w:pStyle w:val="Standard"/>
        <w:spacing w:after="120"/>
        <w:rPr>
          <w:szCs w:val="24"/>
          <w:lang w:eastAsia="ar-SA"/>
        </w:rPr>
      </w:pPr>
    </w:p>
    <w:p w:rsidR="00D12097" w:rsidRDefault="00AE6606">
      <w:pPr>
        <w:pStyle w:val="Standard"/>
        <w:ind w:firstLine="709"/>
        <w:jc w:val="both"/>
        <w:rPr>
          <w:b/>
          <w:szCs w:val="24"/>
        </w:rPr>
      </w:pPr>
      <w:r>
        <w:rPr>
          <w:b/>
          <w:szCs w:val="24"/>
        </w:rPr>
        <w:t>Projekto rengimą paskatinusios priežastys</w:t>
      </w:r>
    </w:p>
    <w:p w:rsidR="00D12097" w:rsidRDefault="00AE6606">
      <w:pPr>
        <w:pStyle w:val="Standard"/>
        <w:shd w:val="clear" w:color="auto" w:fill="FFFFFF"/>
        <w:spacing w:before="5" w:line="274" w:lineRule="exact"/>
        <w:ind w:left="53" w:right="5" w:firstLine="656"/>
        <w:jc w:val="both"/>
      </w:pPr>
      <w:r>
        <w:rPr>
          <w:szCs w:val="24"/>
          <w:lang w:eastAsia="ar-SA"/>
        </w:rPr>
        <w:t xml:space="preserve">Reikia pakeisti Panevėžio rajono kultūros centrų mėgėjų meno kolektyvų atstovavimo užsienyje komisijos sudėtį, nes komisijos narys Virginijus Kazlauskas nebedirba Švietimo, kultūros ir sporto skyriuje. Taip pat pakeisti komisijos darbo reglamentą ir </w:t>
      </w:r>
      <w:r>
        <w:rPr>
          <w:rFonts w:eastAsia="Calibri"/>
          <w:color w:val="000000"/>
          <w:szCs w:val="24"/>
        </w:rPr>
        <w:t xml:space="preserve">Panevėžio rajono kultūros centrų mėgėjų meno kolektyvų </w:t>
      </w:r>
      <w:r>
        <w:rPr>
          <w:szCs w:val="24"/>
          <w:lang w:eastAsia="ar-SA"/>
        </w:rPr>
        <w:t>atstovavimo užsienyje tvarkos aprašą.</w:t>
      </w:r>
    </w:p>
    <w:p w:rsidR="00D12097" w:rsidRDefault="00AE6606">
      <w:pPr>
        <w:pStyle w:val="Standard"/>
        <w:jc w:val="both"/>
      </w:pPr>
      <w:r>
        <w:rPr>
          <w:sz w:val="20"/>
          <w:lang w:eastAsia="ar-SA"/>
        </w:rPr>
        <w:tab/>
      </w:r>
      <w:r>
        <w:rPr>
          <w:b/>
          <w:szCs w:val="24"/>
        </w:rPr>
        <w:t>Sprendimo projekto esmė ir tikslai</w:t>
      </w:r>
    </w:p>
    <w:p w:rsidR="00D12097" w:rsidRDefault="00AE6606">
      <w:pPr>
        <w:pStyle w:val="Standard"/>
        <w:ind w:firstLine="709"/>
        <w:jc w:val="both"/>
        <w:rPr>
          <w:szCs w:val="24"/>
          <w:lang w:eastAsia="ar-SA"/>
        </w:rPr>
      </w:pPr>
      <w:r>
        <w:rPr>
          <w:szCs w:val="24"/>
          <w:lang w:eastAsia="ar-SA"/>
        </w:rPr>
        <w:t>Atnaujinama Panevėžio rajono kultūros centrų mėgėjų meno kolektyvų atstovavimo užsienyje komisija.</w:t>
      </w:r>
    </w:p>
    <w:p w:rsidR="00D12097" w:rsidRDefault="00AE6606">
      <w:pPr>
        <w:pStyle w:val="Standard"/>
        <w:ind w:firstLine="709"/>
        <w:jc w:val="both"/>
      </w:pPr>
      <w:r>
        <w:rPr>
          <w:szCs w:val="24"/>
          <w:lang w:eastAsia="ar-SA"/>
        </w:rPr>
        <w:t xml:space="preserve">Panevėžio rajono savivaldybės tarybos sprendimu skirtomis Savivaldybės biudžeto lėšomis, kurios numatomos kasmet tvirtinant Savivaldybės biudžetą, gali būti iš dalies finansuojamas Panevėžio rajono kultūros centrų mėgėjų meno kolektyvų dalyvavimas tarptautiniuose renginiuose, reprezentuojant ir garsinant Panevėžio rajoną užsienyje. Panevėžio rajono kultūros centrų mėgėjų meno kolektyvų atstovavimo užsienyje komisija sudaroma Panevėžio rajono kultūros </w:t>
      </w:r>
      <w:r>
        <w:rPr>
          <w:color w:val="000000"/>
          <w:szCs w:val="24"/>
          <w:lang w:eastAsia="ar-SA"/>
        </w:rPr>
        <w:t>centrų</w:t>
      </w:r>
      <w:r>
        <w:rPr>
          <w:szCs w:val="24"/>
          <w:lang w:eastAsia="ar-SA"/>
        </w:rPr>
        <w:t xml:space="preserve"> mėgėjų meno kolektyvų atstovavimo užsienyje tikslams (</w:t>
      </w:r>
      <w:r>
        <w:rPr>
          <w:color w:val="000000"/>
          <w:szCs w:val="24"/>
          <w:lang w:eastAsia="ar-SA"/>
        </w:rPr>
        <w:t>siekiant paskatinti mėgėjų meno kolektyvų meninio lygio augimą, sudaryti sąlygas jiems atstovauti Panevėžio rajonui įvairiuose tarptautiniuose konkursuose, festivaliuose bei meistriškumo stovyklose</w:t>
      </w:r>
      <w:r>
        <w:rPr>
          <w:szCs w:val="24"/>
          <w:lang w:eastAsia="ar-SA"/>
        </w:rPr>
        <w:t>) įgyvendinti.</w:t>
      </w:r>
      <w:r>
        <w:rPr>
          <w:szCs w:val="24"/>
        </w:rPr>
        <w:t xml:space="preserve"> Šiuo sprendimo projektu siūloma sudaryti </w:t>
      </w:r>
      <w:r>
        <w:rPr>
          <w:szCs w:val="24"/>
          <w:lang w:eastAsia="ar-SA"/>
        </w:rPr>
        <w:t>Panevėžio rajono kultūros centrų mėgėjų meno kolektyvų atstovavimo užsienyje komisiją Savivaldybės tarybos įgaliojimų laikotarpiui,</w:t>
      </w:r>
      <w:r>
        <w:rPr>
          <w:lang w:eastAsia="ar-SA"/>
        </w:rPr>
        <w:t xml:space="preserve"> patvirtinti komisijos darbo reglamentą ir Panevėžio rajono </w:t>
      </w:r>
      <w:r>
        <w:rPr>
          <w:szCs w:val="24"/>
          <w:lang w:eastAsia="ar-SA"/>
        </w:rPr>
        <w:t>kultūros centrų mėgėjų meno kolektyvų atstovavimo užsienyje tvarkos aprašą.</w:t>
      </w:r>
    </w:p>
    <w:p w:rsidR="00D12097" w:rsidRDefault="00AE6606">
      <w:pPr>
        <w:pStyle w:val="Standard"/>
        <w:jc w:val="both"/>
        <w:rPr>
          <w:b/>
          <w:szCs w:val="24"/>
        </w:rPr>
      </w:pPr>
      <w:r>
        <w:rPr>
          <w:b/>
          <w:szCs w:val="24"/>
        </w:rPr>
        <w:tab/>
        <w:t>Kokių pozityvių rezultatų laukiama</w:t>
      </w:r>
    </w:p>
    <w:p w:rsidR="00D12097" w:rsidRDefault="00AE6606">
      <w:pPr>
        <w:pStyle w:val="Standard"/>
        <w:ind w:firstLine="709"/>
        <w:jc w:val="both"/>
      </w:pPr>
      <w:r>
        <w:rPr>
          <w:szCs w:val="24"/>
        </w:rPr>
        <w:t xml:space="preserve">Bus sudaryta </w:t>
      </w:r>
      <w:r>
        <w:rPr>
          <w:szCs w:val="24"/>
          <w:lang w:eastAsia="ar-SA"/>
        </w:rPr>
        <w:t xml:space="preserve">Panevėžio rajono kultūros centrų mėgėjų meno kolektyvų atstovavimo užsienyje komisija, patvirtintas </w:t>
      </w:r>
      <w:r>
        <w:rPr>
          <w:lang w:eastAsia="ar-SA"/>
        </w:rPr>
        <w:t xml:space="preserve">komisijos darbo reglamentas ir Panevėžio rajono </w:t>
      </w:r>
      <w:r>
        <w:rPr>
          <w:szCs w:val="24"/>
          <w:lang w:eastAsia="ar-SA"/>
        </w:rPr>
        <w:t xml:space="preserve">kultūros centrų mėgėjų meno kolektyvų atstovavimo užsienyje tvarkos aprašas. Tarybos sprendimu sudaryta komisija, vadovaudamasi </w:t>
      </w:r>
      <w:r>
        <w:rPr>
          <w:lang w:eastAsia="ar-SA"/>
        </w:rPr>
        <w:t xml:space="preserve">komisijos darbo reglamentu ir Panevėžio rajono </w:t>
      </w:r>
      <w:r>
        <w:rPr>
          <w:szCs w:val="24"/>
          <w:lang w:eastAsia="ar-SA"/>
        </w:rPr>
        <w:t>kultūros centrų mėgėjų meno kolektyvų atstovavimo užsienyje tvarkos aprašu, atliks komisijos funkcijas.</w:t>
      </w:r>
    </w:p>
    <w:p w:rsidR="00D12097" w:rsidRDefault="00AE6606">
      <w:pPr>
        <w:pStyle w:val="Standard"/>
        <w:jc w:val="both"/>
      </w:pPr>
      <w:r>
        <w:rPr>
          <w:rFonts w:ascii="TimesNewRomanPS-BoldMT" w:hAnsi="TimesNewRomanPS-BoldMT" w:cs="TimesNewRomanPS-BoldMT"/>
          <w:color w:val="000000"/>
          <w:szCs w:val="24"/>
        </w:rPr>
        <w:tab/>
      </w:r>
      <w:r>
        <w:rPr>
          <w:b/>
          <w:szCs w:val="24"/>
        </w:rPr>
        <w:t>Galimos neigiamos pasekmės priėmus projektą, kokių priemonių reikia imtis, kad tokių pasekmių būtų išvengta</w:t>
      </w:r>
    </w:p>
    <w:p w:rsidR="00D12097" w:rsidRDefault="00AE6606">
      <w:pPr>
        <w:pStyle w:val="Standard"/>
        <w:jc w:val="both"/>
        <w:rPr>
          <w:szCs w:val="24"/>
        </w:rPr>
      </w:pPr>
      <w:r>
        <w:rPr>
          <w:szCs w:val="24"/>
        </w:rPr>
        <w:tab/>
        <w:t>Nėra.</w:t>
      </w:r>
    </w:p>
    <w:p w:rsidR="00D12097" w:rsidRDefault="00AE6606">
      <w:pPr>
        <w:pStyle w:val="Standard"/>
        <w:jc w:val="both"/>
      </w:pPr>
      <w:r>
        <w:rPr>
          <w:szCs w:val="24"/>
        </w:rPr>
        <w:tab/>
      </w:r>
      <w:r>
        <w:rPr>
          <w:b/>
          <w:szCs w:val="24"/>
        </w:rPr>
        <w:t>Kokius galiojančius teisės aktus būtina pakeisti ar panaikinti, priėmus teikiamą projektą</w:t>
      </w:r>
    </w:p>
    <w:p w:rsidR="00D12097" w:rsidRDefault="00AE6606">
      <w:pPr>
        <w:pStyle w:val="Standard"/>
        <w:jc w:val="both"/>
      </w:pPr>
      <w:r>
        <w:rPr>
          <w:b/>
          <w:szCs w:val="24"/>
        </w:rPr>
        <w:tab/>
      </w:r>
      <w:r>
        <w:rPr>
          <w:szCs w:val="24"/>
        </w:rPr>
        <w:t>Nereikia.</w:t>
      </w:r>
    </w:p>
    <w:p w:rsidR="00D12097" w:rsidRDefault="00AE6606">
      <w:pPr>
        <w:pStyle w:val="Standard"/>
        <w:jc w:val="both"/>
      </w:pPr>
      <w:r>
        <w:tab/>
      </w:r>
      <w:r>
        <w:rPr>
          <w:b/>
          <w:szCs w:val="24"/>
        </w:rPr>
        <w:t>Reikiami paskaičiavimai, išlaidų sąmatos bei finansavimo šaltiniai, reikalingi sprendimui įgyvendinti</w:t>
      </w:r>
    </w:p>
    <w:p w:rsidR="00D12097" w:rsidRDefault="00AE6606">
      <w:pPr>
        <w:pStyle w:val="Standard"/>
        <w:jc w:val="both"/>
        <w:rPr>
          <w:color w:val="000000"/>
          <w:szCs w:val="24"/>
        </w:rPr>
      </w:pPr>
      <w:r>
        <w:rPr>
          <w:color w:val="000000"/>
          <w:szCs w:val="24"/>
        </w:rPr>
        <w:tab/>
        <w:t>Sprendimui įgyvendinti finansavimo nereikės.</w:t>
      </w:r>
    </w:p>
    <w:p w:rsidR="00D12097" w:rsidRDefault="00AE6606">
      <w:pPr>
        <w:pStyle w:val="Standard"/>
        <w:jc w:val="both"/>
        <w:rPr>
          <w:szCs w:val="24"/>
        </w:rPr>
      </w:pPr>
      <w:r>
        <w:rPr>
          <w:szCs w:val="24"/>
        </w:rPr>
        <w:tab/>
        <w:t>Sprendimo projektui reikalingas antikorupcinis vertinimas.</w:t>
      </w:r>
    </w:p>
    <w:p w:rsidR="00D12097" w:rsidRDefault="00D12097">
      <w:pPr>
        <w:pStyle w:val="Standard"/>
        <w:jc w:val="both"/>
        <w:rPr>
          <w:szCs w:val="24"/>
        </w:rPr>
      </w:pPr>
    </w:p>
    <w:p w:rsidR="00D12097" w:rsidRDefault="00D12097">
      <w:pPr>
        <w:pStyle w:val="Standard"/>
        <w:ind w:firstLine="1440"/>
        <w:jc w:val="both"/>
        <w:rPr>
          <w:szCs w:val="24"/>
        </w:rPr>
      </w:pPr>
    </w:p>
    <w:p w:rsidR="00D12097" w:rsidRDefault="00AE6606">
      <w:pPr>
        <w:pStyle w:val="Standard"/>
        <w:jc w:val="both"/>
        <w:rPr>
          <w:szCs w:val="24"/>
        </w:rPr>
      </w:pPr>
      <w:r>
        <w:rPr>
          <w:szCs w:val="24"/>
        </w:rPr>
        <w:t>Vyresn. specialistė</w:t>
      </w:r>
      <w:r>
        <w:rPr>
          <w:szCs w:val="24"/>
        </w:rPr>
        <w:tab/>
      </w:r>
      <w:r>
        <w:rPr>
          <w:szCs w:val="24"/>
        </w:rPr>
        <w:tab/>
      </w:r>
      <w:r>
        <w:rPr>
          <w:szCs w:val="24"/>
        </w:rPr>
        <w:tab/>
      </w:r>
      <w:r>
        <w:rPr>
          <w:szCs w:val="24"/>
        </w:rPr>
        <w:tab/>
      </w:r>
      <w:r>
        <w:rPr>
          <w:szCs w:val="24"/>
        </w:rPr>
        <w:tab/>
      </w:r>
      <w:r>
        <w:rPr>
          <w:szCs w:val="24"/>
        </w:rPr>
        <w:tab/>
      </w:r>
      <w:r>
        <w:rPr>
          <w:szCs w:val="24"/>
        </w:rPr>
        <w:tab/>
      </w:r>
      <w:r>
        <w:rPr>
          <w:szCs w:val="24"/>
        </w:rPr>
        <w:tab/>
        <w:t>Ramunė Buterlevičienė</w:t>
      </w:r>
    </w:p>
    <w:sectPr w:rsidR="00D12097">
      <w:pgSz w:w="12240" w:h="15840"/>
      <w:pgMar w:top="568" w:right="567" w:bottom="567" w:left="1701"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2150" w:rsidRDefault="00102150">
      <w:r>
        <w:separator/>
      </w:r>
    </w:p>
  </w:endnote>
  <w:endnote w:type="continuationSeparator" w:id="0">
    <w:p w:rsidR="00102150" w:rsidRDefault="00102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Franklin Gothic Demi Cond">
    <w:panose1 w:val="020B0706030402020204"/>
    <w:charset w:val="BA"/>
    <w:family w:val="swiss"/>
    <w:pitch w:val="variable"/>
    <w:sig w:usb0="00000287" w:usb1="00000000" w:usb2="00000000" w:usb3="00000000" w:csb0="0000009F" w:csb1="00000000"/>
  </w:font>
  <w:font w:name="Calibri">
    <w:panose1 w:val="020F0502020204030204"/>
    <w:charset w:val="BA"/>
    <w:family w:val="swiss"/>
    <w:pitch w:val="variable"/>
    <w:sig w:usb0="E0002AFF" w:usb1="C000247B" w:usb2="00000009" w:usb3="00000000" w:csb0="000001FF" w:csb1="00000000"/>
  </w:font>
  <w:font w:name="TimesNewRomanPSMT">
    <w:altName w:val="Times New Roman"/>
    <w:charset w:val="00"/>
    <w:family w:val="auto"/>
    <w:pitch w:val="variable"/>
  </w:font>
  <w:font w:name="TimesNewRomanPS-BoldMT">
    <w:altName w:val="Times New Roman"/>
    <w:charset w:val="00"/>
    <w:family w:val="auto"/>
    <w:pitch w:val="variable"/>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2150" w:rsidRDefault="00102150">
      <w:r>
        <w:rPr>
          <w:color w:val="000000"/>
        </w:rPr>
        <w:separator/>
      </w:r>
    </w:p>
  </w:footnote>
  <w:footnote w:type="continuationSeparator" w:id="0">
    <w:p w:rsidR="00102150" w:rsidRDefault="001021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0235C"/>
    <w:multiLevelType w:val="multilevel"/>
    <w:tmpl w:val="743E12DE"/>
    <w:styleLink w:val="WWNum3"/>
    <w:lvl w:ilvl="0">
      <w:start w:val="2"/>
      <w:numFmt w:val="decimal"/>
      <w:lvlText w:val="8.%1."/>
      <w:lvlJc w:val="left"/>
      <w:pPr>
        <w:ind w:left="720" w:hanging="360"/>
      </w:pPr>
      <w:rPr>
        <w:rFonts w:eastAsia="Times New Roman" w:cs="Times New Roman"/>
        <w:b w:val="0"/>
        <w:bCs w:val="0"/>
        <w:i w:val="0"/>
        <w:iCs w:val="0"/>
        <w:caps w:val="0"/>
        <w:smallCaps w:val="0"/>
        <w:strike w:val="0"/>
        <w:dstrike w:val="0"/>
        <w:color w:val="000000"/>
        <w:spacing w:val="0"/>
        <w:w w:val="100"/>
        <w:position w:val="0"/>
        <w:sz w:val="24"/>
        <w:szCs w:val="24"/>
        <w:u w:val="none"/>
        <w:vertAlign w:val="subscript"/>
        <w:lang w:val="lt-LT" w:eastAsia="lt-LT" w:bidi="lt-LT"/>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 w15:restartNumberingAfterBreak="0">
    <w:nsid w:val="253B72A1"/>
    <w:multiLevelType w:val="multilevel"/>
    <w:tmpl w:val="DAD228E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0"/>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3F2E7C69"/>
    <w:multiLevelType w:val="multilevel"/>
    <w:tmpl w:val="3D8A2DA2"/>
    <w:styleLink w:val="WWNum1"/>
    <w:lvl w:ilvl="0">
      <w:start w:val="14"/>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position w:val="0"/>
        <w:sz w:val="24"/>
        <w:szCs w:val="24"/>
        <w:u w:val="none"/>
        <w:vertAlign w:val="subscript"/>
        <w:lang w:val="lt-LT" w:eastAsia="lt-LT" w:bidi="lt-LT"/>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 w15:restartNumberingAfterBreak="0">
    <w:nsid w:val="73C93B24"/>
    <w:multiLevelType w:val="multilevel"/>
    <w:tmpl w:val="050E60EE"/>
    <w:styleLink w:val="WWNum2"/>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position w:val="0"/>
        <w:sz w:val="24"/>
        <w:szCs w:val="24"/>
        <w:u w:val="none"/>
        <w:vertAlign w:val="subscript"/>
        <w:lang w:val="lt-LT" w:eastAsia="lt-LT" w:bidi="lt-LT"/>
      </w:rPr>
    </w:lvl>
    <w:lvl w:ilvl="1">
      <w:start w:val="1"/>
      <w:numFmt w:val="decimal"/>
      <w:lvlText w:val="%1.%2."/>
      <w:lvlJc w:val="left"/>
      <w:pPr>
        <w:ind w:left="1080" w:hanging="360"/>
      </w:pPr>
      <w:rPr>
        <w:rFonts w:eastAsia="Times New Roman" w:cs="Times New Roman"/>
        <w:b w:val="0"/>
        <w:bCs w:val="0"/>
        <w:i w:val="0"/>
        <w:iCs w:val="0"/>
        <w:caps w:val="0"/>
        <w:smallCaps w:val="0"/>
        <w:strike w:val="0"/>
        <w:dstrike w:val="0"/>
        <w:color w:val="000000"/>
        <w:spacing w:val="0"/>
        <w:w w:val="100"/>
        <w:position w:val="0"/>
        <w:sz w:val="24"/>
        <w:szCs w:val="24"/>
        <w:u w:val="none"/>
        <w:vertAlign w:val="subscript"/>
        <w:lang w:val="lt-LT" w:eastAsia="lt-LT" w:bidi="lt-LT"/>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097"/>
    <w:rsid w:val="00102150"/>
    <w:rsid w:val="00361164"/>
    <w:rsid w:val="004C6760"/>
    <w:rsid w:val="0063127C"/>
    <w:rsid w:val="00AE6606"/>
    <w:rsid w:val="00B75E48"/>
    <w:rsid w:val="00D120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0796EF-6197-45FB-8159-7B2DD0AB9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kern w:val="3"/>
        <w:sz w:val="24"/>
        <w:lang w:val="lt-LT"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style>
  <w:style w:type="paragraph" w:styleId="Title">
    <w:name w:val="Title"/>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Subtitle">
    <w:name w:val="Subtitle"/>
    <w:basedOn w:val="Title"/>
    <w:next w:val="Textbody"/>
    <w:pPr>
      <w:jc w:val="center"/>
    </w:pPr>
    <w:rPr>
      <w:i/>
      <w:iCs/>
    </w:r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BalloonText">
    <w:name w:val="Balloon Text"/>
    <w:basedOn w:val="Standard"/>
    <w:rPr>
      <w:rFonts w:ascii="Tahoma" w:hAnsi="Tahoma" w:cs="Tahoma"/>
      <w:sz w:val="16"/>
      <w:szCs w:val="16"/>
    </w:rPr>
  </w:style>
  <w:style w:type="paragraph" w:customStyle="1" w:styleId="3">
    <w:name w:val="Основной текст (3)"/>
    <w:basedOn w:val="Standard"/>
    <w:pPr>
      <w:widowControl w:val="0"/>
      <w:shd w:val="clear" w:color="auto" w:fill="FFFFFF"/>
      <w:spacing w:line="274" w:lineRule="exact"/>
      <w:jc w:val="center"/>
    </w:pPr>
    <w:rPr>
      <w:b/>
      <w:bCs/>
    </w:rPr>
  </w:style>
  <w:style w:type="paragraph" w:customStyle="1" w:styleId="2">
    <w:name w:val="Основной текст (2)"/>
    <w:basedOn w:val="Standard"/>
    <w:pPr>
      <w:widowControl w:val="0"/>
      <w:shd w:val="clear" w:color="auto" w:fill="FFFFFF"/>
      <w:spacing w:before="300" w:after="480" w:line="274" w:lineRule="exact"/>
      <w:jc w:val="center"/>
    </w:pPr>
  </w:style>
  <w:style w:type="paragraph" w:customStyle="1" w:styleId="5">
    <w:name w:val="Основной текст (5)"/>
    <w:basedOn w:val="Standard"/>
    <w:pPr>
      <w:widowControl w:val="0"/>
      <w:shd w:val="clear" w:color="auto" w:fill="FFFFFF"/>
      <w:spacing w:line="0" w:lineRule="atLeast"/>
    </w:pPr>
    <w:rPr>
      <w:rFonts w:ascii="Franklin Gothic Demi Cond" w:eastAsia="Franklin Gothic Demi Cond" w:hAnsi="Franklin Gothic Demi Cond" w:cs="Franklin Gothic Demi Cond"/>
      <w:sz w:val="20"/>
    </w:rPr>
  </w:style>
  <w:style w:type="paragraph" w:customStyle="1" w:styleId="TableContents">
    <w:name w:val="Table Contents"/>
    <w:basedOn w:val="Standard"/>
    <w:pPr>
      <w:suppressLineNumbers/>
    </w:pPr>
  </w:style>
  <w:style w:type="character" w:customStyle="1" w:styleId="BalloonTextChar">
    <w:name w:val="Balloon Text Char"/>
    <w:basedOn w:val="DefaultParagraphFont"/>
    <w:rPr>
      <w:rFonts w:ascii="Tahoma" w:hAnsi="Tahoma" w:cs="Tahoma"/>
      <w:sz w:val="16"/>
      <w:szCs w:val="16"/>
    </w:rPr>
  </w:style>
  <w:style w:type="character" w:styleId="PlaceholderText">
    <w:name w:val="Placeholder Text"/>
    <w:basedOn w:val="DefaultParagraphFont"/>
    <w:rPr>
      <w:color w:val="808080"/>
    </w:rPr>
  </w:style>
  <w:style w:type="character" w:customStyle="1" w:styleId="30">
    <w:name w:val="Основной текст (3)_"/>
    <w:basedOn w:val="DefaultParagraphFont"/>
    <w:rPr>
      <w:b/>
      <w:bCs/>
    </w:rPr>
  </w:style>
  <w:style w:type="character" w:customStyle="1" w:styleId="20">
    <w:name w:val="Основной текст (2)_"/>
    <w:basedOn w:val="DefaultParagraphFont"/>
  </w:style>
  <w:style w:type="character" w:customStyle="1" w:styleId="5Exact">
    <w:name w:val="Основной текст (5) Exact"/>
    <w:basedOn w:val="DefaultParagraphFont"/>
    <w:rPr>
      <w:rFonts w:ascii="Franklin Gothic Demi Cond" w:eastAsia="Franklin Gothic Demi Cond" w:hAnsi="Franklin Gothic Demi Cond" w:cs="Franklin Gothic Demi Cond"/>
      <w:sz w:val="20"/>
    </w:rPr>
  </w:style>
  <w:style w:type="character" w:customStyle="1" w:styleId="ListLabel1">
    <w:name w:val="ListLabel 1"/>
    <w:rPr>
      <w:rFonts w:eastAsia="Times New Roman" w:cs="Times New Roman"/>
      <w:b w:val="0"/>
      <w:bCs w:val="0"/>
      <w:i w:val="0"/>
      <w:iCs w:val="0"/>
      <w:caps w:val="0"/>
      <w:smallCaps w:val="0"/>
      <w:strike w:val="0"/>
      <w:dstrike w:val="0"/>
      <w:color w:val="000000"/>
      <w:spacing w:val="0"/>
      <w:w w:val="100"/>
      <w:position w:val="0"/>
      <w:sz w:val="24"/>
      <w:szCs w:val="24"/>
      <w:u w:val="none"/>
      <w:vertAlign w:val="subscript"/>
      <w:lang w:val="lt-LT" w:eastAsia="lt-LT" w:bidi="lt-LT"/>
    </w:rPr>
  </w:style>
  <w:style w:type="character" w:customStyle="1" w:styleId="NumberingSymbols">
    <w:name w:val="Numbering Symbols"/>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8</Pages>
  <Words>10049</Words>
  <Characters>5729</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dc:creator>
  <cp:lastModifiedBy>Visvaldas Beinaras</cp:lastModifiedBy>
  <cp:revision>3</cp:revision>
  <cp:lastPrinted>2018-02-12T16:44:00Z</cp:lastPrinted>
  <dcterms:created xsi:type="dcterms:W3CDTF">2018-02-12T15:41:00Z</dcterms:created>
  <dcterms:modified xsi:type="dcterms:W3CDTF">2018-02-14T07:06:00Z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