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5B" w:rsidRDefault="00C33E5B" w:rsidP="00C33E5B">
      <w:pPr>
        <w:pStyle w:val="Betarp1"/>
        <w:jc w:val="center"/>
        <w:rPr>
          <w:sz w:val="24"/>
        </w:rPr>
      </w:pPr>
      <w:bookmarkStart w:id="0" w:name="Pavadinimas"/>
      <w:r>
        <w:rPr>
          <w:b/>
          <w:bCs/>
          <w:sz w:val="24"/>
          <w:szCs w:val="24"/>
        </w:rPr>
        <w:t>DĖL</w:t>
      </w:r>
      <w:bookmarkEnd w:id="0"/>
      <w:r>
        <w:rPr>
          <w:b/>
          <w:sz w:val="24"/>
          <w:szCs w:val="24"/>
        </w:rPr>
        <w:t xml:space="preserve"> </w:t>
      </w:r>
      <w:r>
        <w:rPr>
          <w:b/>
          <w:bCs/>
          <w:sz w:val="24"/>
          <w:szCs w:val="24"/>
        </w:rPr>
        <w:t>PANEVĖŽIO RAJONO SAVIVALDYBĖS TARYBOS 2016 M. KOVO 30 D. SPRENDIMO NR. T-48 „DĖL PANEVĖŽIO RAJONO SAVIVALDYBĖS BENDROJO UGDYMO MOKYKLŲ TINKLO PERTVARKOS 2016–2020 METAIS BENDROJO PLANO PATVIRTINIMO“ PAKEITIMO</w:t>
      </w:r>
    </w:p>
    <w:p w:rsidR="00C33E5B" w:rsidRDefault="00C33E5B" w:rsidP="00C33E5B">
      <w:pPr>
        <w:rPr>
          <w:sz w:val="24"/>
        </w:rPr>
      </w:pPr>
    </w:p>
    <w:p w:rsidR="00C33E5B" w:rsidRDefault="00F66F74" w:rsidP="00C33E5B">
      <w:pPr>
        <w:jc w:val="center"/>
        <w:rPr>
          <w:sz w:val="24"/>
          <w:szCs w:val="24"/>
        </w:rPr>
      </w:pPr>
      <w:r>
        <w:rPr>
          <w:sz w:val="24"/>
        </w:rPr>
        <w:t>2018</w:t>
      </w:r>
      <w:r w:rsidR="00C33E5B">
        <w:rPr>
          <w:sz w:val="24"/>
        </w:rPr>
        <w:t xml:space="preserve"> m. kovo 29 d. Nr. T- </w:t>
      </w:r>
    </w:p>
    <w:p w:rsidR="00C33E5B" w:rsidRDefault="00C33E5B" w:rsidP="00C33E5B">
      <w:pPr>
        <w:jc w:val="center"/>
        <w:rPr>
          <w:sz w:val="24"/>
          <w:szCs w:val="24"/>
        </w:rPr>
      </w:pPr>
      <w:r>
        <w:rPr>
          <w:sz w:val="24"/>
          <w:szCs w:val="24"/>
        </w:rPr>
        <w:t>Panevėžys</w:t>
      </w:r>
    </w:p>
    <w:p w:rsidR="00C33E5B" w:rsidRDefault="00C33E5B" w:rsidP="00C33E5B">
      <w:pPr>
        <w:jc w:val="both"/>
        <w:rPr>
          <w:sz w:val="24"/>
          <w:szCs w:val="24"/>
        </w:rPr>
      </w:pPr>
    </w:p>
    <w:p w:rsidR="00C33E5B" w:rsidRDefault="00C33E5B" w:rsidP="00C33E5B">
      <w:pPr>
        <w:ind w:firstLine="720"/>
        <w:jc w:val="both"/>
        <w:rPr>
          <w:sz w:val="24"/>
          <w:szCs w:val="24"/>
        </w:rPr>
      </w:pPr>
      <w:r>
        <w:rPr>
          <w:sz w:val="24"/>
          <w:szCs w:val="24"/>
        </w:rPr>
        <w:t>Vadovaudamasi Lietuvos Respublikos vietos savivaldos įstatymo 18 straipsnio 1 dalimi, Savivaldybės taryba n u s p r e n d ž i a:</w:t>
      </w:r>
    </w:p>
    <w:p w:rsidR="00C33E5B" w:rsidRDefault="00C33E5B" w:rsidP="00F66F74">
      <w:pPr>
        <w:numPr>
          <w:ilvl w:val="0"/>
          <w:numId w:val="3"/>
        </w:numPr>
        <w:tabs>
          <w:tab w:val="left" w:pos="993"/>
        </w:tabs>
        <w:ind w:left="0" w:firstLine="709"/>
        <w:jc w:val="both"/>
        <w:rPr>
          <w:b/>
          <w:bCs/>
          <w:sz w:val="24"/>
          <w:szCs w:val="24"/>
        </w:rPr>
      </w:pPr>
      <w:r>
        <w:rPr>
          <w:sz w:val="24"/>
          <w:szCs w:val="24"/>
        </w:rPr>
        <w:t xml:space="preserve">Pakeisti Panevėžio rajono savivaldybės bendrojo ugdymo mokyklų tinklo pertvarkos </w:t>
      </w:r>
      <w:r>
        <w:rPr>
          <w:sz w:val="24"/>
          <w:szCs w:val="24"/>
        </w:rPr>
        <w:br/>
        <w:t xml:space="preserve">2016–2020 metais bendrojo plano, patvirtinto Panevėžio rajono savivaldybės tarybos 2016 m. kovo </w:t>
      </w:r>
      <w:r>
        <w:rPr>
          <w:sz w:val="24"/>
          <w:szCs w:val="24"/>
        </w:rPr>
        <w:br/>
        <w:t>30 d. sprendimu Nr. T-48 „Dėl Panevėžio rajono savivaldybės bendrojo ugdymo mokyklų tinklo pertvarkos 2016–2020 metais bendrojo plano</w:t>
      </w:r>
      <w:r w:rsidR="00747643">
        <w:rPr>
          <w:sz w:val="24"/>
          <w:szCs w:val="24"/>
        </w:rPr>
        <w:t xml:space="preserve"> patvirtinimo</w:t>
      </w:r>
      <w:r w:rsidR="00F66F74">
        <w:rPr>
          <w:sz w:val="24"/>
          <w:szCs w:val="24"/>
        </w:rPr>
        <w:t>“, 1 priedo 4, 9</w:t>
      </w:r>
      <w:r>
        <w:rPr>
          <w:sz w:val="24"/>
          <w:szCs w:val="24"/>
        </w:rPr>
        <w:t xml:space="preserve"> eilutes ir jas išdėstyti nauja redakcija: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3"/>
        <w:gridCol w:w="1634"/>
        <w:gridCol w:w="2268"/>
        <w:gridCol w:w="1701"/>
        <w:gridCol w:w="1701"/>
        <w:gridCol w:w="2120"/>
      </w:tblGrid>
      <w:tr w:rsidR="00C33E5B" w:rsidRPr="00D227DF" w:rsidTr="000A532B">
        <w:tc>
          <w:tcPr>
            <w:tcW w:w="493"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Eil.</w:t>
            </w:r>
          </w:p>
          <w:p w:rsidR="00C33E5B" w:rsidRPr="00D227DF" w:rsidRDefault="00C33E5B" w:rsidP="000A532B">
            <w:pPr>
              <w:pStyle w:val="TableContents"/>
              <w:jc w:val="center"/>
              <w:rPr>
                <w:bCs/>
                <w:sz w:val="24"/>
                <w:szCs w:val="24"/>
              </w:rPr>
            </w:pPr>
            <w:r w:rsidRPr="00D227DF">
              <w:rPr>
                <w:bCs/>
                <w:sz w:val="24"/>
                <w:szCs w:val="24"/>
              </w:rPr>
              <w:t>Nr.</w:t>
            </w:r>
          </w:p>
        </w:tc>
        <w:tc>
          <w:tcPr>
            <w:tcW w:w="1634"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Mokyklos pavadinimas,</w:t>
            </w:r>
          </w:p>
          <w:p w:rsidR="00C33E5B" w:rsidRPr="00D227DF" w:rsidRDefault="00C33E5B" w:rsidP="000A532B">
            <w:pPr>
              <w:pStyle w:val="TableContents"/>
              <w:jc w:val="center"/>
              <w:rPr>
                <w:bCs/>
                <w:sz w:val="24"/>
                <w:szCs w:val="24"/>
              </w:rPr>
            </w:pPr>
            <w:r w:rsidRPr="00D227DF">
              <w:rPr>
                <w:bCs/>
                <w:sz w:val="24"/>
                <w:szCs w:val="24"/>
              </w:rPr>
              <w:t>tipas</w:t>
            </w:r>
          </w:p>
        </w:tc>
        <w:tc>
          <w:tcPr>
            <w:tcW w:w="2268"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Mokyklos reorganizavimas,</w:t>
            </w:r>
          </w:p>
          <w:p w:rsidR="00C33E5B" w:rsidRPr="00D227DF" w:rsidRDefault="00C33E5B" w:rsidP="000A532B">
            <w:pPr>
              <w:pStyle w:val="TableContents"/>
              <w:jc w:val="center"/>
              <w:rPr>
                <w:bCs/>
                <w:sz w:val="24"/>
                <w:szCs w:val="24"/>
              </w:rPr>
            </w:pPr>
            <w:r w:rsidRPr="00D227DF">
              <w:rPr>
                <w:bCs/>
                <w:sz w:val="24"/>
                <w:szCs w:val="24"/>
              </w:rPr>
              <w:t>struktūriniai pertvarkymai</w:t>
            </w:r>
          </w:p>
        </w:tc>
        <w:tc>
          <w:tcPr>
            <w:tcW w:w="1701"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Planuojamo reorganizavimo bei struktūrinių pertvarkymų pabaigos</w:t>
            </w:r>
          </w:p>
          <w:p w:rsidR="00C33E5B" w:rsidRPr="00D227DF" w:rsidRDefault="00C33E5B" w:rsidP="000A532B">
            <w:pPr>
              <w:pStyle w:val="TableContents"/>
              <w:jc w:val="center"/>
              <w:rPr>
                <w:bCs/>
                <w:sz w:val="24"/>
                <w:szCs w:val="24"/>
              </w:rPr>
            </w:pPr>
            <w:r w:rsidRPr="00D227DF">
              <w:rPr>
                <w:bCs/>
                <w:sz w:val="24"/>
                <w:szCs w:val="24"/>
              </w:rPr>
              <w:t xml:space="preserve"> data</w:t>
            </w:r>
          </w:p>
        </w:tc>
        <w:tc>
          <w:tcPr>
            <w:tcW w:w="1701"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Pavadinimas ir struktūra po reorganizavimo,</w:t>
            </w:r>
          </w:p>
          <w:p w:rsidR="00C33E5B" w:rsidRPr="00D227DF" w:rsidRDefault="00C33E5B" w:rsidP="000A532B">
            <w:pPr>
              <w:pStyle w:val="TableContents"/>
              <w:jc w:val="center"/>
              <w:rPr>
                <w:bCs/>
                <w:sz w:val="24"/>
                <w:szCs w:val="24"/>
              </w:rPr>
            </w:pPr>
            <w:r w:rsidRPr="00D227DF">
              <w:rPr>
                <w:bCs/>
                <w:sz w:val="24"/>
                <w:szCs w:val="24"/>
              </w:rPr>
              <w:t>struktūrinių pertvarkymų</w:t>
            </w:r>
          </w:p>
        </w:tc>
        <w:tc>
          <w:tcPr>
            <w:tcW w:w="2120" w:type="dxa"/>
            <w:tcBorders>
              <w:top w:val="single" w:sz="1" w:space="0" w:color="000000"/>
              <w:left w:val="single" w:sz="1" w:space="0" w:color="000000"/>
              <w:bottom w:val="single" w:sz="1" w:space="0" w:color="000000"/>
              <w:right w:val="single" w:sz="1" w:space="0" w:color="000000"/>
            </w:tcBorders>
            <w:shd w:val="clear" w:color="auto" w:fill="auto"/>
          </w:tcPr>
          <w:p w:rsidR="00C33E5B" w:rsidRPr="00D227DF" w:rsidRDefault="00C33E5B" w:rsidP="000A532B">
            <w:pPr>
              <w:pStyle w:val="TableContents"/>
              <w:jc w:val="center"/>
            </w:pPr>
            <w:r w:rsidRPr="00D227DF">
              <w:rPr>
                <w:bCs/>
                <w:sz w:val="24"/>
                <w:szCs w:val="24"/>
              </w:rPr>
              <w:t>Mokyklos tipas, vykdomos programos po struktūrinių pertvarkymų</w:t>
            </w:r>
          </w:p>
        </w:tc>
      </w:tr>
      <w:tr w:rsidR="00C33E5B" w:rsidTr="000A532B">
        <w:tc>
          <w:tcPr>
            <w:tcW w:w="493"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r>
              <w:rPr>
                <w:sz w:val="24"/>
                <w:szCs w:val="24"/>
              </w:rPr>
              <w:t>4.</w:t>
            </w:r>
          </w:p>
        </w:tc>
        <w:tc>
          <w:tcPr>
            <w:tcW w:w="1634"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Naujamiesčio gimnazija (savivaldybės)</w:t>
            </w:r>
          </w:p>
        </w:tc>
        <w:tc>
          <w:tcPr>
            <w:tcW w:w="2268" w:type="dxa"/>
            <w:tcBorders>
              <w:left w:val="single" w:sz="1" w:space="0" w:color="000000"/>
              <w:bottom w:val="single" w:sz="1" w:space="0" w:color="000000"/>
            </w:tcBorders>
            <w:shd w:val="clear" w:color="auto" w:fill="auto"/>
          </w:tcPr>
          <w:p w:rsidR="00C33E5B" w:rsidRDefault="00F66F74" w:rsidP="000A532B">
            <w:pPr>
              <w:pStyle w:val="TableContents"/>
              <w:jc w:val="center"/>
              <w:rPr>
                <w:sz w:val="24"/>
                <w:szCs w:val="24"/>
              </w:rPr>
            </w:pPr>
            <w:r>
              <w:rPr>
                <w:sz w:val="24"/>
                <w:szCs w:val="24"/>
              </w:rPr>
              <w:t>2020</w:t>
            </w:r>
            <w:r w:rsidR="00C33E5B">
              <w:rPr>
                <w:sz w:val="24"/>
                <w:szCs w:val="24"/>
              </w:rPr>
              <w:t xml:space="preserve">-09-01 </w:t>
            </w:r>
          </w:p>
          <w:p w:rsidR="00C33E5B" w:rsidRDefault="00C33E5B" w:rsidP="000A532B">
            <w:pPr>
              <w:pStyle w:val="TableContents"/>
              <w:jc w:val="center"/>
              <w:rPr>
                <w:sz w:val="24"/>
                <w:szCs w:val="24"/>
              </w:rPr>
            </w:pPr>
            <w:r>
              <w:rPr>
                <w:sz w:val="24"/>
                <w:szCs w:val="24"/>
              </w:rPr>
              <w:t>prijungiamas Berčiūnų skyrius</w:t>
            </w:r>
          </w:p>
        </w:tc>
        <w:tc>
          <w:tcPr>
            <w:tcW w:w="1701" w:type="dxa"/>
            <w:tcBorders>
              <w:left w:val="single" w:sz="1" w:space="0" w:color="000000"/>
              <w:bottom w:val="single" w:sz="1" w:space="0" w:color="000000"/>
            </w:tcBorders>
            <w:shd w:val="clear" w:color="auto" w:fill="auto"/>
          </w:tcPr>
          <w:p w:rsidR="00C33E5B" w:rsidRDefault="00F66F74" w:rsidP="000A532B">
            <w:pPr>
              <w:pStyle w:val="TableContents"/>
              <w:jc w:val="center"/>
              <w:rPr>
                <w:sz w:val="24"/>
                <w:szCs w:val="24"/>
              </w:rPr>
            </w:pPr>
            <w:r>
              <w:rPr>
                <w:sz w:val="24"/>
                <w:szCs w:val="24"/>
              </w:rPr>
              <w:t>2020</w:t>
            </w:r>
            <w:r w:rsidR="00C33E5B">
              <w:rPr>
                <w:sz w:val="24"/>
                <w:szCs w:val="24"/>
              </w:rPr>
              <w:t>-09-01</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Naujamiesčio gimnazija</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0A532B">
            <w:pPr>
              <w:pStyle w:val="TableContents"/>
              <w:jc w:val="center"/>
              <w:rPr>
                <w:sz w:val="24"/>
                <w:szCs w:val="24"/>
              </w:rPr>
            </w:pPr>
            <w:r>
              <w:rPr>
                <w:sz w:val="24"/>
                <w:szCs w:val="24"/>
              </w:rPr>
              <w:t>Ikimokyklinio, priešmokyklinio, pradinio,</w:t>
            </w:r>
          </w:p>
          <w:p w:rsidR="00C33E5B" w:rsidRDefault="00C33E5B" w:rsidP="000A532B">
            <w:pPr>
              <w:pStyle w:val="TableContents"/>
              <w:jc w:val="center"/>
              <w:rPr>
                <w:sz w:val="24"/>
                <w:szCs w:val="24"/>
              </w:rPr>
            </w:pPr>
            <w:r>
              <w:rPr>
                <w:sz w:val="24"/>
                <w:szCs w:val="24"/>
              </w:rPr>
              <w:t>pagrindinio,</w:t>
            </w:r>
          </w:p>
          <w:p w:rsidR="00C33E5B" w:rsidRDefault="00C33E5B" w:rsidP="000A532B">
            <w:pPr>
              <w:pStyle w:val="TableContents"/>
              <w:jc w:val="center"/>
              <w:rPr>
                <w:sz w:val="24"/>
                <w:szCs w:val="24"/>
              </w:rPr>
            </w:pPr>
            <w:r>
              <w:rPr>
                <w:sz w:val="24"/>
                <w:szCs w:val="24"/>
              </w:rPr>
              <w:t xml:space="preserve">vidurinio </w:t>
            </w:r>
          </w:p>
          <w:p w:rsidR="00C33E5B" w:rsidRDefault="00C33E5B" w:rsidP="000A532B">
            <w:pPr>
              <w:pStyle w:val="TableContents"/>
              <w:jc w:val="center"/>
              <w:rPr>
                <w:sz w:val="24"/>
                <w:szCs w:val="24"/>
              </w:rPr>
            </w:pPr>
            <w:r>
              <w:rPr>
                <w:sz w:val="24"/>
                <w:szCs w:val="24"/>
              </w:rPr>
              <w:t>ugdymo programos</w:t>
            </w:r>
          </w:p>
        </w:tc>
      </w:tr>
      <w:tr w:rsidR="00C33E5B" w:rsidTr="000A532B">
        <w:tc>
          <w:tcPr>
            <w:tcW w:w="493"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r>
              <w:rPr>
                <w:sz w:val="24"/>
                <w:szCs w:val="24"/>
              </w:rPr>
              <w:t>9.</w:t>
            </w:r>
          </w:p>
        </w:tc>
        <w:tc>
          <w:tcPr>
            <w:tcW w:w="1634"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Berčiūnų</w:t>
            </w:r>
          </w:p>
          <w:p w:rsidR="00C33E5B" w:rsidRDefault="00C33E5B" w:rsidP="000A532B">
            <w:pPr>
              <w:pStyle w:val="TableContents"/>
              <w:jc w:val="center"/>
              <w:rPr>
                <w:sz w:val="24"/>
                <w:szCs w:val="24"/>
              </w:rPr>
            </w:pPr>
            <w:r>
              <w:rPr>
                <w:sz w:val="24"/>
                <w:szCs w:val="24"/>
              </w:rPr>
              <w:t>pagrindinė</w:t>
            </w:r>
          </w:p>
          <w:p w:rsidR="00C33E5B" w:rsidRDefault="00C33E5B" w:rsidP="000A532B">
            <w:pPr>
              <w:pStyle w:val="TableContents"/>
              <w:jc w:val="center"/>
              <w:rPr>
                <w:sz w:val="24"/>
                <w:szCs w:val="24"/>
              </w:rPr>
            </w:pPr>
            <w:r>
              <w:rPr>
                <w:sz w:val="24"/>
                <w:szCs w:val="24"/>
              </w:rPr>
              <w:t>mokykla</w:t>
            </w:r>
          </w:p>
          <w:p w:rsidR="00C33E5B" w:rsidRDefault="00C33E5B" w:rsidP="000A532B">
            <w:pPr>
              <w:pStyle w:val="TableContents"/>
              <w:jc w:val="center"/>
              <w:rPr>
                <w:sz w:val="24"/>
                <w:szCs w:val="24"/>
              </w:rPr>
            </w:pPr>
            <w:r>
              <w:rPr>
                <w:sz w:val="24"/>
                <w:szCs w:val="24"/>
              </w:rPr>
              <w:t>(savivaldybės)</w:t>
            </w:r>
          </w:p>
        </w:tc>
        <w:tc>
          <w:tcPr>
            <w:tcW w:w="2268" w:type="dxa"/>
            <w:tcBorders>
              <w:left w:val="single" w:sz="1" w:space="0" w:color="000000"/>
              <w:bottom w:val="single" w:sz="1" w:space="0" w:color="000000"/>
            </w:tcBorders>
            <w:shd w:val="clear" w:color="auto" w:fill="auto"/>
          </w:tcPr>
          <w:p w:rsidR="00C33E5B" w:rsidRDefault="00F66F74" w:rsidP="000A532B">
            <w:pPr>
              <w:pStyle w:val="TableContents"/>
              <w:jc w:val="center"/>
              <w:rPr>
                <w:sz w:val="24"/>
                <w:szCs w:val="24"/>
              </w:rPr>
            </w:pPr>
            <w:r>
              <w:rPr>
                <w:sz w:val="24"/>
                <w:szCs w:val="24"/>
              </w:rPr>
              <w:t>2020</w:t>
            </w:r>
            <w:r w:rsidR="00C33E5B">
              <w:rPr>
                <w:sz w:val="24"/>
                <w:szCs w:val="24"/>
              </w:rPr>
              <w:t>-09-01 reorganizuojama į Naujamiesčio gimnazijos skyrių</w:t>
            </w:r>
          </w:p>
        </w:tc>
        <w:tc>
          <w:tcPr>
            <w:tcW w:w="1701" w:type="dxa"/>
            <w:tcBorders>
              <w:left w:val="single" w:sz="1" w:space="0" w:color="000000"/>
              <w:bottom w:val="single" w:sz="1" w:space="0" w:color="000000"/>
            </w:tcBorders>
            <w:shd w:val="clear" w:color="auto" w:fill="auto"/>
          </w:tcPr>
          <w:p w:rsidR="00C33E5B" w:rsidRDefault="00F66F74" w:rsidP="000A532B">
            <w:pPr>
              <w:pStyle w:val="TableContents"/>
              <w:jc w:val="center"/>
              <w:rPr>
                <w:sz w:val="24"/>
                <w:szCs w:val="24"/>
              </w:rPr>
            </w:pPr>
            <w:r>
              <w:rPr>
                <w:sz w:val="24"/>
                <w:szCs w:val="24"/>
              </w:rPr>
              <w:t>2020</w:t>
            </w:r>
            <w:r w:rsidR="00C33E5B">
              <w:rPr>
                <w:sz w:val="24"/>
                <w:szCs w:val="24"/>
              </w:rPr>
              <w:t>-09-01</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Naujamiesčio gimnazijos Berčiūnų skyrius</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0A532B">
            <w:pPr>
              <w:pStyle w:val="TableContents"/>
              <w:jc w:val="center"/>
              <w:rPr>
                <w:sz w:val="24"/>
                <w:szCs w:val="24"/>
              </w:rPr>
            </w:pPr>
            <w:r>
              <w:rPr>
                <w:sz w:val="24"/>
                <w:szCs w:val="24"/>
              </w:rPr>
              <w:t>Ikimokyklinio,</w:t>
            </w:r>
          </w:p>
          <w:p w:rsidR="00C33E5B" w:rsidRDefault="00C33E5B" w:rsidP="000A532B">
            <w:pPr>
              <w:pStyle w:val="TableContents"/>
              <w:jc w:val="center"/>
              <w:rPr>
                <w:sz w:val="24"/>
                <w:szCs w:val="24"/>
              </w:rPr>
            </w:pPr>
            <w:r>
              <w:rPr>
                <w:sz w:val="24"/>
                <w:szCs w:val="24"/>
              </w:rPr>
              <w:t>priešmokyklinio,</w:t>
            </w:r>
          </w:p>
          <w:p w:rsidR="00C33E5B" w:rsidRDefault="00C33E5B" w:rsidP="000A532B">
            <w:pPr>
              <w:pStyle w:val="TableContents"/>
              <w:jc w:val="center"/>
              <w:rPr>
                <w:sz w:val="24"/>
                <w:szCs w:val="24"/>
              </w:rPr>
            </w:pPr>
            <w:r>
              <w:rPr>
                <w:sz w:val="24"/>
                <w:szCs w:val="24"/>
              </w:rPr>
              <w:t>pradinio,</w:t>
            </w:r>
          </w:p>
          <w:p w:rsidR="00C33E5B" w:rsidRPr="00D227DF" w:rsidRDefault="00C33E5B" w:rsidP="000A532B">
            <w:pPr>
              <w:pStyle w:val="TableContents"/>
              <w:jc w:val="center"/>
              <w:rPr>
                <w:sz w:val="24"/>
                <w:szCs w:val="24"/>
              </w:rPr>
            </w:pPr>
            <w:r w:rsidRPr="00D227DF">
              <w:rPr>
                <w:sz w:val="24"/>
                <w:szCs w:val="24"/>
              </w:rPr>
              <w:t>pagrindinio ugdymo</w:t>
            </w:r>
          </w:p>
          <w:p w:rsidR="00C33E5B" w:rsidRDefault="00C33E5B" w:rsidP="000A532B">
            <w:pPr>
              <w:pStyle w:val="TableContents"/>
              <w:jc w:val="center"/>
            </w:pPr>
            <w:r>
              <w:rPr>
                <w:sz w:val="24"/>
                <w:szCs w:val="24"/>
              </w:rPr>
              <w:t xml:space="preserve"> programos pirmoji dalis</w:t>
            </w:r>
          </w:p>
        </w:tc>
      </w:tr>
    </w:tbl>
    <w:p w:rsidR="00C33E5B" w:rsidRDefault="00C33E5B" w:rsidP="00C33E5B">
      <w:pPr>
        <w:rPr>
          <w:sz w:val="24"/>
          <w:szCs w:val="24"/>
        </w:rPr>
      </w:pPr>
    </w:p>
    <w:p w:rsidR="00F66F74" w:rsidRPr="00F66F74" w:rsidRDefault="00F66F74" w:rsidP="00F66F74">
      <w:pPr>
        <w:pStyle w:val="Betarp1"/>
        <w:numPr>
          <w:ilvl w:val="0"/>
          <w:numId w:val="3"/>
        </w:numPr>
        <w:tabs>
          <w:tab w:val="left" w:pos="142"/>
        </w:tabs>
        <w:ind w:left="0" w:firstLine="426"/>
        <w:jc w:val="both"/>
        <w:rPr>
          <w:sz w:val="24"/>
        </w:rPr>
      </w:pPr>
      <w:r>
        <w:rPr>
          <w:sz w:val="24"/>
          <w:szCs w:val="24"/>
        </w:rPr>
        <w:t xml:space="preserve">Pripažinti </w:t>
      </w:r>
      <w:r w:rsidR="00BD7C24">
        <w:rPr>
          <w:sz w:val="24"/>
          <w:szCs w:val="24"/>
        </w:rPr>
        <w:t xml:space="preserve">netekusiomis </w:t>
      </w:r>
      <w:r>
        <w:rPr>
          <w:sz w:val="24"/>
          <w:szCs w:val="24"/>
        </w:rPr>
        <w:t>galios</w:t>
      </w:r>
      <w:r w:rsidR="00BD7C24">
        <w:rPr>
          <w:sz w:val="24"/>
          <w:szCs w:val="24"/>
        </w:rPr>
        <w:t xml:space="preserve"> Savivaldybės tarybos</w:t>
      </w:r>
      <w:r>
        <w:rPr>
          <w:sz w:val="24"/>
          <w:szCs w:val="24"/>
        </w:rPr>
        <w:t xml:space="preserve"> 2017 m. kovo 29 d. sprendimo Nr. T-69 „</w:t>
      </w:r>
      <w:r>
        <w:rPr>
          <w:bCs/>
          <w:sz w:val="24"/>
          <w:szCs w:val="24"/>
        </w:rPr>
        <w:t>D</w:t>
      </w:r>
      <w:r w:rsidRPr="00F66F74">
        <w:rPr>
          <w:bCs/>
          <w:sz w:val="24"/>
          <w:szCs w:val="24"/>
        </w:rPr>
        <w:t>ėl</w:t>
      </w:r>
      <w:r w:rsidRPr="00F66F74">
        <w:rPr>
          <w:sz w:val="24"/>
          <w:szCs w:val="24"/>
        </w:rPr>
        <w:t xml:space="preserve"> </w:t>
      </w:r>
      <w:r>
        <w:rPr>
          <w:bCs/>
          <w:sz w:val="24"/>
          <w:szCs w:val="24"/>
        </w:rPr>
        <w:t>P</w:t>
      </w:r>
      <w:r w:rsidRPr="00F66F74">
        <w:rPr>
          <w:bCs/>
          <w:sz w:val="24"/>
          <w:szCs w:val="24"/>
        </w:rPr>
        <w:t>anevėžio rajono savivaldybės tarybo</w:t>
      </w:r>
      <w:r>
        <w:rPr>
          <w:bCs/>
          <w:sz w:val="24"/>
          <w:szCs w:val="24"/>
        </w:rPr>
        <w:t>s 2016 m. kovo 30 d. sprendimo Nr. T-48 „Dėl P</w:t>
      </w:r>
      <w:r w:rsidRPr="00F66F74">
        <w:rPr>
          <w:bCs/>
          <w:sz w:val="24"/>
          <w:szCs w:val="24"/>
        </w:rPr>
        <w:t>anevėžio rajono savivaldybės bendrojo ugdymo mokyklų tinklo pertvarkos 2016–2020 metais bendrojo plano patvirtinimo“ pakeitimo</w:t>
      </w:r>
      <w:r>
        <w:rPr>
          <w:bCs/>
          <w:sz w:val="24"/>
          <w:szCs w:val="24"/>
        </w:rPr>
        <w:t>“</w:t>
      </w:r>
      <w:r w:rsidR="002143FD">
        <w:rPr>
          <w:bCs/>
          <w:sz w:val="24"/>
          <w:szCs w:val="24"/>
        </w:rPr>
        <w:t xml:space="preserve"> 4 ir 9</w:t>
      </w:r>
      <w:r>
        <w:rPr>
          <w:bCs/>
          <w:sz w:val="24"/>
          <w:szCs w:val="24"/>
        </w:rPr>
        <w:t xml:space="preserve"> eilutes.</w:t>
      </w:r>
    </w:p>
    <w:p w:rsidR="00F66F74" w:rsidRPr="00F66F74" w:rsidRDefault="00F66F74" w:rsidP="00F66F74">
      <w:pPr>
        <w:rPr>
          <w:sz w:val="24"/>
        </w:rPr>
      </w:pPr>
    </w:p>
    <w:p w:rsidR="00F66F74" w:rsidRDefault="00F66F74" w:rsidP="00F66F74">
      <w:pPr>
        <w:ind w:left="1069"/>
        <w:rPr>
          <w:sz w:val="24"/>
          <w:szCs w:val="24"/>
        </w:rPr>
      </w:pPr>
    </w:p>
    <w:p w:rsidR="00F66F74" w:rsidRDefault="00F66F74" w:rsidP="00C33E5B">
      <w:pPr>
        <w:rPr>
          <w:sz w:val="24"/>
          <w:szCs w:val="24"/>
        </w:rPr>
      </w:pPr>
    </w:p>
    <w:p w:rsidR="00F66F74" w:rsidRDefault="00F66F74" w:rsidP="00C33E5B">
      <w:pPr>
        <w:rPr>
          <w:sz w:val="24"/>
          <w:szCs w:val="24"/>
        </w:rPr>
      </w:pPr>
    </w:p>
    <w:p w:rsidR="00F66F74" w:rsidRDefault="00F66F74" w:rsidP="00C33E5B">
      <w:pPr>
        <w:rPr>
          <w:sz w:val="24"/>
          <w:szCs w:val="24"/>
        </w:rPr>
      </w:pPr>
    </w:p>
    <w:p w:rsidR="00F66F74" w:rsidRDefault="00F66F74" w:rsidP="00C33E5B">
      <w:pPr>
        <w:rPr>
          <w:sz w:val="24"/>
          <w:szCs w:val="24"/>
        </w:rPr>
      </w:pPr>
    </w:p>
    <w:p w:rsidR="00F66F74" w:rsidRDefault="00F66F74" w:rsidP="00C33E5B">
      <w:pPr>
        <w:rPr>
          <w:sz w:val="24"/>
          <w:szCs w:val="24"/>
        </w:rPr>
      </w:pPr>
    </w:p>
    <w:p w:rsidR="00F66F74" w:rsidRDefault="00F66F74" w:rsidP="00C33E5B">
      <w:pPr>
        <w:rPr>
          <w:sz w:val="24"/>
          <w:szCs w:val="24"/>
        </w:rPr>
      </w:pPr>
    </w:p>
    <w:p w:rsidR="00C33E5B" w:rsidRDefault="00F66F74" w:rsidP="00C33E5B">
      <w:pPr>
        <w:rPr>
          <w:sz w:val="24"/>
          <w:szCs w:val="24"/>
        </w:rPr>
      </w:pPr>
      <w:r>
        <w:rPr>
          <w:sz w:val="24"/>
          <w:szCs w:val="24"/>
        </w:rPr>
        <w:t>Diana Žukauskienė</w:t>
      </w:r>
    </w:p>
    <w:p w:rsidR="000A532B" w:rsidRPr="00817B3A" w:rsidRDefault="00F163B5">
      <w:pPr>
        <w:rPr>
          <w:sz w:val="24"/>
          <w:szCs w:val="24"/>
        </w:rPr>
        <w:sectPr w:rsidR="000A532B" w:rsidRPr="00817B3A" w:rsidSect="00C33E5B">
          <w:headerReference w:type="first" r:id="rId8"/>
          <w:pgSz w:w="11906" w:h="16838"/>
          <w:pgMar w:top="1191" w:right="862" w:bottom="284" w:left="1134" w:header="567" w:footer="567" w:gutter="0"/>
          <w:cols w:space="1296"/>
          <w:titlePg/>
          <w:docGrid w:linePitch="600" w:charSpace="40960"/>
        </w:sectPr>
      </w:pPr>
      <w:r>
        <w:rPr>
          <w:sz w:val="24"/>
          <w:szCs w:val="24"/>
        </w:rPr>
        <w:t>201</w:t>
      </w:r>
      <w:r w:rsidR="002F308E">
        <w:rPr>
          <w:sz w:val="24"/>
          <w:szCs w:val="24"/>
        </w:rPr>
        <w:t>8-03-13</w:t>
      </w:r>
    </w:p>
    <w:p w:rsidR="000A532B" w:rsidRDefault="000A532B">
      <w:pPr>
        <w:jc w:val="center"/>
        <w:rPr>
          <w:b/>
          <w:sz w:val="24"/>
        </w:rPr>
      </w:pPr>
      <w:r>
        <w:rPr>
          <w:b/>
          <w:sz w:val="24"/>
          <w:szCs w:val="24"/>
        </w:rPr>
        <w:lastRenderedPageBreak/>
        <w:t>PANEVĖŽIO RAJONO SAVIVALDYBĖS ADMINISTRACIJOS</w:t>
      </w:r>
    </w:p>
    <w:p w:rsidR="000A532B" w:rsidRDefault="000A532B">
      <w:pPr>
        <w:jc w:val="center"/>
        <w:rPr>
          <w:sz w:val="24"/>
          <w:szCs w:val="24"/>
        </w:rPr>
      </w:pPr>
      <w:r>
        <w:rPr>
          <w:b/>
          <w:sz w:val="24"/>
        </w:rPr>
        <w:t>ŠVIETIMO, KULTŪROS IR SPORTO SKYRIUS</w:t>
      </w:r>
    </w:p>
    <w:p w:rsidR="000A532B" w:rsidRDefault="000A532B">
      <w:pPr>
        <w:pStyle w:val="Normal2"/>
        <w:jc w:val="both"/>
        <w:rPr>
          <w:color w:val="000000"/>
          <w:sz w:val="23"/>
          <w:szCs w:val="23"/>
        </w:rPr>
      </w:pPr>
    </w:p>
    <w:p w:rsidR="000A532B" w:rsidRDefault="000A532B">
      <w:pPr>
        <w:pStyle w:val="Normal2"/>
        <w:jc w:val="both"/>
      </w:pPr>
      <w:r>
        <w:rPr>
          <w:color w:val="000000"/>
        </w:rPr>
        <w:t xml:space="preserve">Panevėžio rajono savivaldybės tarybai </w:t>
      </w:r>
    </w:p>
    <w:p w:rsidR="000A532B" w:rsidRDefault="000A532B">
      <w:pPr>
        <w:pStyle w:val="WW-Default"/>
      </w:pPr>
    </w:p>
    <w:p w:rsidR="000A532B" w:rsidRDefault="00F4367E">
      <w:pPr>
        <w:pStyle w:val="WW-Default"/>
        <w:jc w:val="center"/>
        <w:rPr>
          <w:b/>
          <w:bCs/>
        </w:rPr>
      </w:pPr>
      <w:bookmarkStart w:id="1" w:name="Pavadinimas1"/>
      <w:r>
        <w:rPr>
          <w:b/>
          <w:bCs/>
        </w:rPr>
        <w:t xml:space="preserve">AIŠKINAMASIS RAŠTAS </w:t>
      </w:r>
      <w:r w:rsidR="000A532B">
        <w:rPr>
          <w:b/>
          <w:bCs/>
        </w:rPr>
        <w:t>DĖL</w:t>
      </w:r>
      <w:bookmarkEnd w:id="1"/>
      <w:r w:rsidR="000A532B">
        <w:rPr>
          <w:b/>
          <w:bCs/>
        </w:rPr>
        <w:t xml:space="preserve"> </w:t>
      </w:r>
      <w:r>
        <w:rPr>
          <w:b/>
          <w:bCs/>
        </w:rPr>
        <w:t xml:space="preserve">SPRENDIMO „DĖL </w:t>
      </w:r>
      <w:r w:rsidR="000A532B">
        <w:rPr>
          <w:b/>
          <w:bCs/>
        </w:rPr>
        <w:t>PANEVĖŽIO RAJONO SAVIVALDYBĖS</w:t>
      </w:r>
      <w:r>
        <w:rPr>
          <w:b/>
          <w:bCs/>
        </w:rPr>
        <w:t xml:space="preserve"> TARYBOS 2016 M. KOVO </w:t>
      </w:r>
      <w:r w:rsidR="000A532B">
        <w:rPr>
          <w:b/>
          <w:bCs/>
        </w:rPr>
        <w:t xml:space="preserve">30 </w:t>
      </w:r>
      <w:r>
        <w:rPr>
          <w:b/>
          <w:bCs/>
        </w:rPr>
        <w:t>D. SPRENDIMO</w:t>
      </w:r>
      <w:r w:rsidR="000A532B">
        <w:rPr>
          <w:b/>
          <w:bCs/>
        </w:rPr>
        <w:t xml:space="preserve"> NR.</w:t>
      </w:r>
      <w:r>
        <w:rPr>
          <w:b/>
          <w:bCs/>
        </w:rPr>
        <w:t xml:space="preserve"> </w:t>
      </w:r>
      <w:r w:rsidR="000A532B">
        <w:rPr>
          <w:b/>
          <w:bCs/>
        </w:rPr>
        <w:t>T-48 „DĖL PANEVĖŽIO RAJONO SAVIVALDYBĖS BENDROJO UGDYMO MOKYKLŲ TINKLO PERTVA</w:t>
      </w:r>
      <w:r>
        <w:rPr>
          <w:b/>
          <w:bCs/>
        </w:rPr>
        <w:t xml:space="preserve">RKOS 2016–2020 METAIS BENDROJO </w:t>
      </w:r>
      <w:r w:rsidR="000A532B">
        <w:rPr>
          <w:b/>
          <w:bCs/>
        </w:rPr>
        <w:t>PLANO PATVIRTINIMO“ PAKEITIMO</w:t>
      </w:r>
      <w:r>
        <w:rPr>
          <w:b/>
          <w:bCs/>
        </w:rPr>
        <w:t>“ PROJEKTO</w:t>
      </w:r>
    </w:p>
    <w:p w:rsidR="000A532B" w:rsidRPr="00F4367E" w:rsidRDefault="000A532B">
      <w:pPr>
        <w:pStyle w:val="WW-Default"/>
        <w:jc w:val="center"/>
        <w:rPr>
          <w:bCs/>
        </w:rPr>
      </w:pPr>
    </w:p>
    <w:p w:rsidR="000A532B" w:rsidRDefault="00E37CE8">
      <w:pPr>
        <w:pStyle w:val="WW-Default"/>
        <w:jc w:val="center"/>
      </w:pPr>
      <w:r>
        <w:t>2018 m. kovo 1</w:t>
      </w:r>
      <w:r w:rsidR="002F308E">
        <w:t>3</w:t>
      </w:r>
      <w:r w:rsidR="000A532B">
        <w:t xml:space="preserve"> d. </w:t>
      </w:r>
    </w:p>
    <w:p w:rsidR="000A532B" w:rsidRDefault="000A532B">
      <w:pPr>
        <w:pStyle w:val="WW-Default"/>
        <w:jc w:val="center"/>
      </w:pPr>
      <w:r>
        <w:t>Panevėžys</w:t>
      </w:r>
    </w:p>
    <w:p w:rsidR="000A532B" w:rsidRDefault="000A532B">
      <w:pPr>
        <w:pStyle w:val="WW-Default"/>
        <w:jc w:val="center"/>
      </w:pPr>
    </w:p>
    <w:p w:rsidR="00F4367E" w:rsidRDefault="000A532B">
      <w:pPr>
        <w:pStyle w:val="WW-Default"/>
        <w:tabs>
          <w:tab w:val="left" w:pos="652"/>
        </w:tabs>
        <w:rPr>
          <w:b/>
          <w:bCs/>
        </w:rPr>
      </w:pPr>
      <w:r>
        <w:rPr>
          <w:b/>
          <w:bCs/>
        </w:rPr>
        <w:tab/>
      </w:r>
      <w:r w:rsidR="00F4367E">
        <w:rPr>
          <w:b/>
          <w:bCs/>
        </w:rPr>
        <w:t>Projekto rengimą paskatinusios priežastys:</w:t>
      </w:r>
    </w:p>
    <w:p w:rsidR="003C384E" w:rsidRPr="00173A61" w:rsidRDefault="00F4367E" w:rsidP="00173A61">
      <w:pPr>
        <w:pStyle w:val="WW-Default"/>
        <w:tabs>
          <w:tab w:val="left" w:pos="652"/>
        </w:tabs>
        <w:jc w:val="both"/>
        <w:rPr>
          <w:b/>
          <w:bCs/>
        </w:rPr>
      </w:pPr>
      <w:r>
        <w:rPr>
          <w:b/>
          <w:bCs/>
        </w:rPr>
        <w:tab/>
      </w:r>
      <w:r w:rsidR="00173A61">
        <w:t>Švietimo, kultūros ir sporto skyriui pavesta vykdyti Panevėžio rajono savivaldybės bendrojo ugdymo mokyklų tinklo pertvarkos 2016–2020 metais bendrojo plano, patvirtinto Panevėžio rajono savivaldybės tarybos 2016 m. kovo 30 d. sprendimu, įgyvendinimo stebėseną.</w:t>
      </w:r>
    </w:p>
    <w:p w:rsidR="006A3508" w:rsidRDefault="00F4367E" w:rsidP="006A3508">
      <w:pPr>
        <w:pStyle w:val="WW-Default"/>
        <w:tabs>
          <w:tab w:val="left" w:pos="652"/>
        </w:tabs>
        <w:rPr>
          <w:b/>
          <w:bCs/>
        </w:rPr>
      </w:pPr>
      <w:r>
        <w:rPr>
          <w:b/>
          <w:bCs/>
        </w:rPr>
        <w:tab/>
      </w:r>
      <w:r w:rsidR="00DA602B">
        <w:rPr>
          <w:b/>
          <w:bCs/>
        </w:rPr>
        <w:t>Sprendimo p</w:t>
      </w:r>
      <w:r w:rsidR="000A532B">
        <w:rPr>
          <w:b/>
          <w:bCs/>
        </w:rPr>
        <w:t>r</w:t>
      </w:r>
      <w:r w:rsidR="00DA602B">
        <w:rPr>
          <w:b/>
          <w:bCs/>
        </w:rPr>
        <w:t>ojekto esmė ir</w:t>
      </w:r>
      <w:r w:rsidR="006A3508">
        <w:rPr>
          <w:b/>
          <w:bCs/>
        </w:rPr>
        <w:t xml:space="preserve"> tikslai:</w:t>
      </w:r>
    </w:p>
    <w:p w:rsidR="00401474" w:rsidRPr="006A3508" w:rsidRDefault="006A3508" w:rsidP="006A3508">
      <w:pPr>
        <w:pStyle w:val="WW-Default"/>
        <w:tabs>
          <w:tab w:val="left" w:pos="652"/>
        </w:tabs>
        <w:rPr>
          <w:b/>
          <w:bCs/>
        </w:rPr>
      </w:pPr>
      <w:r>
        <w:rPr>
          <w:b/>
          <w:bCs/>
        </w:rPr>
        <w:tab/>
      </w:r>
      <w:r w:rsidR="00D141B7" w:rsidRPr="00732A45">
        <w:rPr>
          <w:bCs/>
        </w:rPr>
        <w:t>Keičiama</w:t>
      </w:r>
      <w:r w:rsidR="00401474" w:rsidRPr="00732A45">
        <w:rPr>
          <w:bCs/>
        </w:rPr>
        <w:t xml:space="preserve"> </w:t>
      </w:r>
      <w:r w:rsidR="00401474" w:rsidRPr="00732A45">
        <w:t xml:space="preserve">Panevėžio rajono savivaldybės bendrojo ugdymo mokyklų tinklo pertvarkos </w:t>
      </w:r>
      <w:r w:rsidR="00401474" w:rsidRPr="00732A45">
        <w:br/>
        <w:t>2016–2020 metais bendrojo plano, patvirtinto</w:t>
      </w:r>
      <w:r w:rsidR="00401474" w:rsidRPr="00732A45">
        <w:rPr>
          <w:bCs/>
        </w:rPr>
        <w:t xml:space="preserve"> Savivaldybės tarybos 2016 m. kovo 30 d. sprendimu</w:t>
      </w:r>
      <w:r w:rsidR="005D3A61">
        <w:rPr>
          <w:bCs/>
        </w:rPr>
        <w:br/>
      </w:r>
      <w:r w:rsidR="00401474" w:rsidRPr="00732A45">
        <w:rPr>
          <w:bCs/>
        </w:rPr>
        <w:t xml:space="preserve">Nr. T-48 „Dėl Panevėžio rajono savivaldybės bendrojo ugdymo mokyklų tinklo pertvarkos 2016–2020 </w:t>
      </w:r>
      <w:r w:rsidR="00401474" w:rsidRPr="005F4B86">
        <w:rPr>
          <w:bCs/>
        </w:rPr>
        <w:t>metais bendrojo plano p</w:t>
      </w:r>
      <w:r w:rsidR="00D141B7" w:rsidRPr="005F4B86">
        <w:rPr>
          <w:bCs/>
        </w:rPr>
        <w:t>atvirtinimo“, 1 priedo 4 eilutė</w:t>
      </w:r>
      <w:r w:rsidR="00401474" w:rsidRPr="005F4B86">
        <w:rPr>
          <w:bCs/>
        </w:rPr>
        <w:t>.</w:t>
      </w:r>
    </w:p>
    <w:p w:rsidR="00401474" w:rsidRPr="00401474" w:rsidRDefault="00401474" w:rsidP="00401474">
      <w:pPr>
        <w:ind w:firstLine="720"/>
        <w:jc w:val="both"/>
        <w:rPr>
          <w:sz w:val="24"/>
          <w:szCs w:val="24"/>
        </w:rPr>
      </w:pPr>
      <w:r w:rsidRPr="005F4B86">
        <w:rPr>
          <w:sz w:val="24"/>
          <w:szCs w:val="24"/>
        </w:rPr>
        <w:t>Berčiūnų pagrindinėj</w:t>
      </w:r>
      <w:r w:rsidR="00973F9B" w:rsidRPr="005F4B86">
        <w:rPr>
          <w:sz w:val="24"/>
          <w:szCs w:val="24"/>
        </w:rPr>
        <w:t>e mokykloje 2018</w:t>
      </w:r>
      <w:r w:rsidRPr="005F4B86">
        <w:rPr>
          <w:sz w:val="24"/>
          <w:szCs w:val="24"/>
        </w:rPr>
        <w:t>–</w:t>
      </w:r>
      <w:r w:rsidR="00973F9B" w:rsidRPr="005F4B86">
        <w:rPr>
          <w:sz w:val="24"/>
          <w:szCs w:val="24"/>
        </w:rPr>
        <w:t>2019</w:t>
      </w:r>
      <w:r w:rsidRPr="005F4B86">
        <w:rPr>
          <w:sz w:val="24"/>
          <w:szCs w:val="24"/>
        </w:rPr>
        <w:t xml:space="preserve"> m. m. mokysis </w:t>
      </w:r>
      <w:r w:rsidR="00732A45" w:rsidRPr="005F4B86">
        <w:rPr>
          <w:sz w:val="24"/>
          <w:szCs w:val="24"/>
        </w:rPr>
        <w:t>64 mokiniai ir 12</w:t>
      </w:r>
      <w:r w:rsidRPr="005F4B86">
        <w:rPr>
          <w:sz w:val="24"/>
          <w:szCs w:val="24"/>
        </w:rPr>
        <w:t xml:space="preserve"> </w:t>
      </w:r>
      <w:r w:rsidR="00732A45" w:rsidRPr="005F4B86">
        <w:rPr>
          <w:sz w:val="24"/>
          <w:szCs w:val="24"/>
        </w:rPr>
        <w:t>vaikų jungtinėje ikimokyklinio ugdymo grupėje – iš viso 76</w:t>
      </w:r>
      <w:r w:rsidRPr="005F4B86">
        <w:rPr>
          <w:sz w:val="24"/>
          <w:szCs w:val="24"/>
        </w:rPr>
        <w:t xml:space="preserve"> vaikai</w:t>
      </w:r>
      <w:r w:rsidR="00973F9B" w:rsidRPr="005F4B86">
        <w:rPr>
          <w:sz w:val="24"/>
          <w:szCs w:val="24"/>
        </w:rPr>
        <w:t xml:space="preserve">, o 2019–2020 m. m.  mokysis </w:t>
      </w:r>
      <w:r w:rsidR="00732A45" w:rsidRPr="005F4B86">
        <w:rPr>
          <w:sz w:val="24"/>
          <w:szCs w:val="24"/>
        </w:rPr>
        <w:t>61 mokinys ir</w:t>
      </w:r>
      <w:r w:rsidR="00732A45" w:rsidRPr="005F4B86">
        <w:rPr>
          <w:sz w:val="24"/>
          <w:szCs w:val="24"/>
        </w:rPr>
        <w:br/>
        <w:t>11 jungtinėje ikimokyklinio ugdymo grupėje – iš viso 72 mokiniai.</w:t>
      </w:r>
      <w:r w:rsidRPr="005F4B86">
        <w:rPr>
          <w:sz w:val="24"/>
          <w:szCs w:val="24"/>
        </w:rPr>
        <w:t xml:space="preserve"> Todėl </w:t>
      </w:r>
      <w:r w:rsidR="00732A45" w:rsidRPr="005F4B86">
        <w:rPr>
          <w:sz w:val="24"/>
          <w:szCs w:val="24"/>
        </w:rPr>
        <w:t xml:space="preserve">siūloma nuo 2018-09-01 </w:t>
      </w:r>
      <w:r w:rsidRPr="005F4B86">
        <w:rPr>
          <w:sz w:val="24"/>
          <w:szCs w:val="24"/>
        </w:rPr>
        <w:t>Berčiūnų pag</w:t>
      </w:r>
      <w:r w:rsidR="006A3508">
        <w:rPr>
          <w:sz w:val="24"/>
          <w:szCs w:val="24"/>
        </w:rPr>
        <w:t>rindinės mokyklos nereorganizuoti į</w:t>
      </w:r>
      <w:r w:rsidR="00732A45" w:rsidRPr="005F4B86">
        <w:rPr>
          <w:sz w:val="24"/>
          <w:szCs w:val="24"/>
        </w:rPr>
        <w:t xml:space="preserve"> Naujamiesčio gimnazijos</w:t>
      </w:r>
      <w:r w:rsidR="006A3508">
        <w:rPr>
          <w:sz w:val="24"/>
          <w:szCs w:val="24"/>
        </w:rPr>
        <w:t xml:space="preserve"> skyrių.</w:t>
      </w:r>
    </w:p>
    <w:p w:rsidR="00DA602B" w:rsidRPr="00732A45" w:rsidRDefault="00D141B7" w:rsidP="009A73D2">
      <w:pPr>
        <w:ind w:firstLine="720"/>
        <w:jc w:val="both"/>
        <w:rPr>
          <w:bCs/>
          <w:color w:val="000000"/>
          <w:sz w:val="24"/>
          <w:szCs w:val="24"/>
        </w:rPr>
      </w:pPr>
      <w:r w:rsidRPr="00732A45">
        <w:rPr>
          <w:bCs/>
          <w:sz w:val="24"/>
          <w:szCs w:val="24"/>
        </w:rPr>
        <w:t>Keičiama</w:t>
      </w:r>
      <w:r w:rsidR="00DA602B" w:rsidRPr="00732A45">
        <w:rPr>
          <w:bCs/>
          <w:sz w:val="24"/>
          <w:szCs w:val="24"/>
        </w:rPr>
        <w:t xml:space="preserve"> </w:t>
      </w:r>
      <w:r w:rsidR="00DA602B" w:rsidRPr="00732A45">
        <w:rPr>
          <w:sz w:val="24"/>
          <w:szCs w:val="24"/>
        </w:rPr>
        <w:t xml:space="preserve">Panevėžio rajono savivaldybės bendrojo ugdymo mokyklų tinklo pertvarkos </w:t>
      </w:r>
      <w:r w:rsidR="00DA602B" w:rsidRPr="00732A45">
        <w:rPr>
          <w:sz w:val="24"/>
          <w:szCs w:val="24"/>
        </w:rPr>
        <w:br/>
        <w:t>2016–2020 metais bendrojo plano, patvirtinto</w:t>
      </w:r>
      <w:r w:rsidR="00DA602B" w:rsidRPr="00732A45">
        <w:rPr>
          <w:bCs/>
          <w:color w:val="000000"/>
          <w:sz w:val="24"/>
          <w:szCs w:val="24"/>
        </w:rPr>
        <w:t xml:space="preserve"> Savivaldybės tarybos 2016 m. kovo 30 d. sprendimu</w:t>
      </w:r>
      <w:r w:rsidR="006A3508">
        <w:rPr>
          <w:bCs/>
          <w:color w:val="000000"/>
          <w:sz w:val="24"/>
          <w:szCs w:val="24"/>
        </w:rPr>
        <w:br/>
      </w:r>
      <w:r w:rsidR="00DA602B" w:rsidRPr="00732A45">
        <w:rPr>
          <w:bCs/>
          <w:color w:val="000000"/>
          <w:sz w:val="24"/>
          <w:szCs w:val="24"/>
        </w:rPr>
        <w:t>Nr. T-48 „Dėl Panevėžio rajono savivaldybės bendrojo ugdymo mokyklų tinklo pertvarkos 2016–2020 metais bendrojo plano p</w:t>
      </w:r>
      <w:r w:rsidRPr="00732A45">
        <w:rPr>
          <w:bCs/>
          <w:color w:val="000000"/>
          <w:sz w:val="24"/>
          <w:szCs w:val="24"/>
        </w:rPr>
        <w:t>atvirtinimo“, 1 priedo 9 eilutė</w:t>
      </w:r>
      <w:r w:rsidR="00DA602B" w:rsidRPr="00732A45">
        <w:rPr>
          <w:bCs/>
          <w:color w:val="000000"/>
          <w:sz w:val="24"/>
          <w:szCs w:val="24"/>
        </w:rPr>
        <w:t>.</w:t>
      </w:r>
    </w:p>
    <w:p w:rsidR="000A532B" w:rsidRPr="00973F9B" w:rsidRDefault="00973F9B" w:rsidP="00973F9B">
      <w:pPr>
        <w:ind w:firstLine="720"/>
        <w:jc w:val="both"/>
        <w:rPr>
          <w:sz w:val="24"/>
          <w:szCs w:val="24"/>
        </w:rPr>
      </w:pPr>
      <w:r w:rsidRPr="00886096">
        <w:rPr>
          <w:sz w:val="24"/>
          <w:szCs w:val="24"/>
        </w:rPr>
        <w:t>Pagal 2018</w:t>
      </w:r>
      <w:r w:rsidR="009A73D2" w:rsidRPr="00886096">
        <w:rPr>
          <w:sz w:val="24"/>
          <w:szCs w:val="24"/>
        </w:rPr>
        <w:t xml:space="preserve"> m.</w:t>
      </w:r>
      <w:r w:rsidR="00DA602B" w:rsidRPr="00886096">
        <w:rPr>
          <w:sz w:val="24"/>
          <w:szCs w:val="24"/>
        </w:rPr>
        <w:t xml:space="preserve"> kovo mėn. patikslintus duomenis</w:t>
      </w:r>
      <w:r w:rsidR="00732A45" w:rsidRPr="00886096">
        <w:rPr>
          <w:sz w:val="24"/>
          <w:szCs w:val="24"/>
        </w:rPr>
        <w:t xml:space="preserve"> (</w:t>
      </w:r>
      <w:r w:rsidR="005F4B86" w:rsidRPr="00886096">
        <w:rPr>
          <w:sz w:val="24"/>
          <w:szCs w:val="24"/>
        </w:rPr>
        <w:t xml:space="preserve">Berčiūnų pagrindinės mokyklos </w:t>
      </w:r>
      <w:r w:rsidR="005F4B86" w:rsidRPr="00886096">
        <w:rPr>
          <w:sz w:val="24"/>
          <w:szCs w:val="24"/>
        </w:rPr>
        <w:br/>
      </w:r>
      <w:r w:rsidR="00732A45" w:rsidRPr="00886096">
        <w:rPr>
          <w:sz w:val="24"/>
          <w:szCs w:val="24"/>
        </w:rPr>
        <w:t>2018-03-12</w:t>
      </w:r>
      <w:r w:rsidR="005F4B86" w:rsidRPr="00886096">
        <w:rPr>
          <w:sz w:val="24"/>
          <w:szCs w:val="24"/>
        </w:rPr>
        <w:t xml:space="preserve"> </w:t>
      </w:r>
      <w:r w:rsidR="00886096" w:rsidRPr="00886096">
        <w:rPr>
          <w:sz w:val="24"/>
          <w:szCs w:val="24"/>
        </w:rPr>
        <w:t xml:space="preserve">raštas </w:t>
      </w:r>
      <w:r w:rsidR="00677AF8">
        <w:rPr>
          <w:sz w:val="24"/>
          <w:szCs w:val="24"/>
        </w:rPr>
        <w:t>Nr. SD-49</w:t>
      </w:r>
      <w:r w:rsidR="005D3A61" w:rsidRPr="00886096">
        <w:rPr>
          <w:sz w:val="24"/>
          <w:szCs w:val="24"/>
        </w:rPr>
        <w:t xml:space="preserve"> </w:t>
      </w:r>
      <w:r w:rsidR="00886096" w:rsidRPr="00886096">
        <w:rPr>
          <w:sz w:val="24"/>
          <w:szCs w:val="24"/>
        </w:rPr>
        <w:t>„Dėl Panevėžio rajono savivaldybės bendrojo ugdymo mokyklų tinklo pertvarkos 2016–2020 metai bendrojo plano pakeitimo“</w:t>
      </w:r>
      <w:r w:rsidR="00677AF8">
        <w:rPr>
          <w:sz w:val="24"/>
          <w:szCs w:val="24"/>
        </w:rPr>
        <w:t xml:space="preserve"> </w:t>
      </w:r>
      <w:r w:rsidR="005D3A61" w:rsidRPr="00886096">
        <w:rPr>
          <w:sz w:val="24"/>
          <w:szCs w:val="24"/>
        </w:rPr>
        <w:t>ir Berčiūnų kaimo bendruomenės, kaimo bendruomenės „Senieji Berčiūnai</w:t>
      </w:r>
      <w:r w:rsidR="00A24D6F">
        <w:rPr>
          <w:sz w:val="24"/>
          <w:szCs w:val="24"/>
        </w:rPr>
        <w:t>“</w:t>
      </w:r>
      <w:bookmarkStart w:id="2" w:name="_GoBack"/>
      <w:bookmarkEnd w:id="2"/>
      <w:r w:rsidR="005D3A61" w:rsidRPr="00886096">
        <w:rPr>
          <w:sz w:val="24"/>
          <w:szCs w:val="24"/>
        </w:rPr>
        <w:t>, kaimo bendruomenės „</w:t>
      </w:r>
      <w:proofErr w:type="spellStart"/>
      <w:r w:rsidR="005D3A61" w:rsidRPr="00886096">
        <w:rPr>
          <w:sz w:val="24"/>
          <w:szCs w:val="24"/>
        </w:rPr>
        <w:t>Gustoniai</w:t>
      </w:r>
      <w:proofErr w:type="spellEnd"/>
      <w:r w:rsidR="005D3A61" w:rsidRPr="00886096">
        <w:rPr>
          <w:sz w:val="24"/>
          <w:szCs w:val="24"/>
        </w:rPr>
        <w:t>“, gyventojų bendruomenės „Daukniūnai“, asociacijos „Berniūnų bendruomenė“ 2018-03-06 raštas „Dėl Berčiūnų pagrindinės mokyklos reorganizavimo“</w:t>
      </w:r>
      <w:r w:rsidR="005F4B86" w:rsidRPr="00886096">
        <w:rPr>
          <w:sz w:val="24"/>
          <w:szCs w:val="24"/>
        </w:rPr>
        <w:t>)</w:t>
      </w:r>
      <w:r w:rsidR="009A73D2" w:rsidRPr="00886096">
        <w:rPr>
          <w:sz w:val="24"/>
          <w:szCs w:val="24"/>
        </w:rPr>
        <w:t>,</w:t>
      </w:r>
      <w:r w:rsidR="00DA602B" w:rsidRPr="00886096">
        <w:rPr>
          <w:sz w:val="24"/>
          <w:szCs w:val="24"/>
        </w:rPr>
        <w:t xml:space="preserve"> </w:t>
      </w:r>
      <w:r w:rsidR="00D141B7" w:rsidRPr="00886096">
        <w:rPr>
          <w:sz w:val="24"/>
          <w:szCs w:val="24"/>
        </w:rPr>
        <w:t>2018</w:t>
      </w:r>
      <w:r w:rsidR="00D141B7">
        <w:rPr>
          <w:sz w:val="24"/>
          <w:szCs w:val="24"/>
        </w:rPr>
        <w:t>–2019</w:t>
      </w:r>
      <w:r w:rsidR="009A73D2">
        <w:rPr>
          <w:sz w:val="24"/>
          <w:szCs w:val="24"/>
        </w:rPr>
        <w:t xml:space="preserve"> m. m</w:t>
      </w:r>
      <w:r w:rsidR="009A73D2" w:rsidRPr="005F4B86">
        <w:rPr>
          <w:sz w:val="24"/>
          <w:szCs w:val="24"/>
        </w:rPr>
        <w:t>.</w:t>
      </w:r>
      <w:r w:rsidR="00DA3131" w:rsidRPr="005F4B86">
        <w:rPr>
          <w:sz w:val="24"/>
          <w:szCs w:val="24"/>
        </w:rPr>
        <w:t xml:space="preserve"> mokysis</w:t>
      </w:r>
      <w:r w:rsidR="005F4B86" w:rsidRPr="005F4B86">
        <w:rPr>
          <w:sz w:val="24"/>
          <w:szCs w:val="24"/>
        </w:rPr>
        <w:t xml:space="preserve"> 76</w:t>
      </w:r>
      <w:r w:rsidR="00DA602B" w:rsidRPr="005F4B86">
        <w:rPr>
          <w:sz w:val="24"/>
          <w:szCs w:val="24"/>
        </w:rPr>
        <w:t xml:space="preserve"> vaikai.</w:t>
      </w:r>
      <w:r w:rsidR="00DA602B">
        <w:rPr>
          <w:sz w:val="24"/>
          <w:szCs w:val="24"/>
        </w:rPr>
        <w:t xml:space="preserve"> Šią mokykl</w:t>
      </w:r>
      <w:r>
        <w:rPr>
          <w:sz w:val="24"/>
          <w:szCs w:val="24"/>
        </w:rPr>
        <w:t>ą siūloma reorganizuoti</w:t>
      </w:r>
      <w:r w:rsidR="00D141B7">
        <w:rPr>
          <w:sz w:val="24"/>
          <w:szCs w:val="24"/>
        </w:rPr>
        <w:t xml:space="preserve"> </w:t>
      </w:r>
      <w:r w:rsidR="006A3508">
        <w:rPr>
          <w:sz w:val="24"/>
          <w:szCs w:val="24"/>
        </w:rPr>
        <w:t>nuo 2020-09-01</w:t>
      </w:r>
      <w:r w:rsidR="00DA602B">
        <w:rPr>
          <w:sz w:val="24"/>
          <w:szCs w:val="24"/>
        </w:rPr>
        <w:t xml:space="preserve">. </w:t>
      </w:r>
    </w:p>
    <w:p w:rsidR="000A532B" w:rsidRDefault="000A532B">
      <w:pPr>
        <w:ind w:firstLine="720"/>
        <w:jc w:val="both"/>
        <w:rPr>
          <w:sz w:val="24"/>
          <w:szCs w:val="24"/>
          <w:lang w:val="pt-BR"/>
        </w:rPr>
      </w:pPr>
      <w:r>
        <w:rPr>
          <w:b/>
          <w:sz w:val="24"/>
          <w:szCs w:val="24"/>
        </w:rPr>
        <w:t>Kokių pozityvių rezultatų laukiama:</w:t>
      </w:r>
    </w:p>
    <w:p w:rsidR="00E679F5" w:rsidRPr="00E679F5" w:rsidRDefault="00E679F5" w:rsidP="00E679F5">
      <w:pPr>
        <w:ind w:firstLine="720"/>
        <w:jc w:val="both"/>
        <w:rPr>
          <w:bCs/>
          <w:sz w:val="24"/>
          <w:szCs w:val="24"/>
        </w:rPr>
      </w:pPr>
      <w:r>
        <w:rPr>
          <w:bCs/>
          <w:sz w:val="24"/>
          <w:szCs w:val="24"/>
          <w:lang w:val="pt-BR"/>
        </w:rPr>
        <w:t xml:space="preserve">Berčiūnų pagrindinė mokykla bus </w:t>
      </w:r>
      <w:r w:rsidRPr="00E679F5">
        <w:rPr>
          <w:bCs/>
          <w:sz w:val="24"/>
          <w:szCs w:val="24"/>
          <w:lang w:val="pt-BR"/>
        </w:rPr>
        <w:t>reorganizuojama</w:t>
      </w:r>
      <w:r>
        <w:rPr>
          <w:bCs/>
          <w:sz w:val="24"/>
          <w:szCs w:val="24"/>
          <w:lang w:val="pt-BR"/>
        </w:rPr>
        <w:t xml:space="preserve"> nuo </w:t>
      </w:r>
      <w:r w:rsidR="00973F9B">
        <w:rPr>
          <w:bCs/>
          <w:sz w:val="24"/>
          <w:szCs w:val="24"/>
          <w:lang w:val="pt-BR"/>
        </w:rPr>
        <w:t>2020</w:t>
      </w:r>
      <w:r w:rsidR="00BA1C40">
        <w:rPr>
          <w:bCs/>
          <w:sz w:val="24"/>
          <w:szCs w:val="24"/>
          <w:lang w:val="pt-BR"/>
        </w:rPr>
        <w:t>-09-01</w:t>
      </w:r>
      <w:r w:rsidRPr="00E679F5">
        <w:rPr>
          <w:bCs/>
          <w:sz w:val="24"/>
          <w:szCs w:val="24"/>
          <w:lang w:val="pt-BR"/>
        </w:rPr>
        <w:t xml:space="preserve">, mokiniai mokysis </w:t>
      </w:r>
      <w:r w:rsidR="00BA1C40">
        <w:rPr>
          <w:bCs/>
          <w:sz w:val="24"/>
          <w:szCs w:val="24"/>
          <w:lang w:val="pt-BR"/>
        </w:rPr>
        <w:t>toje pačioje mokykloje</w:t>
      </w:r>
      <w:r w:rsidRPr="00E679F5">
        <w:rPr>
          <w:bCs/>
          <w:sz w:val="24"/>
          <w:szCs w:val="24"/>
          <w:lang w:val="pt-BR"/>
        </w:rPr>
        <w:t>.</w:t>
      </w:r>
    </w:p>
    <w:p w:rsidR="00D72160" w:rsidRPr="00175DC2" w:rsidRDefault="000A532B" w:rsidP="00175DC2">
      <w:pPr>
        <w:pStyle w:val="WW-Default"/>
        <w:ind w:firstLine="720"/>
        <w:jc w:val="both"/>
        <w:rPr>
          <w:b/>
          <w:bCs/>
        </w:rPr>
      </w:pPr>
      <w:r>
        <w:rPr>
          <w:b/>
          <w:bCs/>
        </w:rPr>
        <w:t>Galimos neigiamos pasekmės priėmus projektą, kokių priemonių reikėtų imtis, kad</w:t>
      </w:r>
      <w:r w:rsidR="00175DC2">
        <w:rPr>
          <w:b/>
          <w:bCs/>
        </w:rPr>
        <w:t xml:space="preserve"> tokių pasekmių būtų išvengta:</w:t>
      </w:r>
    </w:p>
    <w:p w:rsidR="00D72160" w:rsidRDefault="00FE225F" w:rsidP="00FE225F">
      <w:pPr>
        <w:pStyle w:val="WW-Default"/>
        <w:ind w:firstLine="709"/>
        <w:jc w:val="both"/>
        <w:rPr>
          <w:b/>
          <w:bCs/>
        </w:rPr>
      </w:pPr>
      <w:r>
        <w:t>Nėra.</w:t>
      </w:r>
      <w:r>
        <w:rPr>
          <w:b/>
          <w:bCs/>
        </w:rPr>
        <w:t xml:space="preserve"> </w:t>
      </w:r>
    </w:p>
    <w:p w:rsidR="000A532B" w:rsidRDefault="000A532B">
      <w:pPr>
        <w:pStyle w:val="WW-Default"/>
        <w:ind w:firstLine="720"/>
        <w:jc w:val="both"/>
        <w:rPr>
          <w:b/>
          <w:bCs/>
        </w:rPr>
      </w:pPr>
      <w:r>
        <w:rPr>
          <w:b/>
          <w:bCs/>
        </w:rPr>
        <w:t>Kokius galiojančius teisės aktus būtina pakeisti ar panaiki</w:t>
      </w:r>
      <w:r w:rsidR="00175DC2">
        <w:rPr>
          <w:b/>
          <w:bCs/>
        </w:rPr>
        <w:t>nti, priėmus teikiamą projektą:</w:t>
      </w:r>
    </w:p>
    <w:p w:rsidR="00D72160" w:rsidRPr="00FE225F" w:rsidRDefault="000A532B" w:rsidP="00FE225F">
      <w:pPr>
        <w:pStyle w:val="WW-Default"/>
        <w:ind w:firstLine="709"/>
        <w:jc w:val="both"/>
      </w:pPr>
      <w:r>
        <w:t>Nėra.</w:t>
      </w:r>
    </w:p>
    <w:p w:rsidR="00D72160" w:rsidRPr="00175DC2" w:rsidRDefault="000A532B" w:rsidP="00175DC2">
      <w:pPr>
        <w:pStyle w:val="WW-Default"/>
        <w:ind w:firstLine="720"/>
        <w:jc w:val="both"/>
        <w:rPr>
          <w:b/>
          <w:bCs/>
        </w:rPr>
      </w:pPr>
      <w:r>
        <w:rPr>
          <w:b/>
          <w:bCs/>
        </w:rPr>
        <w:t>Reikiami paskaičiavimai, išlaidų sąmatos bei finansavimo šaltiniai, re</w:t>
      </w:r>
      <w:r w:rsidR="00175DC2">
        <w:rPr>
          <w:b/>
          <w:bCs/>
        </w:rPr>
        <w:t>ikalingi sprendimui įgyvendinti:</w:t>
      </w:r>
    </w:p>
    <w:p w:rsidR="000A532B" w:rsidRDefault="00FE225F">
      <w:pPr>
        <w:pStyle w:val="WW-Default"/>
        <w:ind w:firstLine="720"/>
        <w:jc w:val="both"/>
      </w:pPr>
      <w:r>
        <w:t>Nėra.</w:t>
      </w:r>
    </w:p>
    <w:p w:rsidR="00FE225F" w:rsidRDefault="00FE225F">
      <w:pPr>
        <w:pStyle w:val="WW-Default"/>
        <w:ind w:firstLine="720"/>
        <w:jc w:val="both"/>
      </w:pPr>
    </w:p>
    <w:p w:rsidR="00FE225F" w:rsidRDefault="00FE225F">
      <w:pPr>
        <w:pStyle w:val="WW-Default"/>
        <w:ind w:firstLine="720"/>
        <w:jc w:val="both"/>
      </w:pPr>
    </w:p>
    <w:p w:rsidR="00FE225F" w:rsidRDefault="00FE225F">
      <w:pPr>
        <w:pStyle w:val="WW-Default"/>
        <w:ind w:firstLine="720"/>
        <w:jc w:val="both"/>
      </w:pPr>
    </w:p>
    <w:p w:rsidR="00FE225F" w:rsidRDefault="00FE225F">
      <w:pPr>
        <w:pStyle w:val="WW-Default"/>
        <w:ind w:firstLine="720"/>
        <w:jc w:val="both"/>
      </w:pPr>
    </w:p>
    <w:p w:rsidR="000A532B" w:rsidRDefault="00D93ADD">
      <w:r>
        <w:rPr>
          <w:sz w:val="24"/>
          <w:szCs w:val="24"/>
        </w:rPr>
        <w:t xml:space="preserve">            </w:t>
      </w:r>
      <w:r w:rsidR="00FE225F">
        <w:rPr>
          <w:sz w:val="24"/>
          <w:szCs w:val="24"/>
        </w:rPr>
        <w:t>Vyr. specialistė</w:t>
      </w:r>
      <w:r w:rsidR="000A532B">
        <w:rPr>
          <w:sz w:val="24"/>
          <w:szCs w:val="24"/>
        </w:rPr>
        <w:t xml:space="preserve">                                                 </w:t>
      </w:r>
      <w:r>
        <w:rPr>
          <w:sz w:val="24"/>
          <w:szCs w:val="24"/>
        </w:rPr>
        <w:tab/>
      </w:r>
      <w:r>
        <w:rPr>
          <w:sz w:val="24"/>
          <w:szCs w:val="24"/>
        </w:rPr>
        <w:tab/>
      </w:r>
      <w:r>
        <w:rPr>
          <w:sz w:val="24"/>
          <w:szCs w:val="24"/>
        </w:rPr>
        <w:tab/>
      </w:r>
      <w:r w:rsidR="00FE225F">
        <w:rPr>
          <w:sz w:val="24"/>
          <w:szCs w:val="24"/>
        </w:rPr>
        <w:t>Diana Žukauskienė</w:t>
      </w:r>
      <w:r w:rsidR="00175DC2">
        <w:rPr>
          <w:sz w:val="24"/>
          <w:szCs w:val="24"/>
        </w:rPr>
        <w:t xml:space="preserve"> </w:t>
      </w:r>
    </w:p>
    <w:sectPr w:rsidR="000A532B" w:rsidSect="00F163B5">
      <w:headerReference w:type="even" r:id="rId9"/>
      <w:headerReference w:type="default" r:id="rId10"/>
      <w:footerReference w:type="even" r:id="rId11"/>
      <w:footerReference w:type="default" r:id="rId12"/>
      <w:headerReference w:type="first" r:id="rId13"/>
      <w:footerReference w:type="first" r:id="rId14"/>
      <w:pgSz w:w="11906" w:h="16838"/>
      <w:pgMar w:top="142" w:right="862" w:bottom="426" w:left="1134" w:header="567" w:footer="30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79" w:rsidRDefault="00DB6F79">
      <w:r>
        <w:separator/>
      </w:r>
    </w:p>
  </w:endnote>
  <w:endnote w:type="continuationSeparator" w:id="0">
    <w:p w:rsidR="00DB6F79" w:rsidRDefault="00D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00"/>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79" w:rsidRDefault="00DB6F79">
      <w:r>
        <w:separator/>
      </w:r>
    </w:p>
  </w:footnote>
  <w:footnote w:type="continuationSeparator" w:id="0">
    <w:p w:rsidR="00DB6F79" w:rsidRDefault="00DB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6A3508">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A532B" w:rsidRDefault="000A532B">
    <w:pPr>
      <w:pStyle w:val="Antrats"/>
      <w:jc w:val="center"/>
      <w:rPr>
        <w:b/>
        <w:sz w:val="28"/>
      </w:rPr>
    </w:pPr>
    <w:r>
      <w:t xml:space="preserve">                                                                                                                                                  </w:t>
    </w:r>
    <w:r>
      <w:rPr>
        <w:b/>
        <w:sz w:val="24"/>
        <w:szCs w:val="24"/>
      </w:rPr>
      <w:t>Projektas</w:t>
    </w:r>
  </w:p>
  <w:p w:rsidR="000A532B" w:rsidRDefault="000A532B">
    <w:pPr>
      <w:pStyle w:val="Antrats"/>
      <w:jc w:val="center"/>
      <w:rPr>
        <w:b/>
        <w:sz w:val="28"/>
      </w:rPr>
    </w:pPr>
    <w:r>
      <w:rPr>
        <w:b/>
        <w:sz w:val="28"/>
      </w:rPr>
      <w:t>PANEVĖŽIO RAJONO SAVIVALDYBĖS TARYBA</w:t>
    </w:r>
  </w:p>
  <w:p w:rsidR="000A532B" w:rsidRDefault="000A532B">
    <w:pPr>
      <w:pStyle w:val="Antrats"/>
      <w:jc w:val="center"/>
      <w:rPr>
        <w:b/>
        <w:sz w:val="28"/>
      </w:rPr>
    </w:pPr>
  </w:p>
  <w:p w:rsidR="000A532B" w:rsidRDefault="000A532B">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EB560D7"/>
    <w:multiLevelType w:val="hybridMultilevel"/>
    <w:tmpl w:val="98C2F006"/>
    <w:lvl w:ilvl="0" w:tplc="2A7671F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E5B"/>
    <w:rsid w:val="00055743"/>
    <w:rsid w:val="000A532B"/>
    <w:rsid w:val="00126761"/>
    <w:rsid w:val="00173A61"/>
    <w:rsid w:val="00175DC2"/>
    <w:rsid w:val="002143FD"/>
    <w:rsid w:val="00245AA7"/>
    <w:rsid w:val="0029319F"/>
    <w:rsid w:val="002C6785"/>
    <w:rsid w:val="002F308E"/>
    <w:rsid w:val="00307DB0"/>
    <w:rsid w:val="00354C94"/>
    <w:rsid w:val="0035758A"/>
    <w:rsid w:val="003C07C0"/>
    <w:rsid w:val="003C384E"/>
    <w:rsid w:val="003E75BF"/>
    <w:rsid w:val="00401474"/>
    <w:rsid w:val="00417DD0"/>
    <w:rsid w:val="004D2C39"/>
    <w:rsid w:val="004F1395"/>
    <w:rsid w:val="0054708E"/>
    <w:rsid w:val="00590A2E"/>
    <w:rsid w:val="005D3A61"/>
    <w:rsid w:val="005F4B86"/>
    <w:rsid w:val="00666DD1"/>
    <w:rsid w:val="00677AF8"/>
    <w:rsid w:val="006A3508"/>
    <w:rsid w:val="00732188"/>
    <w:rsid w:val="00732A45"/>
    <w:rsid w:val="00747643"/>
    <w:rsid w:val="00776336"/>
    <w:rsid w:val="00817B3A"/>
    <w:rsid w:val="00827232"/>
    <w:rsid w:val="00886096"/>
    <w:rsid w:val="008F67AD"/>
    <w:rsid w:val="00942552"/>
    <w:rsid w:val="00973F9B"/>
    <w:rsid w:val="00996348"/>
    <w:rsid w:val="009A73D2"/>
    <w:rsid w:val="00A03214"/>
    <w:rsid w:val="00A20AEF"/>
    <w:rsid w:val="00A24D6F"/>
    <w:rsid w:val="00A77FEE"/>
    <w:rsid w:val="00AC0265"/>
    <w:rsid w:val="00B1556E"/>
    <w:rsid w:val="00BA1C40"/>
    <w:rsid w:val="00BD7C24"/>
    <w:rsid w:val="00C33E5B"/>
    <w:rsid w:val="00C426BF"/>
    <w:rsid w:val="00C77DFE"/>
    <w:rsid w:val="00CB338C"/>
    <w:rsid w:val="00CC7643"/>
    <w:rsid w:val="00D141B7"/>
    <w:rsid w:val="00D26200"/>
    <w:rsid w:val="00D72160"/>
    <w:rsid w:val="00D83F78"/>
    <w:rsid w:val="00D93ADD"/>
    <w:rsid w:val="00DA3131"/>
    <w:rsid w:val="00DA602B"/>
    <w:rsid w:val="00DB6F79"/>
    <w:rsid w:val="00DD06D7"/>
    <w:rsid w:val="00E07E5B"/>
    <w:rsid w:val="00E37CE8"/>
    <w:rsid w:val="00E679F5"/>
    <w:rsid w:val="00F163B5"/>
    <w:rsid w:val="00F26073"/>
    <w:rsid w:val="00F4367E"/>
    <w:rsid w:val="00F66F74"/>
    <w:rsid w:val="00F737A9"/>
    <w:rsid w:val="00F9312A"/>
    <w:rsid w:val="00F9449A"/>
    <w:rsid w:val="00FE2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0115B3C-D12F-43B8-BB6C-518E78CE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bCs/>
      <w:i/>
      <w:iCs/>
      <w:sz w:val="22"/>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AntratsDiagrama">
    <w:name w:val="Antraštės Diagrama"/>
  </w:style>
  <w:style w:type="character" w:styleId="Hipersaitas">
    <w:name w:val="Hyperlink"/>
    <w:rPr>
      <w:color w:val="0000FF"/>
      <w:u w:val="single"/>
    </w:rPr>
  </w:style>
  <w:style w:type="character" w:customStyle="1" w:styleId="Antrat3Diagrama">
    <w:name w:val="Antraštė 3 Diagrama"/>
    <w:rPr>
      <w:rFonts w:ascii="Arial" w:hAnsi="Arial" w:cs="Arial"/>
      <w:b/>
      <w:bCs/>
      <w:sz w:val="26"/>
      <w:szCs w:val="26"/>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Antrat10">
    <w:name w:val="Antraštė1"/>
    <w:basedOn w:val="prastasis"/>
    <w:pPr>
      <w:suppressLineNumbers/>
      <w:spacing w:before="120" w:after="120"/>
    </w:pPr>
    <w:rPr>
      <w:rFonts w:cs="Lucida Sans"/>
      <w:i/>
      <w:iCs/>
      <w:sz w:val="24"/>
      <w:szCs w:val="24"/>
    </w:rPr>
  </w:style>
  <w:style w:type="paragraph" w:customStyle="1" w:styleId="Index">
    <w:name w:val="Index"/>
    <w:basedOn w:val="prastasis"/>
    <w:pPr>
      <w:suppressLineNumbers/>
    </w:pPr>
    <w:rPr>
      <w:rFonts w:cs="Lucida San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customStyle="1" w:styleId="Betarp1">
    <w:name w:val="Be tarpų1"/>
    <w:pPr>
      <w:suppressAutoHyphens/>
    </w:pPr>
    <w:rPr>
      <w:kern w:val="1"/>
      <w:lang w:eastAsia="ar-SA"/>
    </w:rPr>
  </w:style>
  <w:style w:type="paragraph" w:customStyle="1" w:styleId="WW-Default">
    <w:name w:val="WW-Default"/>
    <w:pPr>
      <w:suppressAutoHyphens/>
      <w:autoSpaceDE w:val="0"/>
    </w:pPr>
    <w:rPr>
      <w:color w:val="000000"/>
      <w:kern w:val="1"/>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Pagrindinistekstas1">
    <w:name w:val="Pagrindinis tekstas1"/>
    <w:basedOn w:val="prastasis"/>
    <w:pPr>
      <w:autoSpaceDE w:val="0"/>
      <w:spacing w:line="288" w:lineRule="auto"/>
      <w:ind w:firstLine="312"/>
      <w:jc w:val="both"/>
      <w:textAlignment w:val="center"/>
    </w:pPr>
    <w:rPr>
      <w:rFonts w:eastAsia="SimSun"/>
      <w:color w:val="000000"/>
      <w:lang w:val="en-GB"/>
    </w:rPr>
  </w:style>
  <w:style w:type="paragraph" w:customStyle="1" w:styleId="Normal2">
    <w:name w:val="Normal+2"/>
    <w:basedOn w:val="WW-Default"/>
    <w:next w:val="WW-Default"/>
    <w:rPr>
      <w:rFonts w:eastAsia="Arial"/>
      <w:color w:val="auto"/>
    </w:rPr>
  </w:style>
  <w:style w:type="paragraph" w:styleId="Porat">
    <w:name w:val="footer"/>
    <w:basedOn w:val="prastasis"/>
    <w:pPr>
      <w:tabs>
        <w:tab w:val="center" w:pos="4320"/>
        <w:tab w:val="right" w:pos="8640"/>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Betarp">
    <w:name w:val="No Spacing"/>
    <w:qFormat/>
    <w:pPr>
      <w:suppressAutoHyphens/>
    </w:pPr>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812B-6D98-4E46-B76F-9AF78891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3033</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Diana Zukauskiene</cp:lastModifiedBy>
  <cp:revision>17</cp:revision>
  <cp:lastPrinted>2018-03-12T13:15:00Z</cp:lastPrinted>
  <dcterms:created xsi:type="dcterms:W3CDTF">2018-03-08T13:28:00Z</dcterms:created>
  <dcterms:modified xsi:type="dcterms:W3CDTF">2018-03-13T07:31:00Z</dcterms:modified>
</cp:coreProperties>
</file>