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2018–2020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2018 m. vasario 22 d. Nr. T-</w:t>
      </w: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 xml:space="preserve">40 punktu, 18 straipsnio 1 dalimi ir Strateginio planavimo savivaldybėse rekomendacijomis, patvirtintomis Lietuvos Respublikos Vyriausybės </w:t>
      </w:r>
      <w:r w:rsidR="00BA70EC">
        <w:rPr>
          <w:sz w:val="24"/>
          <w:szCs w:val="24"/>
        </w:rPr>
        <w:t xml:space="preserve">2014 m. gruodžio 15 d. </w:t>
      </w:r>
      <w:r>
        <w:rPr>
          <w:sz w:val="24"/>
          <w:szCs w:val="24"/>
        </w:rPr>
        <w:t>nutarimu Nr. 1435 „Dėl Strateginio planavimo savivaldybėse rekomendacijų patvirtinimo“, Savivaldybės taryba</w:t>
      </w:r>
      <w:proofErr w:type="gramStart"/>
      <w:r>
        <w:rPr>
          <w:sz w:val="24"/>
          <w:szCs w:val="24"/>
        </w:rPr>
        <w:t xml:space="preserve"> </w:t>
      </w:r>
      <w:r w:rsidR="00464708">
        <w:rPr>
          <w:sz w:val="24"/>
          <w:szCs w:val="24"/>
        </w:rPr>
        <w:t xml:space="preserve">                        </w:t>
      </w:r>
      <w:bookmarkStart w:id="0" w:name="_GoBack"/>
      <w:bookmarkEnd w:id="0"/>
      <w:proofErr w:type="gramEnd"/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2018–2020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Pripažinti netekusiu galios Panevėžio rajono savivaldybės tarybos 2017 m. vasario 23 d. sprendimą Nr. T-20 „Dėl Panevėžio rajono savivaldybės 201</w:t>
      </w:r>
      <w:r w:rsidR="00665482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–2019 metų strateginio veiklos plano patvirtinimo“.</w:t>
      </w:r>
    </w:p>
    <w:p w:rsidR="00723C53" w:rsidRPr="00464708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874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</w:t>
      </w:r>
      <w:r w:rsidR="00907D2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–</w:t>
      </w:r>
      <w:r w:rsidR="00907D28">
        <w:rPr>
          <w:b/>
          <w:sz w:val="24"/>
          <w:szCs w:val="24"/>
        </w:rPr>
        <w:t xml:space="preserve">2020 </w:t>
      </w:r>
      <w:r>
        <w:rPr>
          <w:b/>
          <w:sz w:val="24"/>
          <w:szCs w:val="24"/>
        </w:rPr>
        <w:t>METŲ STRATEGINIO VEIKLOS PLANO PATVIRTINIMO“ PROJEKTO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07D28">
        <w:rPr>
          <w:sz w:val="24"/>
          <w:szCs w:val="24"/>
        </w:rPr>
        <w:t>8</w:t>
      </w:r>
      <w:r>
        <w:rPr>
          <w:sz w:val="24"/>
          <w:szCs w:val="24"/>
        </w:rPr>
        <w:t xml:space="preserve"> m. sausio </w:t>
      </w:r>
      <w:r w:rsidR="00907D28">
        <w:rPr>
          <w:sz w:val="24"/>
          <w:szCs w:val="24"/>
        </w:rPr>
        <w:t xml:space="preserve">22 </w:t>
      </w:r>
      <w:r>
        <w:rPr>
          <w:sz w:val="24"/>
          <w:szCs w:val="24"/>
        </w:rPr>
        <w:t>d.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projektas parengtas vadovaujantis Lietuvos Respublikos vietos savivaldos įstatymo 16 straipsnio 2 dalies 40 punktu</w:t>
      </w:r>
      <w:r w:rsidR="00E70312">
        <w:rPr>
          <w:sz w:val="24"/>
          <w:szCs w:val="24"/>
        </w:rPr>
        <w:t xml:space="preserve">, Strateginio planavimo savivaldybėse rekomendacijomis, patvirtintomis Lietuvos Respublikos Vyriausybės </w:t>
      </w:r>
      <w:r w:rsidR="00BA70EC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 xml:space="preserve">Strateginio </w:t>
      </w:r>
      <w:r w:rsidR="00E70312">
        <w:rPr>
          <w:sz w:val="24"/>
          <w:szCs w:val="24"/>
        </w:rPr>
        <w:t>planavimo savivaldybėse rekomendacijų patvirtinimo“,</w:t>
      </w:r>
      <w:r>
        <w:rPr>
          <w:sz w:val="24"/>
          <w:szCs w:val="24"/>
        </w:rPr>
        <w:t xml:space="preserve"> </w:t>
      </w:r>
      <w:r w:rsidR="00BA70EC">
        <w:rPr>
          <w:sz w:val="24"/>
          <w:szCs w:val="24"/>
        </w:rPr>
        <w:t xml:space="preserve">Panevėžio rajono savivaldybės strateginio planavimo tvarkos aprašu, patvirtintu </w:t>
      </w: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2014 m. gruod</w:t>
      </w:r>
      <w:r w:rsidRPr="00874838">
        <w:rPr>
          <w:sz w:val="24"/>
          <w:szCs w:val="24"/>
        </w:rPr>
        <w:t>žio</w:t>
      </w:r>
      <w:r>
        <w:rPr>
          <w:sz w:val="24"/>
          <w:szCs w:val="24"/>
        </w:rPr>
        <w:t xml:space="preserve"> 22 d. sprendimu Nr. T-220. Strateginio veiklos plano finansinė dalis nuo 2014 m. rengiama savivaldybėje įdiegtoje Finansų ir apskaitos valdymo sistemoje.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tikslas – patvirtinti Panevėžio rajono savivaldybės 201</w:t>
      </w:r>
      <w:r w:rsidR="00907D28">
        <w:rPr>
          <w:sz w:val="24"/>
          <w:szCs w:val="24"/>
        </w:rPr>
        <w:t>8</w:t>
      </w:r>
      <w:r>
        <w:rPr>
          <w:sz w:val="24"/>
          <w:szCs w:val="24"/>
        </w:rPr>
        <w:t>–</w:t>
      </w:r>
      <w:r w:rsidR="00907D28">
        <w:rPr>
          <w:sz w:val="24"/>
          <w:szCs w:val="24"/>
        </w:rPr>
        <w:t xml:space="preserve">2020 </w:t>
      </w:r>
      <w:r>
        <w:rPr>
          <w:sz w:val="24"/>
          <w:szCs w:val="24"/>
        </w:rPr>
        <w:t xml:space="preserve">metų strateginį veiklos planą.  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Remiantis savivaldybės </w:t>
      </w:r>
      <w:r w:rsidR="00123AAE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>padalinių pateikta informacija, atlikta situacijos analizė ir nustatyti strateginio veiklos plano metmenys</w:t>
      </w:r>
      <w:r w:rsidR="00123AAE">
        <w:rPr>
          <w:sz w:val="24"/>
          <w:szCs w:val="24"/>
        </w:rPr>
        <w:t>.</w:t>
      </w:r>
      <w:r>
        <w:rPr>
          <w:sz w:val="24"/>
          <w:szCs w:val="24"/>
        </w:rPr>
        <w:t xml:space="preserve"> Panevėžio rajono savivaldybės misija – tvarkyti rajono viešuosius reikalus, siekiant kuo geriau tenkinti rajono gyventojų poreikius. Nustatyti šie strateginiai tikslai: aktyvinti Panevėžio rajono bendruomenę ir ugdyti jos sąmoningumą; gerinti gyvenimo kokybę rajone, užtikrinant socialinių paslaugų kokybę ir prieinamumą, kuriant saugią ir švarią aplinką; skatinti rajono konkurencingumą. Parengtos aštuonios strateginio veiklos plano programos: 1) savivaldybės valdymo; 2) ugdymo proceso ir kokybiškos ugdymosi aplinkos užtikrinimo; 3) aktyvaus bendruomenės gyvenimo skatinimo; 4) rajono infrastruktūros priežiūros, modernizavimo ir plėtros; 5) socialinės atskirties mažinimo; 6) sveikatos apsaugos; 7) aplinkos apsaugos; 8) ekonominio konkurencingumo didinimo.</w:t>
      </w:r>
    </w:p>
    <w:p w:rsidR="00A020F4" w:rsidRDefault="00A020F4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Strateginis veiklos planas bus tikslinamas pagal finansines galimybes patvirtinus savivaldybės biudžetą, atsižvelgiant į </w:t>
      </w:r>
      <w:r w:rsidR="00907D28">
        <w:rPr>
          <w:sz w:val="24"/>
          <w:szCs w:val="24"/>
        </w:rPr>
        <w:t xml:space="preserve">patvirtintus </w:t>
      </w:r>
      <w:r>
        <w:rPr>
          <w:sz w:val="24"/>
          <w:szCs w:val="24"/>
        </w:rPr>
        <w:t xml:space="preserve">savivaldybės biudžeto </w:t>
      </w:r>
      <w:proofErr w:type="spellStart"/>
      <w:r>
        <w:rPr>
          <w:sz w:val="24"/>
          <w:szCs w:val="24"/>
        </w:rPr>
        <w:t>asignavimus</w:t>
      </w:r>
      <w:proofErr w:type="spellEnd"/>
      <w:r w:rsidR="007179F0">
        <w:rPr>
          <w:sz w:val="24"/>
          <w:szCs w:val="24"/>
        </w:rPr>
        <w:t>,</w:t>
      </w:r>
      <w:r>
        <w:rPr>
          <w:sz w:val="24"/>
          <w:szCs w:val="24"/>
        </w:rPr>
        <w:t xml:space="preserve"> skirtus veiklos plano program</w:t>
      </w:r>
      <w:r w:rsidR="00BA70EC">
        <w:rPr>
          <w:sz w:val="24"/>
          <w:szCs w:val="24"/>
        </w:rPr>
        <w:t>oms</w:t>
      </w:r>
      <w:r>
        <w:rPr>
          <w:sz w:val="24"/>
          <w:szCs w:val="24"/>
        </w:rPr>
        <w:t xml:space="preserve"> vykdy</w:t>
      </w:r>
      <w:r w:rsidR="00BA70EC">
        <w:rPr>
          <w:sz w:val="24"/>
          <w:szCs w:val="24"/>
        </w:rPr>
        <w:t>t</w:t>
      </w:r>
      <w:r>
        <w:rPr>
          <w:sz w:val="24"/>
          <w:szCs w:val="24"/>
        </w:rPr>
        <w:t>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 w:rsidR="00123AAE">
        <w:rPr>
          <w:sz w:val="24"/>
          <w:szCs w:val="24"/>
        </w:rPr>
        <w:br/>
      </w:r>
      <w:r>
        <w:rPr>
          <w:sz w:val="24"/>
          <w:szCs w:val="24"/>
        </w:rPr>
        <w:t>40 punkto nuostata.</w:t>
      </w:r>
    </w:p>
    <w:p w:rsidR="00874838" w:rsidRDefault="00874838" w:rsidP="00874838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874838" w:rsidRDefault="00874838" w:rsidP="00874838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874838" w:rsidRDefault="00874838" w:rsidP="00874838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74838" w:rsidRDefault="00874838" w:rsidP="00BA73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strateginiam veiklos planui įgyvendinti reikalingos lėšos gali būti skiriamos iš savivaldybės biudžeto ir kitų finansavimo šaltinių.</w:t>
      </w:r>
      <w:r w:rsidR="00D326B2">
        <w:rPr>
          <w:sz w:val="24"/>
          <w:szCs w:val="24"/>
        </w:rPr>
        <w:t xml:space="preserve"> 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80" w:rsidRDefault="00E35280">
      <w:r>
        <w:separator/>
      </w:r>
    </w:p>
  </w:endnote>
  <w:endnote w:type="continuationSeparator" w:id="0">
    <w:p w:rsidR="00E35280" w:rsidRDefault="00E3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80" w:rsidRDefault="00E35280">
      <w:r>
        <w:separator/>
      </w:r>
    </w:p>
  </w:footnote>
  <w:footnote w:type="continuationSeparator" w:id="0">
    <w:p w:rsidR="00E35280" w:rsidRDefault="00E3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78288206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60FB9"/>
    <w:rsid w:val="000C08C9"/>
    <w:rsid w:val="000F58E1"/>
    <w:rsid w:val="00123AAE"/>
    <w:rsid w:val="00132244"/>
    <w:rsid w:val="0013763D"/>
    <w:rsid w:val="00140EE3"/>
    <w:rsid w:val="001B2B7A"/>
    <w:rsid w:val="001F04DC"/>
    <w:rsid w:val="00235B9D"/>
    <w:rsid w:val="00262A29"/>
    <w:rsid w:val="00290F1E"/>
    <w:rsid w:val="003810C2"/>
    <w:rsid w:val="003C47B3"/>
    <w:rsid w:val="004319D8"/>
    <w:rsid w:val="00436906"/>
    <w:rsid w:val="00464708"/>
    <w:rsid w:val="004908F4"/>
    <w:rsid w:val="0049385F"/>
    <w:rsid w:val="0059540C"/>
    <w:rsid w:val="005B4B83"/>
    <w:rsid w:val="005C3CC2"/>
    <w:rsid w:val="00665482"/>
    <w:rsid w:val="006B7F94"/>
    <w:rsid w:val="006D53F0"/>
    <w:rsid w:val="007179F0"/>
    <w:rsid w:val="00723C53"/>
    <w:rsid w:val="00730298"/>
    <w:rsid w:val="007519A1"/>
    <w:rsid w:val="00784D8E"/>
    <w:rsid w:val="007C6B64"/>
    <w:rsid w:val="00874838"/>
    <w:rsid w:val="00884DB4"/>
    <w:rsid w:val="00890ACF"/>
    <w:rsid w:val="008A2706"/>
    <w:rsid w:val="00907D28"/>
    <w:rsid w:val="00915488"/>
    <w:rsid w:val="00951E7E"/>
    <w:rsid w:val="00956BDB"/>
    <w:rsid w:val="009A498B"/>
    <w:rsid w:val="00A020F4"/>
    <w:rsid w:val="00A10C1B"/>
    <w:rsid w:val="00A835E0"/>
    <w:rsid w:val="00AA6EF5"/>
    <w:rsid w:val="00AF640E"/>
    <w:rsid w:val="00B505F4"/>
    <w:rsid w:val="00B85774"/>
    <w:rsid w:val="00B97836"/>
    <w:rsid w:val="00BA70EC"/>
    <w:rsid w:val="00BA739E"/>
    <w:rsid w:val="00BF736C"/>
    <w:rsid w:val="00C5757B"/>
    <w:rsid w:val="00C91600"/>
    <w:rsid w:val="00CB489B"/>
    <w:rsid w:val="00CB5DBB"/>
    <w:rsid w:val="00CB5F75"/>
    <w:rsid w:val="00D326B2"/>
    <w:rsid w:val="00D370FA"/>
    <w:rsid w:val="00DF28D3"/>
    <w:rsid w:val="00DF3F43"/>
    <w:rsid w:val="00E01A4D"/>
    <w:rsid w:val="00E046FB"/>
    <w:rsid w:val="00E33BF9"/>
    <w:rsid w:val="00E35280"/>
    <w:rsid w:val="00E4591B"/>
    <w:rsid w:val="00E50BF1"/>
    <w:rsid w:val="00E568AB"/>
    <w:rsid w:val="00E63A3D"/>
    <w:rsid w:val="00E70312"/>
    <w:rsid w:val="00F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16</cp:revision>
  <cp:lastPrinted>2014-02-19T12:11:00Z</cp:lastPrinted>
  <dcterms:created xsi:type="dcterms:W3CDTF">2015-01-07T09:14:00Z</dcterms:created>
  <dcterms:modified xsi:type="dcterms:W3CDTF">2018-01-24T06:37:00Z</dcterms:modified>
</cp:coreProperties>
</file>