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A0" w:rsidRDefault="00FB27CD">
      <w:pPr>
        <w:pStyle w:val="Antrats"/>
        <w:jc w:val="center"/>
      </w:pPr>
      <w:r>
        <w:t xml:space="preserve">                         </w:t>
      </w:r>
      <w:r w:rsidR="002E79AD">
        <w:t xml:space="preserve">                                           </w:t>
      </w:r>
      <w:r>
        <w:t xml:space="preserve">           </w:t>
      </w:r>
      <w:r w:rsidR="004C33A0">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568100948" r:id="rId8"/>
        </w:object>
      </w:r>
      <w:r>
        <w:tab/>
      </w:r>
      <w:r w:rsidRPr="00FB27CD">
        <w:rPr>
          <w:b/>
          <w:sz w:val="24"/>
          <w:szCs w:val="24"/>
        </w:rPr>
        <w:t>Projektas</w:t>
      </w:r>
      <w:r>
        <w:tab/>
      </w:r>
    </w:p>
    <w:p w:rsidR="004C33A0" w:rsidRDefault="004C33A0">
      <w:pPr>
        <w:pStyle w:val="Antrats"/>
        <w:jc w:val="center"/>
      </w:pPr>
    </w:p>
    <w:p w:rsidR="004C33A0" w:rsidRPr="00953A87" w:rsidRDefault="004C33A0">
      <w:pPr>
        <w:pStyle w:val="Antrats"/>
        <w:jc w:val="center"/>
        <w:rPr>
          <w:b/>
          <w:sz w:val="28"/>
          <w:szCs w:val="28"/>
        </w:rPr>
      </w:pPr>
      <w:r w:rsidRPr="00953A87">
        <w:rPr>
          <w:b/>
          <w:sz w:val="28"/>
          <w:szCs w:val="28"/>
        </w:rPr>
        <w:t xml:space="preserve">PANEVĖŽIO RAJONO SAVIVALDYBĖS TARYBA </w:t>
      </w:r>
    </w:p>
    <w:p w:rsidR="00F6798E" w:rsidRPr="00B154C4" w:rsidRDefault="00F6798E">
      <w:pPr>
        <w:pStyle w:val="Antrats"/>
        <w:jc w:val="center"/>
        <w:rPr>
          <w:b/>
          <w:sz w:val="24"/>
          <w:szCs w:val="24"/>
        </w:rPr>
      </w:pPr>
    </w:p>
    <w:p w:rsidR="00F6798E" w:rsidRPr="00953A87" w:rsidRDefault="00F6798E">
      <w:pPr>
        <w:pStyle w:val="Antrats"/>
        <w:jc w:val="center"/>
        <w:rPr>
          <w:b/>
          <w:sz w:val="28"/>
          <w:szCs w:val="28"/>
        </w:rPr>
      </w:pPr>
      <w:r w:rsidRPr="00953A87">
        <w:rPr>
          <w:b/>
          <w:sz w:val="28"/>
          <w:szCs w:val="28"/>
        </w:rPr>
        <w:t>SPRENDIMAS</w:t>
      </w:r>
    </w:p>
    <w:p w:rsidR="00F6798E" w:rsidRPr="00B154C4" w:rsidRDefault="00953A87">
      <w:pPr>
        <w:pStyle w:val="Antrats"/>
        <w:jc w:val="center"/>
        <w:rPr>
          <w:b/>
          <w:sz w:val="24"/>
          <w:szCs w:val="24"/>
        </w:rPr>
      </w:pPr>
      <w:r>
        <w:rPr>
          <w:b/>
          <w:sz w:val="24"/>
          <w:szCs w:val="24"/>
        </w:rPr>
        <w:t xml:space="preserve">DĖL PANEVĖŽIO </w:t>
      </w:r>
      <w:r w:rsidR="004F3282">
        <w:rPr>
          <w:b/>
          <w:sz w:val="24"/>
          <w:szCs w:val="24"/>
        </w:rPr>
        <w:t>RAJONO SAVIVALDYBĖS TARYBOS 2004</w:t>
      </w:r>
      <w:r>
        <w:rPr>
          <w:b/>
          <w:sz w:val="24"/>
          <w:szCs w:val="24"/>
        </w:rPr>
        <w:t xml:space="preserve"> M. </w:t>
      </w:r>
      <w:r w:rsidR="004F3282">
        <w:rPr>
          <w:b/>
          <w:sz w:val="24"/>
          <w:szCs w:val="24"/>
        </w:rPr>
        <w:t>BIRŽELIO 23 D. SPRENDIMO NR. T-530</w:t>
      </w:r>
      <w:r>
        <w:rPr>
          <w:b/>
          <w:sz w:val="24"/>
          <w:szCs w:val="24"/>
        </w:rPr>
        <w:t xml:space="preserve"> „</w:t>
      </w:r>
      <w:r w:rsidR="00F6798E" w:rsidRPr="00B154C4">
        <w:rPr>
          <w:b/>
          <w:sz w:val="24"/>
          <w:szCs w:val="24"/>
        </w:rPr>
        <w:t xml:space="preserve">DĖL </w:t>
      </w:r>
      <w:r w:rsidR="004F3282">
        <w:rPr>
          <w:b/>
          <w:sz w:val="24"/>
          <w:szCs w:val="24"/>
        </w:rPr>
        <w:t>MOKYMOSI ATOSTOGŲ SUTEIKIMO IR APMOKĖJIMO</w:t>
      </w:r>
      <w:r>
        <w:rPr>
          <w:b/>
          <w:sz w:val="24"/>
          <w:szCs w:val="24"/>
        </w:rPr>
        <w:t>“ PRIPAŽINIMO NETEKUSIU GALIOS</w:t>
      </w:r>
    </w:p>
    <w:p w:rsidR="00F6798E" w:rsidRDefault="00F6798E">
      <w:pPr>
        <w:pStyle w:val="Antrats"/>
        <w:jc w:val="center"/>
        <w:rPr>
          <w:b/>
          <w:sz w:val="28"/>
        </w:rPr>
      </w:pPr>
    </w:p>
    <w:p w:rsidR="00F6798E" w:rsidRDefault="00953A87">
      <w:pPr>
        <w:pStyle w:val="Antrats"/>
        <w:jc w:val="center"/>
        <w:rPr>
          <w:sz w:val="24"/>
          <w:szCs w:val="24"/>
        </w:rPr>
      </w:pPr>
      <w:r>
        <w:rPr>
          <w:sz w:val="24"/>
          <w:szCs w:val="24"/>
        </w:rPr>
        <w:t>2017</w:t>
      </w:r>
      <w:r w:rsidR="00F6798E" w:rsidRPr="00F6798E">
        <w:rPr>
          <w:sz w:val="24"/>
          <w:szCs w:val="24"/>
        </w:rPr>
        <w:t xml:space="preserve"> m. </w:t>
      </w:r>
      <w:r w:rsidR="004F3282">
        <w:rPr>
          <w:sz w:val="24"/>
          <w:szCs w:val="24"/>
        </w:rPr>
        <w:t>spalio 12</w:t>
      </w:r>
      <w:r w:rsidR="00F6798E" w:rsidRPr="00F6798E">
        <w:rPr>
          <w:sz w:val="24"/>
          <w:szCs w:val="24"/>
        </w:rPr>
        <w:t xml:space="preserve"> d. Nr. T- </w:t>
      </w:r>
    </w:p>
    <w:p w:rsidR="00F6798E" w:rsidRPr="00F6798E" w:rsidRDefault="00F6798E">
      <w:pPr>
        <w:pStyle w:val="Antrats"/>
        <w:jc w:val="center"/>
        <w:rPr>
          <w:sz w:val="24"/>
          <w:szCs w:val="24"/>
        </w:rPr>
      </w:pPr>
      <w:r>
        <w:rPr>
          <w:sz w:val="24"/>
          <w:szCs w:val="24"/>
        </w:rPr>
        <w:t>Panevėžys</w:t>
      </w:r>
    </w:p>
    <w:p w:rsidR="004C33A0" w:rsidRDefault="004C33A0">
      <w:pPr>
        <w:pStyle w:val="Antrats"/>
        <w:jc w:val="center"/>
        <w:rPr>
          <w:b/>
          <w:sz w:val="28"/>
        </w:rPr>
      </w:pPr>
    </w:p>
    <w:p w:rsidR="00F6798E" w:rsidRPr="003458B9" w:rsidRDefault="003458B9" w:rsidP="003458B9">
      <w:pPr>
        <w:pStyle w:val="Betarp"/>
        <w:jc w:val="both"/>
        <w:rPr>
          <w:sz w:val="24"/>
          <w:szCs w:val="24"/>
          <w:lang w:val="lt-LT"/>
        </w:rPr>
      </w:pPr>
      <w:r>
        <w:rPr>
          <w:sz w:val="24"/>
          <w:szCs w:val="24"/>
          <w:lang w:val="lt-LT"/>
        </w:rPr>
        <w:tab/>
      </w:r>
      <w:r w:rsidR="00F6798E" w:rsidRPr="003458B9">
        <w:rPr>
          <w:sz w:val="24"/>
          <w:szCs w:val="24"/>
          <w:lang w:val="lt-LT"/>
        </w:rPr>
        <w:t>Vadovaudamasi Lietuvos Respublikos vietos sa</w:t>
      </w:r>
      <w:r w:rsidR="00953A87">
        <w:rPr>
          <w:sz w:val="24"/>
          <w:szCs w:val="24"/>
          <w:lang w:val="lt-LT"/>
        </w:rPr>
        <w:t>vivaldos įstatymo 18</w:t>
      </w:r>
      <w:r w:rsidR="00EA79B8">
        <w:rPr>
          <w:sz w:val="24"/>
          <w:szCs w:val="24"/>
          <w:lang w:val="lt-LT"/>
        </w:rPr>
        <w:t xml:space="preserve"> straipsnio</w:t>
      </w:r>
      <w:r w:rsidR="003233B9">
        <w:rPr>
          <w:sz w:val="24"/>
          <w:szCs w:val="24"/>
          <w:lang w:val="lt-LT"/>
        </w:rPr>
        <w:t xml:space="preserve"> </w:t>
      </w:r>
      <w:r w:rsidR="00953A87">
        <w:rPr>
          <w:sz w:val="24"/>
          <w:szCs w:val="24"/>
          <w:lang w:val="lt-LT"/>
        </w:rPr>
        <w:t>1</w:t>
      </w:r>
      <w:r w:rsidR="00681B67">
        <w:rPr>
          <w:sz w:val="24"/>
          <w:szCs w:val="24"/>
          <w:lang w:val="lt-LT"/>
        </w:rPr>
        <w:t xml:space="preserve"> dalimi, </w:t>
      </w:r>
      <w:r w:rsidR="00F6798E" w:rsidRPr="003458B9">
        <w:rPr>
          <w:sz w:val="24"/>
          <w:szCs w:val="24"/>
          <w:lang w:val="lt-LT"/>
        </w:rPr>
        <w:t>Savivaldybės taryba</w:t>
      </w:r>
      <w:r w:rsidR="003D025B">
        <w:rPr>
          <w:spacing w:val="60"/>
          <w:sz w:val="24"/>
          <w:szCs w:val="24"/>
          <w:lang w:val="lt-LT"/>
        </w:rPr>
        <w:t xml:space="preserve"> nusprendži</w:t>
      </w:r>
      <w:r w:rsidR="003233B9">
        <w:rPr>
          <w:spacing w:val="60"/>
          <w:sz w:val="24"/>
          <w:szCs w:val="24"/>
          <w:lang w:val="lt-LT"/>
        </w:rPr>
        <w:t>a:</w:t>
      </w:r>
    </w:p>
    <w:p w:rsidR="00F6798E" w:rsidRPr="00953A87" w:rsidRDefault="003458B9" w:rsidP="00953A87">
      <w:pPr>
        <w:pStyle w:val="Betarp"/>
        <w:jc w:val="both"/>
        <w:rPr>
          <w:sz w:val="24"/>
          <w:szCs w:val="24"/>
          <w:lang w:val="lt-LT"/>
        </w:rPr>
      </w:pPr>
      <w:r>
        <w:rPr>
          <w:sz w:val="24"/>
          <w:szCs w:val="24"/>
          <w:lang w:val="lt-LT"/>
        </w:rPr>
        <w:tab/>
      </w:r>
      <w:r w:rsidR="00953A87">
        <w:rPr>
          <w:sz w:val="24"/>
          <w:szCs w:val="24"/>
          <w:lang w:val="lt-LT"/>
        </w:rPr>
        <w:t>Pripažinti netekusiu galios Panevėžio rajono savivaldybės tarybos 20</w:t>
      </w:r>
      <w:r w:rsidR="004F3282">
        <w:rPr>
          <w:sz w:val="24"/>
          <w:szCs w:val="24"/>
          <w:lang w:val="lt-LT"/>
        </w:rPr>
        <w:t>04</w:t>
      </w:r>
      <w:r w:rsidR="00953A87">
        <w:rPr>
          <w:sz w:val="24"/>
          <w:szCs w:val="24"/>
          <w:lang w:val="lt-LT"/>
        </w:rPr>
        <w:t xml:space="preserve"> m. </w:t>
      </w:r>
      <w:r w:rsidR="004F3282">
        <w:rPr>
          <w:sz w:val="24"/>
          <w:szCs w:val="24"/>
          <w:lang w:val="lt-LT"/>
        </w:rPr>
        <w:t>birželio 23 d. sprendimą Nr. T-530</w:t>
      </w:r>
      <w:r w:rsidR="00953A87">
        <w:rPr>
          <w:sz w:val="24"/>
          <w:szCs w:val="24"/>
          <w:lang w:val="lt-LT"/>
        </w:rPr>
        <w:t xml:space="preserve"> „Dėl </w:t>
      </w:r>
      <w:r w:rsidR="004F3282">
        <w:rPr>
          <w:sz w:val="24"/>
          <w:szCs w:val="24"/>
          <w:lang w:val="lt-LT"/>
        </w:rPr>
        <w:t>mokymosi atostogų suteikimo ir apmokėjimo</w:t>
      </w:r>
      <w:r w:rsidR="005E0F60">
        <w:rPr>
          <w:sz w:val="24"/>
          <w:szCs w:val="24"/>
        </w:rPr>
        <w:t>“</w:t>
      </w:r>
      <w:r w:rsidR="008658C7">
        <w:rPr>
          <w:sz w:val="24"/>
          <w:szCs w:val="24"/>
        </w:rPr>
        <w:t>.</w:t>
      </w:r>
    </w:p>
    <w:p w:rsidR="00F6798E" w:rsidRPr="003458B9" w:rsidRDefault="00F6798E" w:rsidP="003458B9">
      <w:pPr>
        <w:pStyle w:val="Betarp"/>
        <w:jc w:val="both"/>
        <w:rPr>
          <w:sz w:val="24"/>
          <w:szCs w:val="24"/>
          <w:lang w:val="lt-LT"/>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3458B9" w:rsidRDefault="003458B9"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Default="00F6798E" w:rsidP="00F6798E">
      <w:pPr>
        <w:tabs>
          <w:tab w:val="left" w:pos="720"/>
        </w:tabs>
        <w:suppressAutoHyphens/>
        <w:autoSpaceDN w:val="0"/>
        <w:spacing w:line="360" w:lineRule="auto"/>
        <w:ind w:firstLine="720"/>
        <w:jc w:val="both"/>
        <w:textAlignment w:val="baseline"/>
        <w:rPr>
          <w:sz w:val="24"/>
          <w:szCs w:val="24"/>
          <w:lang w:val="lt-LT" w:eastAsia="en-US"/>
        </w:rPr>
      </w:pPr>
    </w:p>
    <w:p w:rsidR="00F6798E" w:rsidRPr="00F6798E" w:rsidRDefault="00F6798E" w:rsidP="00F6798E">
      <w:pPr>
        <w:tabs>
          <w:tab w:val="left" w:pos="1191"/>
        </w:tabs>
        <w:suppressAutoHyphens/>
        <w:autoSpaceDN w:val="0"/>
        <w:textAlignment w:val="baseline"/>
        <w:rPr>
          <w:sz w:val="24"/>
          <w:lang w:val="lt-LT" w:eastAsia="en-US"/>
        </w:rPr>
      </w:pPr>
    </w:p>
    <w:p w:rsidR="00F6798E" w:rsidRDefault="00F6798E"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653665" w:rsidRDefault="00653665" w:rsidP="00F6798E">
      <w:pPr>
        <w:tabs>
          <w:tab w:val="left" w:pos="1191"/>
        </w:tabs>
        <w:suppressAutoHyphens/>
        <w:autoSpaceDN w:val="0"/>
        <w:textAlignment w:val="baseline"/>
        <w:rPr>
          <w:sz w:val="24"/>
          <w:lang w:val="lt-LT" w:eastAsia="en-US"/>
        </w:rPr>
      </w:pPr>
    </w:p>
    <w:p w:rsidR="008658C7" w:rsidRDefault="008658C7" w:rsidP="00F6798E">
      <w:pPr>
        <w:tabs>
          <w:tab w:val="left" w:pos="1191"/>
        </w:tabs>
        <w:suppressAutoHyphens/>
        <w:autoSpaceDN w:val="0"/>
        <w:textAlignment w:val="baseline"/>
        <w:rPr>
          <w:sz w:val="24"/>
          <w:lang w:val="lt-LT" w:eastAsia="en-US"/>
        </w:rPr>
      </w:pPr>
    </w:p>
    <w:p w:rsidR="008658C7" w:rsidRDefault="008658C7" w:rsidP="00F6798E">
      <w:pPr>
        <w:tabs>
          <w:tab w:val="left" w:pos="1191"/>
        </w:tabs>
        <w:suppressAutoHyphens/>
        <w:autoSpaceDN w:val="0"/>
        <w:textAlignment w:val="baseline"/>
        <w:rPr>
          <w:sz w:val="24"/>
          <w:lang w:val="lt-LT" w:eastAsia="en-US"/>
        </w:rPr>
      </w:pPr>
    </w:p>
    <w:p w:rsidR="008658C7" w:rsidRDefault="008658C7" w:rsidP="00F6798E">
      <w:pPr>
        <w:tabs>
          <w:tab w:val="left" w:pos="1191"/>
        </w:tabs>
        <w:suppressAutoHyphens/>
        <w:autoSpaceDN w:val="0"/>
        <w:textAlignment w:val="baseline"/>
        <w:rPr>
          <w:sz w:val="24"/>
          <w:lang w:val="lt-LT" w:eastAsia="en-US"/>
        </w:rPr>
      </w:pPr>
    </w:p>
    <w:p w:rsidR="008658C7" w:rsidRDefault="008658C7" w:rsidP="00F6798E">
      <w:pPr>
        <w:tabs>
          <w:tab w:val="left" w:pos="1191"/>
        </w:tabs>
        <w:suppressAutoHyphens/>
        <w:autoSpaceDN w:val="0"/>
        <w:textAlignment w:val="baseline"/>
        <w:rPr>
          <w:sz w:val="24"/>
          <w:lang w:val="lt-LT" w:eastAsia="en-US"/>
        </w:rPr>
      </w:pPr>
    </w:p>
    <w:p w:rsidR="00653665" w:rsidRDefault="00653665"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p>
    <w:p w:rsidR="005A39DA" w:rsidRDefault="005A39DA" w:rsidP="00F6798E">
      <w:pPr>
        <w:tabs>
          <w:tab w:val="left" w:pos="1191"/>
        </w:tabs>
        <w:suppressAutoHyphens/>
        <w:autoSpaceDN w:val="0"/>
        <w:textAlignment w:val="baseline"/>
        <w:rPr>
          <w:sz w:val="24"/>
          <w:lang w:val="lt-LT" w:eastAsia="en-US"/>
        </w:rPr>
      </w:pPr>
      <w:r>
        <w:rPr>
          <w:sz w:val="24"/>
          <w:lang w:val="lt-LT" w:eastAsia="en-US"/>
        </w:rPr>
        <w:t>Stasė Venslavičienė</w:t>
      </w:r>
    </w:p>
    <w:p w:rsidR="00491B4F" w:rsidRDefault="008658C7" w:rsidP="008658C7">
      <w:pPr>
        <w:tabs>
          <w:tab w:val="left" w:pos="1191"/>
        </w:tabs>
        <w:suppressAutoHyphens/>
        <w:autoSpaceDN w:val="0"/>
        <w:textAlignment w:val="baseline"/>
        <w:rPr>
          <w:sz w:val="24"/>
          <w:lang w:val="lt-LT" w:eastAsia="en-US"/>
        </w:rPr>
      </w:pPr>
      <w:r>
        <w:rPr>
          <w:sz w:val="24"/>
          <w:lang w:val="lt-LT" w:eastAsia="en-US"/>
        </w:rPr>
        <w:t>2017-</w:t>
      </w:r>
      <w:r w:rsidR="004F3282">
        <w:rPr>
          <w:sz w:val="24"/>
          <w:lang w:val="lt-LT" w:eastAsia="en-US"/>
        </w:rPr>
        <w:t>09-27</w:t>
      </w:r>
    </w:p>
    <w:p w:rsidR="004F3282" w:rsidRDefault="004F3282" w:rsidP="008658C7">
      <w:pPr>
        <w:tabs>
          <w:tab w:val="left" w:pos="1191"/>
        </w:tabs>
        <w:suppressAutoHyphens/>
        <w:autoSpaceDN w:val="0"/>
        <w:textAlignment w:val="baseline"/>
        <w:rPr>
          <w:sz w:val="24"/>
          <w:lang w:val="lt-LT" w:eastAsia="en-US"/>
        </w:rPr>
      </w:pPr>
    </w:p>
    <w:p w:rsidR="004F3282" w:rsidRPr="008658C7" w:rsidRDefault="004F3282" w:rsidP="008658C7">
      <w:pPr>
        <w:tabs>
          <w:tab w:val="left" w:pos="1191"/>
        </w:tabs>
        <w:suppressAutoHyphens/>
        <w:autoSpaceDN w:val="0"/>
        <w:textAlignment w:val="baseline"/>
        <w:rPr>
          <w:sz w:val="24"/>
          <w:lang w:val="lt-LT" w:eastAsia="en-US"/>
        </w:rPr>
      </w:pPr>
    </w:p>
    <w:p w:rsidR="00491B4F" w:rsidRDefault="00491B4F">
      <w:pPr>
        <w:jc w:val="both"/>
        <w:rPr>
          <w:color w:val="000000"/>
          <w:sz w:val="24"/>
          <w:lang w:val="lt-LT"/>
        </w:rPr>
      </w:pPr>
    </w:p>
    <w:p w:rsidR="004C33A0" w:rsidRDefault="004C33A0">
      <w:pPr>
        <w:ind w:firstLine="720"/>
        <w:rPr>
          <w:sz w:val="24"/>
          <w:lang w:val="lt-LT"/>
        </w:rPr>
      </w:pPr>
    </w:p>
    <w:p w:rsidR="00915E55" w:rsidRDefault="00915E55" w:rsidP="00915E55">
      <w:pPr>
        <w:jc w:val="center"/>
        <w:rPr>
          <w:b/>
          <w:sz w:val="24"/>
          <w:szCs w:val="24"/>
        </w:rPr>
      </w:pPr>
      <w:r>
        <w:rPr>
          <w:b/>
          <w:sz w:val="24"/>
          <w:szCs w:val="24"/>
        </w:rPr>
        <w:lastRenderedPageBreak/>
        <w:t>PANEVĖŽIO RAJONO SAVIVALDYBĖS ADMINISTRACIJOS</w:t>
      </w:r>
    </w:p>
    <w:p w:rsidR="00915E55" w:rsidRDefault="00915E55" w:rsidP="00915E55">
      <w:pPr>
        <w:jc w:val="center"/>
        <w:rPr>
          <w:b/>
          <w:sz w:val="24"/>
          <w:szCs w:val="24"/>
        </w:rPr>
      </w:pPr>
      <w:r>
        <w:rPr>
          <w:b/>
          <w:sz w:val="24"/>
          <w:szCs w:val="24"/>
        </w:rPr>
        <w:t>PERSONALO ADMINISTRAVIMO SKYRIUS</w:t>
      </w:r>
    </w:p>
    <w:p w:rsidR="00915E55" w:rsidRDefault="00915E55" w:rsidP="00915E55">
      <w:pPr>
        <w:rPr>
          <w:lang w:val="lt-LT"/>
        </w:rPr>
      </w:pPr>
    </w:p>
    <w:p w:rsidR="00E94211" w:rsidRDefault="00E94211" w:rsidP="00915E55">
      <w:pPr>
        <w:rPr>
          <w:lang w:val="lt-LT"/>
        </w:rPr>
      </w:pPr>
    </w:p>
    <w:p w:rsidR="00915E55" w:rsidRDefault="00915E55" w:rsidP="00915E55">
      <w:pPr>
        <w:rPr>
          <w:sz w:val="24"/>
          <w:szCs w:val="24"/>
          <w:lang w:val="lt-LT"/>
        </w:rPr>
      </w:pPr>
      <w:r>
        <w:rPr>
          <w:sz w:val="24"/>
          <w:szCs w:val="24"/>
          <w:lang w:val="lt-LT"/>
        </w:rPr>
        <w:t>Panevėžio rajono savivaldybės tarybai</w:t>
      </w:r>
    </w:p>
    <w:p w:rsidR="00915E55" w:rsidRDefault="00915E55" w:rsidP="00915E55">
      <w:pPr>
        <w:rPr>
          <w:lang w:val="lt-LT"/>
        </w:rPr>
      </w:pPr>
    </w:p>
    <w:p w:rsidR="00E94211" w:rsidRDefault="00E94211" w:rsidP="00915E55">
      <w:pPr>
        <w:rPr>
          <w:lang w:val="lt-LT"/>
        </w:rPr>
      </w:pPr>
    </w:p>
    <w:p w:rsidR="00915E55" w:rsidRPr="004F3282" w:rsidRDefault="00915E55" w:rsidP="000A7420">
      <w:pPr>
        <w:pStyle w:val="Antrats"/>
        <w:jc w:val="center"/>
        <w:rPr>
          <w:b/>
          <w:sz w:val="24"/>
          <w:szCs w:val="24"/>
        </w:rPr>
      </w:pPr>
      <w:r w:rsidRPr="004F3282">
        <w:rPr>
          <w:b/>
          <w:sz w:val="24"/>
          <w:szCs w:val="24"/>
        </w:rPr>
        <w:t>AIŠKINAMASIS RAŠTAS DĖL SPRENDIMO</w:t>
      </w:r>
      <w:r w:rsidR="004F3282" w:rsidRPr="004F3282">
        <w:rPr>
          <w:b/>
          <w:sz w:val="24"/>
          <w:szCs w:val="24"/>
        </w:rPr>
        <w:t xml:space="preserve"> „DĖL PANEVĖŽIO RAJONO SAVIVALDYBĖS TARYBOS 2004 M. BIRŽELIO 23 D. SPRENDIMO NR. T-530 „DĖL MOKYMOSI ATOSTOGŲ SUTEIKIMO IR APMOKĖJIMO“ PRIPAŽINIMO NETEKUSIU GALIOS“</w:t>
      </w:r>
      <w:r w:rsidRPr="004F3282">
        <w:rPr>
          <w:b/>
          <w:sz w:val="24"/>
          <w:szCs w:val="24"/>
        </w:rPr>
        <w:t xml:space="preserve"> PROJEKTO</w:t>
      </w:r>
    </w:p>
    <w:p w:rsidR="00915E55" w:rsidRDefault="00915E55" w:rsidP="00915E55">
      <w:pPr>
        <w:rPr>
          <w:sz w:val="24"/>
          <w:lang w:val="lt-LT"/>
        </w:rPr>
      </w:pPr>
    </w:p>
    <w:p w:rsidR="00E94211" w:rsidRDefault="00E94211" w:rsidP="00915E55">
      <w:pPr>
        <w:rPr>
          <w:sz w:val="24"/>
          <w:lang w:val="lt-LT"/>
        </w:rPr>
      </w:pPr>
    </w:p>
    <w:p w:rsidR="00915E55" w:rsidRDefault="00CE10B8" w:rsidP="00915E55">
      <w:pPr>
        <w:jc w:val="center"/>
        <w:rPr>
          <w:sz w:val="24"/>
          <w:lang w:val="lt-LT"/>
        </w:rPr>
      </w:pPr>
      <w:r>
        <w:rPr>
          <w:sz w:val="24"/>
          <w:lang w:val="lt-LT"/>
        </w:rPr>
        <w:t>2017-</w:t>
      </w:r>
      <w:r w:rsidR="00472CBB">
        <w:rPr>
          <w:sz w:val="24"/>
          <w:lang w:val="lt-LT"/>
        </w:rPr>
        <w:t>09-27</w:t>
      </w:r>
    </w:p>
    <w:p w:rsidR="00915E55" w:rsidRDefault="00915E55" w:rsidP="00915E55">
      <w:pPr>
        <w:jc w:val="center"/>
        <w:rPr>
          <w:sz w:val="24"/>
          <w:lang w:val="lt-LT"/>
        </w:rPr>
      </w:pPr>
      <w:r>
        <w:rPr>
          <w:sz w:val="24"/>
          <w:lang w:val="lt-LT"/>
        </w:rPr>
        <w:t>Panevėžys</w:t>
      </w:r>
    </w:p>
    <w:p w:rsidR="00915E55" w:rsidRDefault="00915E55" w:rsidP="00915E55">
      <w:pPr>
        <w:jc w:val="center"/>
        <w:rPr>
          <w:sz w:val="24"/>
          <w:lang w:val="lt-LT"/>
        </w:rPr>
      </w:pPr>
    </w:p>
    <w:p w:rsidR="00E94211" w:rsidRDefault="00E94211" w:rsidP="00915E55">
      <w:pPr>
        <w:jc w:val="center"/>
        <w:rPr>
          <w:sz w:val="24"/>
          <w:lang w:val="lt-LT"/>
        </w:rPr>
      </w:pPr>
    </w:p>
    <w:p w:rsidR="00915E55" w:rsidRDefault="00915E55" w:rsidP="00915E55">
      <w:pPr>
        <w:rPr>
          <w:b/>
          <w:bCs/>
          <w:sz w:val="24"/>
          <w:lang w:val="lt-LT"/>
        </w:rPr>
      </w:pPr>
      <w:r>
        <w:rPr>
          <w:sz w:val="24"/>
          <w:lang w:val="lt-LT"/>
        </w:rPr>
        <w:tab/>
      </w:r>
      <w:r>
        <w:rPr>
          <w:b/>
          <w:bCs/>
          <w:sz w:val="24"/>
          <w:lang w:val="lt-LT"/>
        </w:rPr>
        <w:t>1. Projekto rengimą paskatinusios priežastys.</w:t>
      </w:r>
    </w:p>
    <w:p w:rsidR="00915E55" w:rsidRDefault="00915E55" w:rsidP="00915E55">
      <w:pPr>
        <w:jc w:val="both"/>
        <w:rPr>
          <w:sz w:val="24"/>
          <w:szCs w:val="24"/>
          <w:lang w:val="lt-LT"/>
        </w:rPr>
      </w:pPr>
      <w:r>
        <w:rPr>
          <w:b/>
          <w:bCs/>
          <w:sz w:val="24"/>
          <w:lang w:val="lt-LT"/>
        </w:rPr>
        <w:tab/>
      </w:r>
      <w:r w:rsidR="008658C7">
        <w:rPr>
          <w:sz w:val="24"/>
          <w:szCs w:val="24"/>
          <w:lang w:val="lt-LT"/>
        </w:rPr>
        <w:t xml:space="preserve">Lietuvos Respublikos </w:t>
      </w:r>
      <w:r w:rsidR="004F3282">
        <w:rPr>
          <w:sz w:val="24"/>
          <w:szCs w:val="24"/>
          <w:lang w:val="lt-LT"/>
        </w:rPr>
        <w:t xml:space="preserve">darbo kodekso nuostatos dėl </w:t>
      </w:r>
      <w:r w:rsidR="00E94211">
        <w:rPr>
          <w:sz w:val="24"/>
          <w:szCs w:val="24"/>
          <w:lang w:val="lt-LT"/>
        </w:rPr>
        <w:t xml:space="preserve">darbuotojo profesinio tobulėjimo siekio gerbimo bei </w:t>
      </w:r>
      <w:r w:rsidR="004F3282">
        <w:rPr>
          <w:sz w:val="24"/>
          <w:szCs w:val="24"/>
          <w:lang w:val="lt-LT"/>
        </w:rPr>
        <w:t>mokymosi atostogų suteikimo ir apmokėjimo</w:t>
      </w:r>
      <w:r w:rsidR="00B221F8">
        <w:rPr>
          <w:sz w:val="24"/>
          <w:szCs w:val="24"/>
          <w:lang w:val="lt-LT"/>
        </w:rPr>
        <w:t>.</w:t>
      </w:r>
    </w:p>
    <w:p w:rsidR="00915E55" w:rsidRDefault="00915E55" w:rsidP="00915E55">
      <w:pPr>
        <w:tabs>
          <w:tab w:val="left" w:pos="1080"/>
        </w:tabs>
        <w:ind w:left="720"/>
        <w:rPr>
          <w:sz w:val="24"/>
          <w:lang w:val="lt-LT"/>
        </w:rPr>
      </w:pPr>
      <w:r>
        <w:rPr>
          <w:b/>
          <w:sz w:val="24"/>
          <w:lang w:val="lt-LT"/>
        </w:rPr>
        <w:t>2. Sprendimo projekto esmė ir tikslai.</w:t>
      </w:r>
      <w:r>
        <w:rPr>
          <w:sz w:val="24"/>
          <w:lang w:val="lt-LT"/>
        </w:rPr>
        <w:t xml:space="preserve"> </w:t>
      </w:r>
    </w:p>
    <w:p w:rsidR="0008480C" w:rsidRPr="00B221F8" w:rsidRDefault="000D0546" w:rsidP="008658C7">
      <w:pPr>
        <w:pStyle w:val="Betarp"/>
        <w:jc w:val="both"/>
        <w:rPr>
          <w:sz w:val="24"/>
          <w:szCs w:val="24"/>
          <w:lang w:val="lt-LT"/>
        </w:rPr>
      </w:pPr>
      <w:r>
        <w:rPr>
          <w:sz w:val="24"/>
          <w:szCs w:val="24"/>
          <w:lang w:val="lt-LT"/>
        </w:rPr>
        <w:tab/>
      </w:r>
      <w:r w:rsidR="00472CBB">
        <w:rPr>
          <w:sz w:val="24"/>
          <w:szCs w:val="24"/>
          <w:lang w:val="lt-LT"/>
        </w:rPr>
        <w:t>Ankstesniame</w:t>
      </w:r>
      <w:r w:rsidR="004F3282" w:rsidRPr="00B221F8">
        <w:rPr>
          <w:sz w:val="24"/>
          <w:szCs w:val="24"/>
          <w:lang w:val="lt-LT"/>
        </w:rPr>
        <w:t xml:space="preserve"> Lie</w:t>
      </w:r>
      <w:r w:rsidR="00472CBB">
        <w:rPr>
          <w:sz w:val="24"/>
          <w:szCs w:val="24"/>
          <w:lang w:val="lt-LT"/>
        </w:rPr>
        <w:t>tuvos Respublikos darbo kodekse</w:t>
      </w:r>
      <w:r w:rsidR="004F3282" w:rsidRPr="00B221F8">
        <w:rPr>
          <w:sz w:val="24"/>
          <w:szCs w:val="24"/>
          <w:lang w:val="lt-LT"/>
        </w:rPr>
        <w:t xml:space="preserve"> </w:t>
      </w:r>
      <w:r w:rsidR="00472CBB">
        <w:rPr>
          <w:sz w:val="24"/>
          <w:szCs w:val="24"/>
          <w:lang w:val="lt-LT"/>
        </w:rPr>
        <w:t>nurodyta</w:t>
      </w:r>
      <w:r w:rsidR="00EA112A" w:rsidRPr="00B221F8">
        <w:rPr>
          <w:sz w:val="24"/>
          <w:szCs w:val="24"/>
          <w:lang w:val="lt-LT"/>
        </w:rPr>
        <w:t xml:space="preserve">, kad darbuotojai gali eiti mokymosi atostogų stojamiesiems egzaminams į aukštesniąsias ir aukštąsias mokyklas pasirengti ir laikyti bei bendrojo lavinimo mokyklose ar nustatyta tvarka įregistruotose aukštesniosiose ir aukštosiose mokyklose egzaminams, laboratoriniams, įskaitoms laikyti, tačiau mokymosi atostogos už neformaliojo suaugusiųjų švietimo programas nepriklausė ir nebuvo įpareigojimo darbdaviui už mokymosi atostogas mokėti darbo užmokestį. Todėl apmokėjimas už mokymosi atostogas buvo numatytas Savivaldybės tarybos </w:t>
      </w:r>
      <w:r w:rsidR="00B221F8">
        <w:rPr>
          <w:sz w:val="24"/>
          <w:szCs w:val="24"/>
          <w:lang w:val="lt-LT"/>
        </w:rPr>
        <w:t>s</w:t>
      </w:r>
      <w:r w:rsidR="00EA112A" w:rsidRPr="00B221F8">
        <w:rPr>
          <w:sz w:val="24"/>
          <w:szCs w:val="24"/>
          <w:lang w:val="lt-LT"/>
        </w:rPr>
        <w:t>prendimu.</w:t>
      </w:r>
    </w:p>
    <w:p w:rsidR="00E94211" w:rsidRDefault="00463D4D" w:rsidP="008658C7">
      <w:pPr>
        <w:pStyle w:val="Betarp"/>
        <w:jc w:val="both"/>
        <w:rPr>
          <w:sz w:val="24"/>
          <w:szCs w:val="24"/>
          <w:lang w:val="lt-LT"/>
        </w:rPr>
      </w:pPr>
      <w:r w:rsidRPr="00B221F8">
        <w:rPr>
          <w:sz w:val="24"/>
          <w:szCs w:val="24"/>
          <w:lang w:val="lt-LT"/>
        </w:rPr>
        <w:tab/>
        <w:t>Nuo 201</w:t>
      </w:r>
      <w:r w:rsidR="00472CBB">
        <w:rPr>
          <w:sz w:val="24"/>
          <w:szCs w:val="24"/>
          <w:lang w:val="lt-LT"/>
        </w:rPr>
        <w:t>7 m. liepos 1 d. įsigaliojusio</w:t>
      </w:r>
      <w:bookmarkStart w:id="0" w:name="_GoBack"/>
      <w:bookmarkEnd w:id="0"/>
      <w:r w:rsidRPr="00B221F8">
        <w:rPr>
          <w:sz w:val="24"/>
          <w:szCs w:val="24"/>
          <w:lang w:val="lt-LT"/>
        </w:rPr>
        <w:t xml:space="preserve"> Lietuvos Respublikos darbo kodekso 135 straipsnyje numatyta mokymosi atostogų suteikimo tvarka ir apmokėjimas už mokymosi atostogas. </w:t>
      </w:r>
      <w:r w:rsidR="00EA112A" w:rsidRPr="00B221F8">
        <w:rPr>
          <w:sz w:val="24"/>
          <w:szCs w:val="24"/>
          <w:lang w:val="lt-LT"/>
        </w:rPr>
        <w:t>Numatoma teisė išeiti mokymosi atostogų darbuotojams, kurie mokosi pagal formaliojo švietimo programas, taip pat iki penkių darbo dienų ir tiems, kurie dalyvauja neformaliojo suaugusiųjų švietimo programose</w:t>
      </w:r>
      <w:r w:rsidRPr="00B221F8">
        <w:rPr>
          <w:sz w:val="24"/>
          <w:szCs w:val="24"/>
          <w:lang w:val="lt-LT"/>
        </w:rPr>
        <w:t>.</w:t>
      </w:r>
      <w:r w:rsidR="00EA112A" w:rsidRPr="00B221F8">
        <w:rPr>
          <w:sz w:val="24"/>
          <w:szCs w:val="24"/>
          <w:lang w:val="lt-LT"/>
        </w:rPr>
        <w:t xml:space="preserve"> Jei darbuotojas įstaigoje dirba penkerius ir daugiau metų, už mokymosi atostogas iki dešimt darbo dienų per vienus darbo metus jam paliekama ne mažiau kaip pusė darbuotojo vidutinio darbo užmokesčio.</w:t>
      </w:r>
      <w:r w:rsidRPr="00B221F8">
        <w:rPr>
          <w:sz w:val="24"/>
          <w:szCs w:val="24"/>
          <w:lang w:val="lt-LT"/>
        </w:rPr>
        <w:t xml:space="preserve"> Pagal naująjį Darbo kodeksą, dalinis apmokėjimas už mokymosi atostogas dalyvaujant neformaliojo suaugusiųjų švietimo programoje, privalomas, jeigu yra susijęs su darbuotojo kvalifikacijos kėlimu.</w:t>
      </w:r>
      <w:r w:rsidR="00EA112A" w:rsidRPr="00B221F8">
        <w:rPr>
          <w:sz w:val="24"/>
          <w:szCs w:val="24"/>
          <w:lang w:val="lt-LT"/>
        </w:rPr>
        <w:t xml:space="preserve"> </w:t>
      </w:r>
    </w:p>
    <w:p w:rsidR="00EA112A" w:rsidRPr="00B221F8" w:rsidRDefault="00E94211" w:rsidP="008658C7">
      <w:pPr>
        <w:pStyle w:val="Betarp"/>
        <w:jc w:val="both"/>
        <w:rPr>
          <w:sz w:val="24"/>
          <w:szCs w:val="24"/>
          <w:lang w:val="lt-LT"/>
        </w:rPr>
      </w:pPr>
      <w:r>
        <w:rPr>
          <w:sz w:val="24"/>
          <w:szCs w:val="24"/>
          <w:lang w:val="lt-LT"/>
        </w:rPr>
        <w:tab/>
      </w:r>
      <w:r w:rsidR="00EA112A" w:rsidRPr="00B221F8">
        <w:rPr>
          <w:sz w:val="24"/>
          <w:szCs w:val="24"/>
          <w:lang w:val="lt-LT"/>
        </w:rPr>
        <w:t>Įstaigų vadovai priimdami sprendimus dėl darbuotojų mokymosi atostogų turi vadovautis Li</w:t>
      </w:r>
      <w:r w:rsidR="00B221F8">
        <w:rPr>
          <w:sz w:val="24"/>
          <w:szCs w:val="24"/>
          <w:lang w:val="lt-LT"/>
        </w:rPr>
        <w:t xml:space="preserve">etuvos Respublikos darbo kodekso 29 straipsnio nuostatomis, jog darbdavys privalo imtis priemonių darbuotojų kvalifikacijai ir jų profesionalumui, gebėjimui prisitaikyti prie besikeičiančių profesinių ir darbo sąlygų didinti. Šiais tikslais Darbo kodekse ar  </w:t>
      </w:r>
      <w:r w:rsidR="00EA112A" w:rsidRPr="00B221F8">
        <w:rPr>
          <w:sz w:val="24"/>
          <w:szCs w:val="24"/>
          <w:lang w:val="lt-LT"/>
        </w:rPr>
        <w:t>įstaigo</w:t>
      </w:r>
      <w:r>
        <w:rPr>
          <w:sz w:val="24"/>
          <w:szCs w:val="24"/>
          <w:lang w:val="lt-LT"/>
        </w:rPr>
        <w:t>s vidaus norminiuose dokumentuose ar šalių susitarimų nustatytais atvejais ir tvarka darbdavys turi sudaryti sąlygas darbuotojui mokytis, tobulinti kvalifikaciją ir profesiškai tobulėti</w:t>
      </w:r>
      <w:r w:rsidR="00463D4D" w:rsidRPr="00B221F8">
        <w:rPr>
          <w:sz w:val="24"/>
          <w:szCs w:val="24"/>
          <w:lang w:val="lt-LT"/>
        </w:rPr>
        <w:t>.</w:t>
      </w:r>
      <w:r w:rsidR="00B221F8">
        <w:rPr>
          <w:sz w:val="24"/>
          <w:szCs w:val="24"/>
          <w:lang w:val="lt-LT"/>
        </w:rPr>
        <w:t xml:space="preserve"> </w:t>
      </w:r>
    </w:p>
    <w:p w:rsidR="008658C7" w:rsidRPr="00B221F8" w:rsidRDefault="008658C7" w:rsidP="008658C7">
      <w:pPr>
        <w:ind w:firstLine="720"/>
        <w:jc w:val="both"/>
        <w:rPr>
          <w:sz w:val="24"/>
          <w:lang w:val="lt-LT" w:eastAsia="hi-IN" w:bidi="hi-IN"/>
        </w:rPr>
      </w:pPr>
      <w:r w:rsidRPr="00B221F8">
        <w:rPr>
          <w:sz w:val="24"/>
          <w:lang w:val="lt-LT" w:eastAsia="hi-IN" w:bidi="hi-IN"/>
        </w:rPr>
        <w:t xml:space="preserve">Dėl šios priežasties siūloma </w:t>
      </w:r>
      <w:r w:rsidRPr="00B221F8">
        <w:rPr>
          <w:sz w:val="24"/>
          <w:szCs w:val="24"/>
          <w:lang w:val="lt-LT" w:eastAsia="hi-IN" w:bidi="hi-IN"/>
        </w:rPr>
        <w:t xml:space="preserve">pripažinti netekusiu galios </w:t>
      </w:r>
      <w:r w:rsidR="004F3282" w:rsidRPr="00B221F8">
        <w:rPr>
          <w:sz w:val="24"/>
          <w:szCs w:val="24"/>
          <w:lang w:val="lt-LT"/>
        </w:rPr>
        <w:t>Panevėžio rajono savivaldybės tarybos 2004 m. birželio 23 d. sprendimą Nr. T-530 „Dėl mokymosi atostogų suteikimo ir apmokėjimo“.</w:t>
      </w:r>
    </w:p>
    <w:p w:rsidR="00915E55" w:rsidRPr="00B221F8" w:rsidRDefault="00915E55" w:rsidP="00915E55">
      <w:pPr>
        <w:jc w:val="both"/>
        <w:rPr>
          <w:b/>
          <w:sz w:val="24"/>
          <w:lang w:val="lt-LT"/>
        </w:rPr>
      </w:pPr>
      <w:r w:rsidRPr="00B221F8">
        <w:rPr>
          <w:sz w:val="24"/>
          <w:szCs w:val="24"/>
          <w:lang w:val="lt-LT"/>
        </w:rPr>
        <w:tab/>
      </w:r>
      <w:r w:rsidRPr="00B221F8">
        <w:rPr>
          <w:b/>
          <w:bCs/>
          <w:sz w:val="24"/>
          <w:szCs w:val="24"/>
          <w:lang w:val="lt-LT"/>
        </w:rPr>
        <w:t>3. K</w:t>
      </w:r>
      <w:r w:rsidRPr="00B221F8">
        <w:rPr>
          <w:b/>
          <w:sz w:val="24"/>
          <w:lang w:val="lt-LT"/>
        </w:rPr>
        <w:t>okių pozityvių rezultatų laukiama.</w:t>
      </w:r>
    </w:p>
    <w:p w:rsidR="00915E55" w:rsidRPr="00B221F8" w:rsidRDefault="00915E55" w:rsidP="00915E55">
      <w:pPr>
        <w:jc w:val="both"/>
        <w:rPr>
          <w:sz w:val="24"/>
          <w:szCs w:val="24"/>
          <w:lang w:val="lt-LT"/>
        </w:rPr>
      </w:pPr>
      <w:r w:rsidRPr="00B221F8">
        <w:rPr>
          <w:b/>
          <w:sz w:val="24"/>
          <w:lang w:val="lt-LT"/>
        </w:rPr>
        <w:tab/>
      </w:r>
      <w:r w:rsidR="00E65A2C" w:rsidRPr="00B221F8">
        <w:rPr>
          <w:sz w:val="24"/>
          <w:lang w:val="lt-LT"/>
        </w:rPr>
        <w:t>Įgyvendinami teisės aktai</w:t>
      </w:r>
      <w:r w:rsidR="00F5596C" w:rsidRPr="00B221F8">
        <w:rPr>
          <w:sz w:val="24"/>
          <w:lang w:val="lt-LT"/>
        </w:rPr>
        <w:t>.</w:t>
      </w:r>
    </w:p>
    <w:p w:rsidR="00915E55" w:rsidRPr="00B221F8" w:rsidRDefault="00915E55" w:rsidP="00915E55">
      <w:pPr>
        <w:jc w:val="both"/>
        <w:rPr>
          <w:b/>
          <w:sz w:val="24"/>
          <w:lang w:val="lt-LT"/>
        </w:rPr>
      </w:pPr>
      <w:r w:rsidRPr="00B221F8">
        <w:rPr>
          <w:sz w:val="24"/>
          <w:lang w:val="lt-LT"/>
        </w:rPr>
        <w:tab/>
      </w:r>
      <w:r w:rsidRPr="00B221F8">
        <w:rPr>
          <w:b/>
          <w:sz w:val="24"/>
          <w:lang w:val="lt-LT"/>
        </w:rPr>
        <w:t>4. Galimos neigiamos pasekmės priėmus sprendimą, kokių priemonių reikėtų imtis, kad tokių pasekmių būtų išvengta.</w:t>
      </w:r>
    </w:p>
    <w:p w:rsidR="00915E55" w:rsidRPr="00B221F8" w:rsidRDefault="00915E55" w:rsidP="00915E55">
      <w:pPr>
        <w:ind w:firstLine="720"/>
        <w:jc w:val="both"/>
        <w:rPr>
          <w:sz w:val="24"/>
          <w:lang w:val="lt-LT"/>
        </w:rPr>
      </w:pPr>
      <w:r w:rsidRPr="00B221F8">
        <w:rPr>
          <w:sz w:val="24"/>
          <w:lang w:val="lt-LT"/>
        </w:rPr>
        <w:t>Neigiamų pasekmių nen</w:t>
      </w:r>
      <w:r w:rsidR="005A39DA" w:rsidRPr="00B221F8">
        <w:rPr>
          <w:sz w:val="24"/>
          <w:lang w:val="lt-LT"/>
        </w:rPr>
        <w:t>umatoma.</w:t>
      </w:r>
    </w:p>
    <w:p w:rsidR="00E94211" w:rsidRDefault="00915E55" w:rsidP="00915E55">
      <w:pPr>
        <w:jc w:val="both"/>
        <w:rPr>
          <w:sz w:val="24"/>
        </w:rPr>
      </w:pPr>
      <w:r>
        <w:rPr>
          <w:sz w:val="24"/>
        </w:rPr>
        <w:lastRenderedPageBreak/>
        <w:tab/>
      </w:r>
    </w:p>
    <w:p w:rsidR="00E94211" w:rsidRDefault="00E94211" w:rsidP="00E94211">
      <w:pPr>
        <w:jc w:val="center"/>
        <w:rPr>
          <w:sz w:val="24"/>
        </w:rPr>
      </w:pPr>
      <w:r>
        <w:rPr>
          <w:sz w:val="24"/>
        </w:rPr>
        <w:t>2</w:t>
      </w:r>
    </w:p>
    <w:p w:rsidR="00915E55" w:rsidRDefault="00E94211" w:rsidP="00915E55">
      <w:pPr>
        <w:jc w:val="both"/>
        <w:rPr>
          <w:b/>
          <w:bCs/>
          <w:sz w:val="24"/>
        </w:rPr>
      </w:pPr>
      <w:r>
        <w:rPr>
          <w:sz w:val="24"/>
        </w:rPr>
        <w:tab/>
      </w:r>
      <w:r w:rsidR="00915E55">
        <w:rPr>
          <w:b/>
          <w:bCs/>
          <w:sz w:val="24"/>
        </w:rPr>
        <w:t>5. Kokius galiojančius teisės aktus būtina pakeisti ar panaikinti, priėmus teikiamą projektą.</w:t>
      </w:r>
    </w:p>
    <w:p w:rsidR="00915E55" w:rsidRDefault="00915E55" w:rsidP="00915E55">
      <w:pPr>
        <w:jc w:val="both"/>
        <w:rPr>
          <w:sz w:val="24"/>
        </w:rPr>
      </w:pPr>
      <w:r>
        <w:rPr>
          <w:sz w:val="24"/>
        </w:rPr>
        <w:tab/>
      </w:r>
      <w:r w:rsidR="00E65A2C">
        <w:rPr>
          <w:sz w:val="24"/>
        </w:rPr>
        <w:t>Teisės aktų keisti nereikės</w:t>
      </w:r>
      <w:r w:rsidR="006C1652">
        <w:rPr>
          <w:sz w:val="24"/>
        </w:rPr>
        <w:t>.</w:t>
      </w:r>
    </w:p>
    <w:p w:rsidR="00915E55" w:rsidRDefault="00915E55" w:rsidP="00915E55">
      <w:pPr>
        <w:jc w:val="both"/>
        <w:rPr>
          <w:b/>
          <w:sz w:val="24"/>
        </w:rPr>
      </w:pPr>
      <w:r>
        <w:rPr>
          <w:sz w:val="24"/>
        </w:rPr>
        <w:tab/>
      </w:r>
      <w:r>
        <w:rPr>
          <w:b/>
          <w:sz w:val="24"/>
        </w:rPr>
        <w:t>6. Reikiami paskaičiavimai, išlaidų sąmatos bei finansavimo šaltiniai, reikalingi sprendimo įgyvendinimui.</w:t>
      </w:r>
    </w:p>
    <w:p w:rsidR="00915E55" w:rsidRDefault="00915E55" w:rsidP="00915E55">
      <w:pPr>
        <w:jc w:val="both"/>
        <w:rPr>
          <w:sz w:val="24"/>
          <w:lang w:val="lt-LT"/>
        </w:rPr>
      </w:pPr>
      <w:r>
        <w:rPr>
          <w:sz w:val="24"/>
          <w:lang w:val="lt-LT"/>
        </w:rPr>
        <w:tab/>
        <w:t xml:space="preserve"> </w:t>
      </w:r>
      <w:r w:rsidR="006030DF">
        <w:rPr>
          <w:spacing w:val="2"/>
          <w:sz w:val="24"/>
          <w:szCs w:val="24"/>
          <w:lang w:val="lt-LT"/>
        </w:rPr>
        <w:t xml:space="preserve">Sprendimo </w:t>
      </w:r>
      <w:r w:rsidR="006C1652">
        <w:rPr>
          <w:spacing w:val="2"/>
          <w:sz w:val="24"/>
          <w:szCs w:val="24"/>
          <w:lang w:val="lt-LT"/>
        </w:rPr>
        <w:t xml:space="preserve">įgyvendinimui </w:t>
      </w:r>
      <w:r w:rsidR="008658C7">
        <w:rPr>
          <w:spacing w:val="2"/>
          <w:sz w:val="24"/>
          <w:szCs w:val="24"/>
          <w:lang w:val="lt-LT"/>
        </w:rPr>
        <w:t>finansavimas nereikalingas.</w:t>
      </w:r>
    </w:p>
    <w:p w:rsidR="00915E55" w:rsidRDefault="00915E55" w:rsidP="00915E55">
      <w:pPr>
        <w:jc w:val="both"/>
        <w:rPr>
          <w:sz w:val="24"/>
          <w:lang w:val="lt-LT"/>
        </w:rPr>
      </w:pPr>
    </w:p>
    <w:p w:rsidR="004C33A0" w:rsidRPr="005A39DA" w:rsidRDefault="00915E55" w:rsidP="005A39DA">
      <w:pPr>
        <w:jc w:val="both"/>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sidR="00F969EF">
        <w:rPr>
          <w:sz w:val="24"/>
          <w:lang w:val="lt-LT"/>
        </w:rPr>
        <w:t xml:space="preserve">                    </w:t>
      </w:r>
      <w:r w:rsidR="005A39DA">
        <w:rPr>
          <w:sz w:val="24"/>
          <w:lang w:val="lt-LT"/>
        </w:rPr>
        <w:t xml:space="preserve">           </w:t>
      </w:r>
      <w:r w:rsidR="00F969EF">
        <w:rPr>
          <w:sz w:val="24"/>
          <w:lang w:val="lt-LT"/>
        </w:rPr>
        <w:t xml:space="preserve">  Stasė Venslavičienė</w:t>
      </w:r>
      <w:r w:rsidR="005A39DA">
        <w:rPr>
          <w:sz w:val="24"/>
          <w:lang w:val="lt-LT"/>
        </w:rPr>
        <w:tab/>
      </w:r>
      <w:r w:rsidR="005A39DA">
        <w:rPr>
          <w:sz w:val="24"/>
          <w:lang w:val="lt-LT"/>
        </w:rPr>
        <w:tab/>
        <w:t xml:space="preserve">                 </w:t>
      </w:r>
    </w:p>
    <w:sectPr w:rsidR="004C33A0" w:rsidRPr="005A39DA">
      <w:pgSz w:w="11906" w:h="16838"/>
      <w:pgMar w:top="1440" w:right="566" w:bottom="1440" w:left="180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B57" w:rsidRDefault="00227B57" w:rsidP="005A39DA">
      <w:r>
        <w:separator/>
      </w:r>
    </w:p>
  </w:endnote>
  <w:endnote w:type="continuationSeparator" w:id="0">
    <w:p w:rsidR="00227B57" w:rsidRDefault="00227B57" w:rsidP="005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B57" w:rsidRDefault="00227B57" w:rsidP="005A39DA">
      <w:r>
        <w:separator/>
      </w:r>
    </w:p>
  </w:footnote>
  <w:footnote w:type="continuationSeparator" w:id="0">
    <w:p w:rsidR="00227B57" w:rsidRDefault="00227B57" w:rsidP="005A3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5725"/>
    <w:multiLevelType w:val="multilevel"/>
    <w:tmpl w:val="AFF27B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CD"/>
    <w:rsid w:val="0001611C"/>
    <w:rsid w:val="000448FD"/>
    <w:rsid w:val="000508F7"/>
    <w:rsid w:val="000565A1"/>
    <w:rsid w:val="00063F34"/>
    <w:rsid w:val="00075502"/>
    <w:rsid w:val="000805DA"/>
    <w:rsid w:val="00084044"/>
    <w:rsid w:val="0008480C"/>
    <w:rsid w:val="00085CF2"/>
    <w:rsid w:val="000A3D82"/>
    <w:rsid w:val="000A7420"/>
    <w:rsid w:val="000C60A4"/>
    <w:rsid w:val="000D0546"/>
    <w:rsid w:val="000D32A0"/>
    <w:rsid w:val="000D6870"/>
    <w:rsid w:val="000E5285"/>
    <w:rsid w:val="001043AE"/>
    <w:rsid w:val="0010595A"/>
    <w:rsid w:val="00150A4E"/>
    <w:rsid w:val="001F4C3B"/>
    <w:rsid w:val="00222389"/>
    <w:rsid w:val="00227B57"/>
    <w:rsid w:val="002420D9"/>
    <w:rsid w:val="00242425"/>
    <w:rsid w:val="00251418"/>
    <w:rsid w:val="00251638"/>
    <w:rsid w:val="00263AC6"/>
    <w:rsid w:val="00282143"/>
    <w:rsid w:val="002A3B97"/>
    <w:rsid w:val="002B2DD0"/>
    <w:rsid w:val="002E79AD"/>
    <w:rsid w:val="003233B9"/>
    <w:rsid w:val="00335251"/>
    <w:rsid w:val="003458B9"/>
    <w:rsid w:val="003530A0"/>
    <w:rsid w:val="00373935"/>
    <w:rsid w:val="003A0F19"/>
    <w:rsid w:val="003B630D"/>
    <w:rsid w:val="003D025B"/>
    <w:rsid w:val="003D18F2"/>
    <w:rsid w:val="0040763D"/>
    <w:rsid w:val="00416768"/>
    <w:rsid w:val="00421718"/>
    <w:rsid w:val="00463D4D"/>
    <w:rsid w:val="00464BF6"/>
    <w:rsid w:val="004719AE"/>
    <w:rsid w:val="00472CBB"/>
    <w:rsid w:val="004836D7"/>
    <w:rsid w:val="00491B4F"/>
    <w:rsid w:val="00492C06"/>
    <w:rsid w:val="004A0DFF"/>
    <w:rsid w:val="004A5B94"/>
    <w:rsid w:val="004C33A0"/>
    <w:rsid w:val="004F3282"/>
    <w:rsid w:val="00507108"/>
    <w:rsid w:val="005616D9"/>
    <w:rsid w:val="005763C7"/>
    <w:rsid w:val="005820DA"/>
    <w:rsid w:val="0058480B"/>
    <w:rsid w:val="005A39DA"/>
    <w:rsid w:val="005E0F60"/>
    <w:rsid w:val="006030DF"/>
    <w:rsid w:val="006116DE"/>
    <w:rsid w:val="00617E4F"/>
    <w:rsid w:val="00653665"/>
    <w:rsid w:val="00677039"/>
    <w:rsid w:val="00681B67"/>
    <w:rsid w:val="006850C9"/>
    <w:rsid w:val="006B40B3"/>
    <w:rsid w:val="006C1652"/>
    <w:rsid w:val="00716265"/>
    <w:rsid w:val="0072601B"/>
    <w:rsid w:val="007310A8"/>
    <w:rsid w:val="00750A07"/>
    <w:rsid w:val="007E5A7B"/>
    <w:rsid w:val="008113C7"/>
    <w:rsid w:val="0083132F"/>
    <w:rsid w:val="00851568"/>
    <w:rsid w:val="0085463E"/>
    <w:rsid w:val="0085644B"/>
    <w:rsid w:val="008658C7"/>
    <w:rsid w:val="00891221"/>
    <w:rsid w:val="008B29A4"/>
    <w:rsid w:val="008E1EB5"/>
    <w:rsid w:val="009029C5"/>
    <w:rsid w:val="00907ED9"/>
    <w:rsid w:val="00915E55"/>
    <w:rsid w:val="00953A87"/>
    <w:rsid w:val="00955AEF"/>
    <w:rsid w:val="00955BDA"/>
    <w:rsid w:val="0096400C"/>
    <w:rsid w:val="0096687A"/>
    <w:rsid w:val="00990435"/>
    <w:rsid w:val="009F7241"/>
    <w:rsid w:val="00A25371"/>
    <w:rsid w:val="00A53478"/>
    <w:rsid w:val="00A63BF7"/>
    <w:rsid w:val="00A80DFA"/>
    <w:rsid w:val="00AE2D69"/>
    <w:rsid w:val="00AF560C"/>
    <w:rsid w:val="00B036DC"/>
    <w:rsid w:val="00B117E4"/>
    <w:rsid w:val="00B154C4"/>
    <w:rsid w:val="00B221F8"/>
    <w:rsid w:val="00B37473"/>
    <w:rsid w:val="00B47BB2"/>
    <w:rsid w:val="00B80E8B"/>
    <w:rsid w:val="00B832E8"/>
    <w:rsid w:val="00B95B16"/>
    <w:rsid w:val="00B96B04"/>
    <w:rsid w:val="00BA1D8A"/>
    <w:rsid w:val="00BA6FE0"/>
    <w:rsid w:val="00BE13F7"/>
    <w:rsid w:val="00BE41C4"/>
    <w:rsid w:val="00BF4CD1"/>
    <w:rsid w:val="00BF55E8"/>
    <w:rsid w:val="00BF5B4A"/>
    <w:rsid w:val="00C13AB7"/>
    <w:rsid w:val="00C76FF9"/>
    <w:rsid w:val="00C845A3"/>
    <w:rsid w:val="00C87091"/>
    <w:rsid w:val="00CA4E8B"/>
    <w:rsid w:val="00CE10B8"/>
    <w:rsid w:val="00D414F7"/>
    <w:rsid w:val="00D630AD"/>
    <w:rsid w:val="00E131F3"/>
    <w:rsid w:val="00E2554B"/>
    <w:rsid w:val="00E372E5"/>
    <w:rsid w:val="00E53766"/>
    <w:rsid w:val="00E615B9"/>
    <w:rsid w:val="00E65A2C"/>
    <w:rsid w:val="00E744A6"/>
    <w:rsid w:val="00E94211"/>
    <w:rsid w:val="00EA112A"/>
    <w:rsid w:val="00EA143B"/>
    <w:rsid w:val="00EA79B8"/>
    <w:rsid w:val="00EB026A"/>
    <w:rsid w:val="00EC39F0"/>
    <w:rsid w:val="00EE0CF7"/>
    <w:rsid w:val="00EE5509"/>
    <w:rsid w:val="00F552A3"/>
    <w:rsid w:val="00F5596C"/>
    <w:rsid w:val="00F623B1"/>
    <w:rsid w:val="00F6356B"/>
    <w:rsid w:val="00F6798E"/>
    <w:rsid w:val="00F969EF"/>
    <w:rsid w:val="00FB032E"/>
    <w:rsid w:val="00FB27CD"/>
    <w:rsid w:val="00FB7306"/>
    <w:rsid w:val="00FB786C"/>
    <w:rsid w:val="00FD6833"/>
    <w:rsid w:val="00FE075C"/>
    <w:rsid w:val="00FF3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B4459-9436-47DA-A252-23FF5F99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color w:val="000000"/>
      <w:sz w:val="24"/>
      <w:lang w:val="lt-LT"/>
    </w:rPr>
  </w:style>
  <w:style w:type="paragraph" w:styleId="Antrat2">
    <w:name w:val="heading 2"/>
    <w:basedOn w:val="prastasis"/>
    <w:next w:val="prastasis"/>
    <w:qFormat/>
    <w:pPr>
      <w:keepNex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lang w:val="lt-LT"/>
    </w:rPr>
  </w:style>
  <w:style w:type="paragraph" w:styleId="Pagrindinistekstas">
    <w:name w:val="Body Text"/>
    <w:basedOn w:val="prastasis"/>
    <w:semiHidden/>
    <w:pPr>
      <w:jc w:val="center"/>
    </w:pPr>
    <w:rPr>
      <w:b/>
      <w:sz w:val="24"/>
    </w:rPr>
  </w:style>
  <w:style w:type="paragraph" w:styleId="Pagrindinistekstas2">
    <w:name w:val="Body Text 2"/>
    <w:basedOn w:val="prastasis"/>
    <w:semiHidden/>
    <w:rPr>
      <w:sz w:val="24"/>
      <w:lang w:val="lt-LT"/>
    </w:rPr>
  </w:style>
  <w:style w:type="paragraph" w:styleId="Pagrindinistekstas3">
    <w:name w:val="Body Text 3"/>
    <w:basedOn w:val="prastasis"/>
    <w:semiHidden/>
    <w:pPr>
      <w:jc w:val="both"/>
    </w:pPr>
    <w:rPr>
      <w:color w:val="000000"/>
      <w:sz w:val="24"/>
      <w:lang w:val="lt-LT"/>
    </w:rPr>
  </w:style>
  <w:style w:type="paragraph" w:styleId="Debesliotekstas">
    <w:name w:val="Balloon Text"/>
    <w:basedOn w:val="prastasis"/>
    <w:link w:val="DebesliotekstasDiagrama"/>
    <w:uiPriority w:val="99"/>
    <w:semiHidden/>
    <w:unhideWhenUsed/>
    <w:rsid w:val="007E5A7B"/>
    <w:rPr>
      <w:rFonts w:ascii="Segoe UI" w:hAnsi="Segoe UI" w:cs="Segoe UI"/>
      <w:sz w:val="18"/>
      <w:szCs w:val="18"/>
    </w:rPr>
  </w:style>
  <w:style w:type="character" w:customStyle="1" w:styleId="DebesliotekstasDiagrama">
    <w:name w:val="Debesėlio tekstas Diagrama"/>
    <w:link w:val="Debesliotekstas"/>
    <w:uiPriority w:val="99"/>
    <w:semiHidden/>
    <w:rsid w:val="007E5A7B"/>
    <w:rPr>
      <w:rFonts w:ascii="Segoe UI" w:hAnsi="Segoe UI" w:cs="Segoe UI"/>
      <w:sz w:val="18"/>
      <w:szCs w:val="18"/>
      <w:lang w:val="en-US"/>
    </w:rPr>
  </w:style>
  <w:style w:type="paragraph" w:styleId="Betarp">
    <w:name w:val="No Spacing"/>
    <w:uiPriority w:val="1"/>
    <w:qFormat/>
    <w:rsid w:val="00915E55"/>
    <w:pPr>
      <w:suppressAutoHyphens/>
    </w:pPr>
    <w:rPr>
      <w:rFonts w:cs="Mangal"/>
      <w:szCs w:val="18"/>
      <w:lang w:val="en-US" w:eastAsia="hi-IN" w:bidi="hi-IN"/>
    </w:rPr>
  </w:style>
  <w:style w:type="character" w:styleId="Komentaronuoroda">
    <w:name w:val="annotation reference"/>
    <w:uiPriority w:val="99"/>
    <w:semiHidden/>
    <w:unhideWhenUsed/>
    <w:rsid w:val="0001611C"/>
    <w:rPr>
      <w:sz w:val="16"/>
      <w:szCs w:val="16"/>
    </w:rPr>
  </w:style>
  <w:style w:type="paragraph" w:styleId="Komentarotekstas">
    <w:name w:val="annotation text"/>
    <w:basedOn w:val="prastasis"/>
    <w:link w:val="KomentarotekstasDiagrama"/>
    <w:uiPriority w:val="99"/>
    <w:semiHidden/>
    <w:unhideWhenUsed/>
    <w:rsid w:val="0001611C"/>
  </w:style>
  <w:style w:type="character" w:customStyle="1" w:styleId="KomentarotekstasDiagrama">
    <w:name w:val="Komentaro tekstas Diagrama"/>
    <w:link w:val="Komentarotekstas"/>
    <w:uiPriority w:val="99"/>
    <w:semiHidden/>
    <w:rsid w:val="0001611C"/>
    <w:rPr>
      <w:lang w:val="en-US"/>
    </w:rPr>
  </w:style>
  <w:style w:type="paragraph" w:styleId="Komentarotema">
    <w:name w:val="annotation subject"/>
    <w:basedOn w:val="Komentarotekstas"/>
    <w:next w:val="Komentarotekstas"/>
    <w:link w:val="KomentarotemaDiagrama"/>
    <w:uiPriority w:val="99"/>
    <w:semiHidden/>
    <w:unhideWhenUsed/>
    <w:rsid w:val="0001611C"/>
    <w:rPr>
      <w:b/>
      <w:bCs/>
    </w:rPr>
  </w:style>
  <w:style w:type="character" w:customStyle="1" w:styleId="KomentarotemaDiagrama">
    <w:name w:val="Komentaro tema Diagrama"/>
    <w:link w:val="Komentarotema"/>
    <w:uiPriority w:val="99"/>
    <w:semiHidden/>
    <w:rsid w:val="0001611C"/>
    <w:rPr>
      <w:b/>
      <w:bCs/>
      <w:lang w:val="en-US"/>
    </w:rPr>
  </w:style>
  <w:style w:type="paragraph" w:styleId="Porat">
    <w:name w:val="footer"/>
    <w:basedOn w:val="prastasis"/>
    <w:link w:val="PoratDiagrama"/>
    <w:uiPriority w:val="99"/>
    <w:unhideWhenUsed/>
    <w:rsid w:val="005A39DA"/>
    <w:pPr>
      <w:tabs>
        <w:tab w:val="center" w:pos="4819"/>
        <w:tab w:val="right" w:pos="9638"/>
      </w:tabs>
    </w:pPr>
  </w:style>
  <w:style w:type="character" w:customStyle="1" w:styleId="PoratDiagrama">
    <w:name w:val="Poraštė Diagrama"/>
    <w:link w:val="Porat"/>
    <w:uiPriority w:val="99"/>
    <w:rsid w:val="005A39D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7113">
      <w:bodyDiv w:val="1"/>
      <w:marLeft w:val="0"/>
      <w:marRight w:val="0"/>
      <w:marTop w:val="0"/>
      <w:marBottom w:val="0"/>
      <w:divBdr>
        <w:top w:val="none" w:sz="0" w:space="0" w:color="auto"/>
        <w:left w:val="none" w:sz="0" w:space="0" w:color="auto"/>
        <w:bottom w:val="none" w:sz="0" w:space="0" w:color="auto"/>
        <w:right w:val="none" w:sz="0" w:space="0" w:color="auto"/>
      </w:divBdr>
    </w:div>
    <w:div w:id="377901652">
      <w:bodyDiv w:val="1"/>
      <w:marLeft w:val="0"/>
      <w:marRight w:val="0"/>
      <w:marTop w:val="0"/>
      <w:marBottom w:val="0"/>
      <w:divBdr>
        <w:top w:val="none" w:sz="0" w:space="0" w:color="auto"/>
        <w:left w:val="none" w:sz="0" w:space="0" w:color="auto"/>
        <w:bottom w:val="none" w:sz="0" w:space="0" w:color="auto"/>
        <w:right w:val="none" w:sz="0" w:space="0" w:color="auto"/>
      </w:divBdr>
    </w:div>
    <w:div w:id="408042019">
      <w:bodyDiv w:val="1"/>
      <w:marLeft w:val="0"/>
      <w:marRight w:val="0"/>
      <w:marTop w:val="0"/>
      <w:marBottom w:val="0"/>
      <w:divBdr>
        <w:top w:val="none" w:sz="0" w:space="0" w:color="auto"/>
        <w:left w:val="none" w:sz="0" w:space="0" w:color="auto"/>
        <w:bottom w:val="none" w:sz="0" w:space="0" w:color="auto"/>
        <w:right w:val="none" w:sz="0" w:space="0" w:color="auto"/>
      </w:divBdr>
      <w:divsChild>
        <w:div w:id="23482079">
          <w:marLeft w:val="0"/>
          <w:marRight w:val="0"/>
          <w:marTop w:val="0"/>
          <w:marBottom w:val="0"/>
          <w:divBdr>
            <w:top w:val="none" w:sz="0" w:space="0" w:color="auto"/>
            <w:left w:val="none" w:sz="0" w:space="0" w:color="auto"/>
            <w:bottom w:val="none" w:sz="0" w:space="0" w:color="auto"/>
            <w:right w:val="none" w:sz="0" w:space="0" w:color="auto"/>
          </w:divBdr>
          <w:divsChild>
            <w:div w:id="157234243">
              <w:marLeft w:val="0"/>
              <w:marRight w:val="0"/>
              <w:marTop w:val="0"/>
              <w:marBottom w:val="0"/>
              <w:divBdr>
                <w:top w:val="none" w:sz="0" w:space="0" w:color="auto"/>
                <w:left w:val="none" w:sz="0" w:space="0" w:color="auto"/>
                <w:bottom w:val="none" w:sz="0" w:space="0" w:color="auto"/>
                <w:right w:val="none" w:sz="0" w:space="0" w:color="auto"/>
              </w:divBdr>
            </w:div>
            <w:div w:id="175971155">
              <w:marLeft w:val="0"/>
              <w:marRight w:val="0"/>
              <w:marTop w:val="0"/>
              <w:marBottom w:val="0"/>
              <w:divBdr>
                <w:top w:val="none" w:sz="0" w:space="0" w:color="auto"/>
                <w:left w:val="none" w:sz="0" w:space="0" w:color="auto"/>
                <w:bottom w:val="none" w:sz="0" w:space="0" w:color="auto"/>
                <w:right w:val="none" w:sz="0" w:space="0" w:color="auto"/>
              </w:divBdr>
            </w:div>
            <w:div w:id="798913794">
              <w:marLeft w:val="0"/>
              <w:marRight w:val="0"/>
              <w:marTop w:val="0"/>
              <w:marBottom w:val="0"/>
              <w:divBdr>
                <w:top w:val="none" w:sz="0" w:space="0" w:color="auto"/>
                <w:left w:val="none" w:sz="0" w:space="0" w:color="auto"/>
                <w:bottom w:val="none" w:sz="0" w:space="0" w:color="auto"/>
                <w:right w:val="none" w:sz="0" w:space="0" w:color="auto"/>
              </w:divBdr>
              <w:divsChild>
                <w:div w:id="398015513">
                  <w:marLeft w:val="0"/>
                  <w:marRight w:val="0"/>
                  <w:marTop w:val="0"/>
                  <w:marBottom w:val="0"/>
                  <w:divBdr>
                    <w:top w:val="none" w:sz="0" w:space="0" w:color="auto"/>
                    <w:left w:val="none" w:sz="0" w:space="0" w:color="auto"/>
                    <w:bottom w:val="none" w:sz="0" w:space="0" w:color="auto"/>
                    <w:right w:val="none" w:sz="0" w:space="0" w:color="auto"/>
                  </w:divBdr>
                </w:div>
                <w:div w:id="603806990">
                  <w:marLeft w:val="0"/>
                  <w:marRight w:val="0"/>
                  <w:marTop w:val="0"/>
                  <w:marBottom w:val="0"/>
                  <w:divBdr>
                    <w:top w:val="none" w:sz="0" w:space="0" w:color="auto"/>
                    <w:left w:val="none" w:sz="0" w:space="0" w:color="auto"/>
                    <w:bottom w:val="none" w:sz="0" w:space="0" w:color="auto"/>
                    <w:right w:val="none" w:sz="0" w:space="0" w:color="auto"/>
                  </w:divBdr>
                </w:div>
                <w:div w:id="1983807148">
                  <w:marLeft w:val="0"/>
                  <w:marRight w:val="0"/>
                  <w:marTop w:val="0"/>
                  <w:marBottom w:val="0"/>
                  <w:divBdr>
                    <w:top w:val="none" w:sz="0" w:space="0" w:color="auto"/>
                    <w:left w:val="none" w:sz="0" w:space="0" w:color="auto"/>
                    <w:bottom w:val="none" w:sz="0" w:space="0" w:color="auto"/>
                    <w:right w:val="none" w:sz="0" w:space="0" w:color="auto"/>
                  </w:divBdr>
                </w:div>
              </w:divsChild>
            </w:div>
            <w:div w:id="1082409004">
              <w:marLeft w:val="0"/>
              <w:marRight w:val="0"/>
              <w:marTop w:val="0"/>
              <w:marBottom w:val="0"/>
              <w:divBdr>
                <w:top w:val="none" w:sz="0" w:space="0" w:color="auto"/>
                <w:left w:val="none" w:sz="0" w:space="0" w:color="auto"/>
                <w:bottom w:val="none" w:sz="0" w:space="0" w:color="auto"/>
                <w:right w:val="none" w:sz="0" w:space="0" w:color="auto"/>
              </w:divBdr>
            </w:div>
            <w:div w:id="1158378611">
              <w:marLeft w:val="0"/>
              <w:marRight w:val="0"/>
              <w:marTop w:val="0"/>
              <w:marBottom w:val="0"/>
              <w:divBdr>
                <w:top w:val="none" w:sz="0" w:space="0" w:color="auto"/>
                <w:left w:val="none" w:sz="0" w:space="0" w:color="auto"/>
                <w:bottom w:val="none" w:sz="0" w:space="0" w:color="auto"/>
                <w:right w:val="none" w:sz="0" w:space="0" w:color="auto"/>
              </w:divBdr>
              <w:divsChild>
                <w:div w:id="588806271">
                  <w:marLeft w:val="0"/>
                  <w:marRight w:val="0"/>
                  <w:marTop w:val="0"/>
                  <w:marBottom w:val="0"/>
                  <w:divBdr>
                    <w:top w:val="none" w:sz="0" w:space="0" w:color="auto"/>
                    <w:left w:val="none" w:sz="0" w:space="0" w:color="auto"/>
                    <w:bottom w:val="none" w:sz="0" w:space="0" w:color="auto"/>
                    <w:right w:val="none" w:sz="0" w:space="0" w:color="auto"/>
                  </w:divBdr>
                </w:div>
                <w:div w:id="1653681402">
                  <w:marLeft w:val="0"/>
                  <w:marRight w:val="0"/>
                  <w:marTop w:val="0"/>
                  <w:marBottom w:val="0"/>
                  <w:divBdr>
                    <w:top w:val="none" w:sz="0" w:space="0" w:color="auto"/>
                    <w:left w:val="none" w:sz="0" w:space="0" w:color="auto"/>
                    <w:bottom w:val="none" w:sz="0" w:space="0" w:color="auto"/>
                    <w:right w:val="none" w:sz="0" w:space="0" w:color="auto"/>
                  </w:divBdr>
                </w:div>
                <w:div w:id="20766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9129">
          <w:marLeft w:val="0"/>
          <w:marRight w:val="0"/>
          <w:marTop w:val="0"/>
          <w:marBottom w:val="0"/>
          <w:divBdr>
            <w:top w:val="none" w:sz="0" w:space="0" w:color="auto"/>
            <w:left w:val="none" w:sz="0" w:space="0" w:color="auto"/>
            <w:bottom w:val="none" w:sz="0" w:space="0" w:color="auto"/>
            <w:right w:val="none" w:sz="0" w:space="0" w:color="auto"/>
          </w:divBdr>
          <w:divsChild>
            <w:div w:id="1547715232">
              <w:marLeft w:val="0"/>
              <w:marRight w:val="0"/>
              <w:marTop w:val="0"/>
              <w:marBottom w:val="0"/>
              <w:divBdr>
                <w:top w:val="none" w:sz="0" w:space="0" w:color="auto"/>
                <w:left w:val="none" w:sz="0" w:space="0" w:color="auto"/>
                <w:bottom w:val="none" w:sz="0" w:space="0" w:color="auto"/>
                <w:right w:val="none" w:sz="0" w:space="0" w:color="auto"/>
              </w:divBdr>
            </w:div>
            <w:div w:id="21128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6196">
      <w:bodyDiv w:val="1"/>
      <w:marLeft w:val="0"/>
      <w:marRight w:val="0"/>
      <w:marTop w:val="0"/>
      <w:marBottom w:val="0"/>
      <w:divBdr>
        <w:top w:val="none" w:sz="0" w:space="0" w:color="auto"/>
        <w:left w:val="none" w:sz="0" w:space="0" w:color="auto"/>
        <w:bottom w:val="none" w:sz="0" w:space="0" w:color="auto"/>
        <w:right w:val="none" w:sz="0" w:space="0" w:color="auto"/>
      </w:divBdr>
    </w:div>
    <w:div w:id="1415587122">
      <w:bodyDiv w:val="1"/>
      <w:marLeft w:val="0"/>
      <w:marRight w:val="0"/>
      <w:marTop w:val="0"/>
      <w:marBottom w:val="0"/>
      <w:divBdr>
        <w:top w:val="none" w:sz="0" w:space="0" w:color="auto"/>
        <w:left w:val="none" w:sz="0" w:space="0" w:color="auto"/>
        <w:bottom w:val="none" w:sz="0" w:space="0" w:color="auto"/>
        <w:right w:val="none" w:sz="0" w:space="0" w:color="auto"/>
      </w:divBdr>
      <w:divsChild>
        <w:div w:id="108279909">
          <w:marLeft w:val="0"/>
          <w:marRight w:val="0"/>
          <w:marTop w:val="0"/>
          <w:marBottom w:val="0"/>
          <w:divBdr>
            <w:top w:val="none" w:sz="0" w:space="0" w:color="auto"/>
            <w:left w:val="none" w:sz="0" w:space="0" w:color="auto"/>
            <w:bottom w:val="none" w:sz="0" w:space="0" w:color="auto"/>
            <w:right w:val="none" w:sz="0" w:space="0" w:color="auto"/>
          </w:divBdr>
        </w:div>
        <w:div w:id="190608727">
          <w:marLeft w:val="0"/>
          <w:marRight w:val="0"/>
          <w:marTop w:val="0"/>
          <w:marBottom w:val="0"/>
          <w:divBdr>
            <w:top w:val="none" w:sz="0" w:space="0" w:color="auto"/>
            <w:left w:val="none" w:sz="0" w:space="0" w:color="auto"/>
            <w:bottom w:val="none" w:sz="0" w:space="0" w:color="auto"/>
            <w:right w:val="none" w:sz="0" w:space="0" w:color="auto"/>
          </w:divBdr>
        </w:div>
        <w:div w:id="551576769">
          <w:marLeft w:val="0"/>
          <w:marRight w:val="0"/>
          <w:marTop w:val="0"/>
          <w:marBottom w:val="0"/>
          <w:divBdr>
            <w:top w:val="none" w:sz="0" w:space="0" w:color="auto"/>
            <w:left w:val="none" w:sz="0" w:space="0" w:color="auto"/>
            <w:bottom w:val="none" w:sz="0" w:space="0" w:color="auto"/>
            <w:right w:val="none" w:sz="0" w:space="0" w:color="auto"/>
          </w:divBdr>
          <w:divsChild>
            <w:div w:id="508369833">
              <w:marLeft w:val="0"/>
              <w:marRight w:val="0"/>
              <w:marTop w:val="0"/>
              <w:marBottom w:val="0"/>
              <w:divBdr>
                <w:top w:val="none" w:sz="0" w:space="0" w:color="auto"/>
                <w:left w:val="none" w:sz="0" w:space="0" w:color="auto"/>
                <w:bottom w:val="none" w:sz="0" w:space="0" w:color="auto"/>
                <w:right w:val="none" w:sz="0" w:space="0" w:color="auto"/>
              </w:divBdr>
            </w:div>
            <w:div w:id="674652616">
              <w:marLeft w:val="0"/>
              <w:marRight w:val="0"/>
              <w:marTop w:val="0"/>
              <w:marBottom w:val="0"/>
              <w:divBdr>
                <w:top w:val="none" w:sz="0" w:space="0" w:color="auto"/>
                <w:left w:val="none" w:sz="0" w:space="0" w:color="auto"/>
                <w:bottom w:val="none" w:sz="0" w:space="0" w:color="auto"/>
                <w:right w:val="none" w:sz="0" w:space="0" w:color="auto"/>
              </w:divBdr>
            </w:div>
            <w:div w:id="1739283803">
              <w:marLeft w:val="0"/>
              <w:marRight w:val="0"/>
              <w:marTop w:val="0"/>
              <w:marBottom w:val="0"/>
              <w:divBdr>
                <w:top w:val="none" w:sz="0" w:space="0" w:color="auto"/>
                <w:left w:val="none" w:sz="0" w:space="0" w:color="auto"/>
                <w:bottom w:val="none" w:sz="0" w:space="0" w:color="auto"/>
                <w:right w:val="none" w:sz="0" w:space="0" w:color="auto"/>
              </w:divBdr>
            </w:div>
          </w:divsChild>
        </w:div>
        <w:div w:id="875972307">
          <w:marLeft w:val="0"/>
          <w:marRight w:val="0"/>
          <w:marTop w:val="0"/>
          <w:marBottom w:val="0"/>
          <w:divBdr>
            <w:top w:val="none" w:sz="0" w:space="0" w:color="auto"/>
            <w:left w:val="none" w:sz="0" w:space="0" w:color="auto"/>
            <w:bottom w:val="none" w:sz="0" w:space="0" w:color="auto"/>
            <w:right w:val="none" w:sz="0" w:space="0" w:color="auto"/>
          </w:divBdr>
        </w:div>
      </w:divsChild>
    </w:div>
    <w:div w:id="1475366974">
      <w:bodyDiv w:val="1"/>
      <w:marLeft w:val="0"/>
      <w:marRight w:val="0"/>
      <w:marTop w:val="0"/>
      <w:marBottom w:val="0"/>
      <w:divBdr>
        <w:top w:val="none" w:sz="0" w:space="0" w:color="auto"/>
        <w:left w:val="none" w:sz="0" w:space="0" w:color="auto"/>
        <w:bottom w:val="none" w:sz="0" w:space="0" w:color="auto"/>
        <w:right w:val="none" w:sz="0" w:space="0" w:color="auto"/>
      </w:divBdr>
      <w:divsChild>
        <w:div w:id="12418860">
          <w:marLeft w:val="0"/>
          <w:marRight w:val="0"/>
          <w:marTop w:val="0"/>
          <w:marBottom w:val="0"/>
          <w:divBdr>
            <w:top w:val="none" w:sz="0" w:space="0" w:color="auto"/>
            <w:left w:val="none" w:sz="0" w:space="0" w:color="auto"/>
            <w:bottom w:val="none" w:sz="0" w:space="0" w:color="auto"/>
            <w:right w:val="none" w:sz="0" w:space="0" w:color="auto"/>
          </w:divBdr>
          <w:divsChild>
            <w:div w:id="910116895">
              <w:marLeft w:val="0"/>
              <w:marRight w:val="0"/>
              <w:marTop w:val="0"/>
              <w:marBottom w:val="0"/>
              <w:divBdr>
                <w:top w:val="none" w:sz="0" w:space="0" w:color="auto"/>
                <w:left w:val="none" w:sz="0" w:space="0" w:color="auto"/>
                <w:bottom w:val="none" w:sz="0" w:space="0" w:color="auto"/>
                <w:right w:val="none" w:sz="0" w:space="0" w:color="auto"/>
              </w:divBdr>
            </w:div>
            <w:div w:id="1646545425">
              <w:marLeft w:val="0"/>
              <w:marRight w:val="0"/>
              <w:marTop w:val="0"/>
              <w:marBottom w:val="0"/>
              <w:divBdr>
                <w:top w:val="none" w:sz="0" w:space="0" w:color="auto"/>
                <w:left w:val="none" w:sz="0" w:space="0" w:color="auto"/>
                <w:bottom w:val="none" w:sz="0" w:space="0" w:color="auto"/>
                <w:right w:val="none" w:sz="0" w:space="0" w:color="auto"/>
              </w:divBdr>
            </w:div>
            <w:div w:id="1744375318">
              <w:marLeft w:val="0"/>
              <w:marRight w:val="0"/>
              <w:marTop w:val="0"/>
              <w:marBottom w:val="0"/>
              <w:divBdr>
                <w:top w:val="none" w:sz="0" w:space="0" w:color="auto"/>
                <w:left w:val="none" w:sz="0" w:space="0" w:color="auto"/>
                <w:bottom w:val="none" w:sz="0" w:space="0" w:color="auto"/>
                <w:right w:val="none" w:sz="0" w:space="0" w:color="auto"/>
              </w:divBdr>
            </w:div>
            <w:div w:id="1986272933">
              <w:marLeft w:val="0"/>
              <w:marRight w:val="0"/>
              <w:marTop w:val="0"/>
              <w:marBottom w:val="0"/>
              <w:divBdr>
                <w:top w:val="none" w:sz="0" w:space="0" w:color="auto"/>
                <w:left w:val="none" w:sz="0" w:space="0" w:color="auto"/>
                <w:bottom w:val="none" w:sz="0" w:space="0" w:color="auto"/>
                <w:right w:val="none" w:sz="0" w:space="0" w:color="auto"/>
              </w:divBdr>
            </w:div>
          </w:divsChild>
        </w:div>
        <w:div w:id="604847828">
          <w:marLeft w:val="0"/>
          <w:marRight w:val="0"/>
          <w:marTop w:val="0"/>
          <w:marBottom w:val="0"/>
          <w:divBdr>
            <w:top w:val="none" w:sz="0" w:space="0" w:color="auto"/>
            <w:left w:val="none" w:sz="0" w:space="0" w:color="auto"/>
            <w:bottom w:val="none" w:sz="0" w:space="0" w:color="auto"/>
            <w:right w:val="none" w:sz="0" w:space="0" w:color="auto"/>
          </w:divBdr>
        </w:div>
        <w:div w:id="171049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2535</Words>
  <Characters>1445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rajono savivaldybe</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2017-09-28T07:49:00Z</cp:lastPrinted>
  <dcterms:created xsi:type="dcterms:W3CDTF">2017-09-27T11:56:00Z</dcterms:created>
  <dcterms:modified xsi:type="dcterms:W3CDTF">2017-09-28T07:49:00Z</dcterms:modified>
</cp:coreProperties>
</file>