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BF7" w:rsidRDefault="00180BF7" w:rsidP="00180BF7">
      <w:pPr>
        <w:shd w:val="clear" w:color="auto" w:fill="FFFFFF"/>
        <w:spacing w:line="274" w:lineRule="exact"/>
        <w:ind w:left="9082"/>
      </w:pPr>
      <w:bookmarkStart w:id="0" w:name="_GoBack"/>
      <w:bookmarkEnd w:id="0"/>
      <w:r>
        <w:rPr>
          <w:spacing w:val="-1"/>
          <w:sz w:val="24"/>
          <w:szCs w:val="24"/>
        </w:rPr>
        <w:t xml:space="preserve">Teisės aktų projektų antikorupcinio vertinimo taisyklių </w:t>
      </w:r>
      <w:r>
        <w:rPr>
          <w:sz w:val="24"/>
          <w:szCs w:val="24"/>
        </w:rPr>
        <w:t>priedas</w:t>
      </w:r>
    </w:p>
    <w:p w:rsidR="00180BF7" w:rsidRDefault="00180BF7" w:rsidP="00180BF7">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w:t>
      </w:r>
      <w:r w:rsidR="00C72FC1">
        <w:rPr>
          <w:b/>
          <w:bCs/>
          <w:spacing w:val="-2"/>
          <w:sz w:val="24"/>
          <w:szCs w:val="24"/>
        </w:rPr>
        <w:t>PCINIO VERTINIMO PAŽYMA Nr. TA-</w:t>
      </w:r>
      <w:r w:rsidR="00481161">
        <w:rPr>
          <w:b/>
          <w:bCs/>
          <w:spacing w:val="-2"/>
          <w:sz w:val="24"/>
          <w:szCs w:val="24"/>
        </w:rPr>
        <w:t>18</w:t>
      </w:r>
    </w:p>
    <w:p w:rsidR="00180BF7" w:rsidRDefault="00180BF7" w:rsidP="00180BF7">
      <w:pPr>
        <w:shd w:val="clear" w:color="auto" w:fill="FFFFFF"/>
        <w:ind w:left="14"/>
        <w:jc w:val="both"/>
        <w:rPr>
          <w:b/>
          <w:spacing w:val="-1"/>
          <w:sz w:val="24"/>
          <w:szCs w:val="24"/>
        </w:rPr>
      </w:pPr>
      <w:r>
        <w:rPr>
          <w:spacing w:val="-1"/>
          <w:sz w:val="24"/>
          <w:szCs w:val="24"/>
        </w:rPr>
        <w:t xml:space="preserve">Teisės akto projekto pavadinimas: </w:t>
      </w:r>
      <w:r w:rsidRPr="002633EF">
        <w:rPr>
          <w:b/>
          <w:spacing w:val="-1"/>
          <w:sz w:val="24"/>
          <w:szCs w:val="24"/>
        </w:rPr>
        <w:t xml:space="preserve">DĖL </w:t>
      </w:r>
      <w:r>
        <w:rPr>
          <w:b/>
          <w:spacing w:val="-1"/>
          <w:sz w:val="24"/>
          <w:szCs w:val="24"/>
        </w:rPr>
        <w:t>PANEVĖŽIO RAJONO SAVIVALDYBĖS TARYBOS 2016 M. SAUSIO 28 D. SPRENDIMO NR. T-7 „DĖL NEFORMALIOJO VAIKŲ ŠVIETIMO LĖŠŲ SKYRIMO IR PANAUDOJIMO TVARKOS APRAŠO PATVIRTINIMO“ PAKEITIMO</w:t>
      </w:r>
    </w:p>
    <w:p w:rsidR="00C72FC1" w:rsidRDefault="00C72FC1" w:rsidP="00180BF7">
      <w:pPr>
        <w:shd w:val="clear" w:color="auto" w:fill="FFFFFF"/>
        <w:ind w:left="14"/>
        <w:rPr>
          <w:spacing w:val="-1"/>
          <w:sz w:val="24"/>
          <w:szCs w:val="24"/>
        </w:rPr>
      </w:pPr>
    </w:p>
    <w:p w:rsidR="00180BF7" w:rsidRDefault="00180BF7" w:rsidP="00180BF7">
      <w:pPr>
        <w:shd w:val="clear" w:color="auto" w:fill="FFFFFF"/>
        <w:ind w:left="14"/>
      </w:pPr>
      <w:r>
        <w:rPr>
          <w:spacing w:val="-1"/>
          <w:sz w:val="24"/>
          <w:szCs w:val="24"/>
        </w:rPr>
        <w:t xml:space="preserve">Teisės akto projekto tiesioginis rengėjas: Švietimo, kultūros ir sporto skyriaus vyr. specialistė </w:t>
      </w:r>
      <w:r w:rsidR="00C72FC1">
        <w:rPr>
          <w:spacing w:val="-1"/>
          <w:sz w:val="24"/>
          <w:szCs w:val="24"/>
        </w:rPr>
        <w:t xml:space="preserve">Algė </w:t>
      </w:r>
      <w:proofErr w:type="spellStart"/>
      <w:r w:rsidR="00C72FC1">
        <w:rPr>
          <w:spacing w:val="-1"/>
          <w:sz w:val="24"/>
          <w:szCs w:val="24"/>
        </w:rPr>
        <w:t>Verbiejienė</w:t>
      </w:r>
      <w:proofErr w:type="spellEnd"/>
    </w:p>
    <w:p w:rsidR="00180BF7" w:rsidRDefault="00180BF7" w:rsidP="00180BF7">
      <w:pPr>
        <w:shd w:val="clear" w:color="auto" w:fill="FFFFFF"/>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0BF7" w:rsidRDefault="00180BF7" w:rsidP="00180BF7">
      <w:pPr>
        <w:shd w:val="clear" w:color="auto" w:fill="FFFFFF"/>
        <w:ind w:left="14"/>
      </w:pPr>
      <w:r>
        <w:rPr>
          <w:i/>
          <w:iCs/>
          <w:sz w:val="24"/>
          <w:szCs w:val="24"/>
        </w:rPr>
        <w:t xml:space="preserve">teisės akto projekte nenumatyta priemonių) </w:t>
      </w:r>
      <w:r>
        <w:rPr>
          <w:sz w:val="24"/>
          <w:szCs w:val="24"/>
        </w:rPr>
        <w:t>:-</w:t>
      </w:r>
    </w:p>
    <w:p w:rsidR="00180BF7" w:rsidRDefault="00180BF7" w:rsidP="00180BF7">
      <w:pPr>
        <w:shd w:val="clear" w:color="auto" w:fill="FFFFFF"/>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0BF7" w:rsidRDefault="00180BF7" w:rsidP="00180BF7">
      <w:pPr>
        <w:shd w:val="clear" w:color="auto" w:fill="FFFFFF"/>
        <w:ind w:left="5"/>
      </w:pPr>
      <w:r>
        <w:rPr>
          <w:i/>
          <w:iCs/>
          <w:sz w:val="24"/>
          <w:szCs w:val="24"/>
        </w:rPr>
        <w:t xml:space="preserve">kriterijaus numerį, kurį taikant nustatytai korupcijos rizikai šalinti ar valdyti teisės akto projekte nenumatyta priemonių) </w:t>
      </w:r>
      <w:r>
        <w:rPr>
          <w:sz w:val="24"/>
          <w:szCs w:val="24"/>
        </w:rPr>
        <w:t>:-</w:t>
      </w:r>
    </w:p>
    <w:p w:rsidR="00180BF7" w:rsidRDefault="00180BF7" w:rsidP="00180BF7">
      <w:pPr>
        <w:spacing w:after="235" w:line="1" w:lineRule="exact"/>
        <w:rPr>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268"/>
      </w:tblGrid>
      <w:tr w:rsidR="00180BF7" w:rsidRPr="00502BBA" w:rsidTr="00481161">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91"/>
            </w:pPr>
            <w:r w:rsidRPr="00502BBA">
              <w:rPr>
                <w:sz w:val="22"/>
                <w:szCs w:val="22"/>
              </w:rPr>
              <w:t>Eil.</w:t>
            </w:r>
          </w:p>
          <w:p w:rsidR="00180BF7" w:rsidRPr="00502BBA" w:rsidRDefault="00180BF7" w:rsidP="00F40C2E">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left="38"/>
            </w:pPr>
            <w:r w:rsidRPr="00502BBA">
              <w:rPr>
                <w:spacing w:val="-1"/>
                <w:sz w:val="22"/>
                <w:szCs w:val="22"/>
              </w:rPr>
              <w:t>Pagrindimas (nurodomos konkre</w:t>
            </w:r>
            <w:r>
              <w:rPr>
                <w:spacing w:val="-1"/>
                <w:sz w:val="22"/>
                <w:szCs w:val="22"/>
              </w:rPr>
              <w:t>čios</w:t>
            </w:r>
          </w:p>
          <w:p w:rsidR="00180BF7" w:rsidRPr="00502BBA" w:rsidRDefault="00180BF7" w:rsidP="00F40C2E">
            <w:pPr>
              <w:shd w:val="clear" w:color="auto" w:fill="FFFFFF"/>
              <w:spacing w:line="250" w:lineRule="exact"/>
              <w:ind w:left="38"/>
            </w:pPr>
            <w:r w:rsidRPr="00502BBA">
              <w:rPr>
                <w:sz w:val="22"/>
                <w:szCs w:val="22"/>
              </w:rPr>
              <w:t>teis</w:t>
            </w:r>
            <w:r>
              <w:rPr>
                <w:sz w:val="22"/>
                <w:szCs w:val="22"/>
              </w:rPr>
              <w:t>ės akto projekto ar kitų teisės aktų</w:t>
            </w:r>
          </w:p>
          <w:p w:rsidR="00180BF7" w:rsidRPr="00502BBA" w:rsidRDefault="00180BF7" w:rsidP="00F40C2E">
            <w:pPr>
              <w:shd w:val="clear" w:color="auto" w:fill="FFFFFF"/>
              <w:spacing w:line="250" w:lineRule="exact"/>
              <w:ind w:left="38"/>
            </w:pPr>
            <w:r w:rsidRPr="00502BBA">
              <w:rPr>
                <w:sz w:val="22"/>
                <w:szCs w:val="22"/>
              </w:rPr>
              <w:t>nuostatos, pagrind</w:t>
            </w:r>
            <w:r>
              <w:rPr>
                <w:sz w:val="22"/>
                <w:szCs w:val="22"/>
              </w:rPr>
              <w:t>žiančios teigiamą</w:t>
            </w:r>
          </w:p>
          <w:p w:rsidR="00180BF7" w:rsidRPr="00502BBA" w:rsidRDefault="00180BF7" w:rsidP="00F40C2E">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180BF7" w:rsidRPr="00502BBA" w:rsidRDefault="00180BF7" w:rsidP="00F40C2E">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180BF7" w:rsidRPr="00502BBA" w:rsidRDefault="00180BF7" w:rsidP="00F40C2E">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180BF7" w:rsidRPr="00502BBA" w:rsidRDefault="00180BF7" w:rsidP="00F40C2E">
            <w:pPr>
              <w:shd w:val="clear" w:color="auto" w:fill="FFFFFF"/>
              <w:spacing w:line="250" w:lineRule="exact"/>
              <w:ind w:left="38"/>
            </w:pPr>
            <w:r w:rsidRPr="00502BBA">
              <w:rPr>
                <w:sz w:val="22"/>
                <w:szCs w:val="22"/>
              </w:rPr>
              <w:t>korupcijos rizikos ma</w:t>
            </w:r>
            <w:r>
              <w:rPr>
                <w:sz w:val="22"/>
                <w:szCs w:val="22"/>
              </w:rPr>
              <w:t>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0BF7" w:rsidRPr="00502BBA" w:rsidRDefault="00180BF7" w:rsidP="00F40C2E">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0BF7" w:rsidRPr="00502BBA" w:rsidRDefault="00180BF7" w:rsidP="00F40C2E">
            <w:pPr>
              <w:shd w:val="clear" w:color="auto" w:fill="FFFFFF"/>
              <w:spacing w:line="250" w:lineRule="exact"/>
              <w:jc w:val="center"/>
            </w:pPr>
            <w:r w:rsidRPr="00502BBA">
              <w:rPr>
                <w:sz w:val="22"/>
                <w:szCs w:val="22"/>
              </w:rPr>
              <w:t>akto projekto tiesioginio reng</w:t>
            </w:r>
            <w:r>
              <w:rPr>
                <w:sz w:val="22"/>
                <w:szCs w:val="22"/>
              </w:rPr>
              <w:t>ėjo</w:t>
            </w:r>
          </w:p>
          <w:p w:rsidR="00180BF7" w:rsidRPr="00502BBA" w:rsidRDefault="00180BF7" w:rsidP="00F40C2E">
            <w:pPr>
              <w:shd w:val="clear" w:color="auto" w:fill="FFFFFF"/>
              <w:spacing w:line="250" w:lineRule="exact"/>
              <w:jc w:val="center"/>
            </w:pPr>
            <w:r w:rsidRPr="00502BBA">
              <w:rPr>
                <w:sz w:val="22"/>
                <w:szCs w:val="22"/>
              </w:rPr>
              <w:t>argumentai, kod</w:t>
            </w:r>
            <w:r>
              <w:rPr>
                <w:sz w:val="22"/>
                <w:szCs w:val="22"/>
              </w:rPr>
              <w:t>ėl neatsižvelgta į</w:t>
            </w:r>
          </w:p>
          <w:p w:rsidR="00180BF7" w:rsidRPr="00502BBA" w:rsidRDefault="00180BF7" w:rsidP="00F40C2E">
            <w:pPr>
              <w:shd w:val="clear" w:color="auto" w:fill="FFFFFF"/>
              <w:spacing w:line="250" w:lineRule="exact"/>
              <w:jc w:val="center"/>
            </w:pPr>
            <w:r w:rsidRPr="00502BBA">
              <w:rPr>
                <w:sz w:val="22"/>
                <w:szCs w:val="22"/>
              </w:rPr>
              <w:t>pastab</w:t>
            </w:r>
            <w:r>
              <w:rPr>
                <w:sz w:val="22"/>
                <w:szCs w:val="22"/>
              </w:rPr>
              <w:t>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0BF7" w:rsidRPr="00502BBA" w:rsidRDefault="00180BF7" w:rsidP="00F40C2E">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0BF7" w:rsidRPr="00502BBA" w:rsidTr="00481161">
        <w:trPr>
          <w:trHeight w:hRule="exact" w:val="31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235"/>
            </w:pPr>
            <w:r w:rsidRPr="00502BBA">
              <w:rPr>
                <w:i/>
                <w:iCs/>
                <w:spacing w:val="-1"/>
                <w:sz w:val="22"/>
                <w:szCs w:val="22"/>
              </w:rPr>
              <w:t>pildo teis</w:t>
            </w:r>
            <w:r>
              <w:rPr>
                <w:i/>
                <w:iCs/>
                <w:spacing w:val="-1"/>
                <w:sz w:val="22"/>
                <w:szCs w:val="22"/>
              </w:rPr>
              <w:t>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0BF7" w:rsidRPr="00502BBA" w:rsidTr="00481161">
        <w:trPr>
          <w:trHeight w:hRule="exact" w:val="11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027279" w:rsidRDefault="00180BF7" w:rsidP="00F40C2E">
            <w:pPr>
              <w:shd w:val="clear" w:color="auto" w:fill="FFFFFF"/>
              <w:spacing w:line="254" w:lineRule="exact"/>
              <w:ind w:right="53"/>
            </w:pPr>
            <w:r w:rsidRPr="00027279">
              <w:rPr>
                <w:sz w:val="22"/>
                <w:szCs w:val="22"/>
              </w:rPr>
              <w:t xml:space="preserve">Teisės akto projektas nesudaro išskirtinių ar nevienodų sąlygų </w:t>
            </w:r>
            <w:r w:rsidRPr="00027279">
              <w:rPr>
                <w:spacing w:val="-2"/>
                <w:sz w:val="22"/>
                <w:szCs w:val="22"/>
              </w:rPr>
              <w:t xml:space="preserve">subjektams, su kuriais susijęs teisės </w:t>
            </w:r>
            <w:r w:rsidRPr="00027279">
              <w:rPr>
                <w:sz w:val="22"/>
                <w:szCs w:val="22"/>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697CFE" w:rsidRDefault="00C72FC1" w:rsidP="00F40C2E">
            <w:pPr>
              <w:shd w:val="clear" w:color="auto" w:fill="FFFFFF"/>
            </w:pPr>
            <w:r>
              <w:t>Nesudaro.</w:t>
            </w:r>
            <w:r w:rsidR="00180BF7" w:rsidRPr="00697CFE">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80BF7" w:rsidRPr="00697CFE" w:rsidRDefault="00180BF7" w:rsidP="00F40C2E">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0BF7" w:rsidRPr="00027279" w:rsidRDefault="00180BF7" w:rsidP="00481161">
            <w:pPr>
              <w:shd w:val="clear" w:color="auto" w:fill="FFFFFF"/>
              <w:spacing w:line="254" w:lineRule="exact"/>
              <w:ind w:left="10" w:right="953"/>
              <w:rPr>
                <w:sz w:val="22"/>
                <w:szCs w:val="22"/>
              </w:rPr>
            </w:pPr>
            <w:r>
              <w:rPr>
                <w:sz w:val="22"/>
                <w:szCs w:val="22"/>
              </w:rPr>
              <w:t>X</w:t>
            </w:r>
            <w:r w:rsidRPr="00027279">
              <w:rPr>
                <w:sz w:val="22"/>
                <w:szCs w:val="22"/>
              </w:rPr>
              <w:t xml:space="preserve">  tenkina </w:t>
            </w:r>
          </w:p>
          <w:p w:rsidR="00180BF7" w:rsidRDefault="00180BF7" w:rsidP="00481161">
            <w:pPr>
              <w:shd w:val="clear" w:color="auto" w:fill="FFFFFF"/>
              <w:spacing w:line="254" w:lineRule="exact"/>
              <w:ind w:left="10" w:right="953"/>
              <w:rPr>
                <w:sz w:val="22"/>
                <w:szCs w:val="22"/>
              </w:rPr>
            </w:pPr>
            <w:r w:rsidRPr="00027279">
              <w:rPr>
                <w:sz w:val="24"/>
                <w:szCs w:val="24"/>
              </w:rPr>
              <w:t>□</w:t>
            </w:r>
            <w:r w:rsidRPr="00027279">
              <w:rPr>
                <w:sz w:val="22"/>
                <w:szCs w:val="22"/>
              </w:rPr>
              <w:t xml:space="preserve"> </w:t>
            </w:r>
            <w:r>
              <w:rPr>
                <w:sz w:val="22"/>
                <w:szCs w:val="22"/>
              </w:rPr>
              <w:t>n</w:t>
            </w:r>
            <w:r w:rsidRPr="00027279">
              <w:rPr>
                <w:sz w:val="22"/>
                <w:szCs w:val="22"/>
              </w:rPr>
              <w:t>etenkina</w:t>
            </w:r>
          </w:p>
          <w:p w:rsidR="00180BF7" w:rsidRPr="00027279" w:rsidRDefault="00180BF7" w:rsidP="00F40C2E">
            <w:pPr>
              <w:shd w:val="clear" w:color="auto" w:fill="FFFFFF"/>
              <w:spacing w:line="254" w:lineRule="exact"/>
              <w:ind w:left="10" w:right="1435"/>
            </w:pPr>
          </w:p>
        </w:tc>
      </w:tr>
    </w:tbl>
    <w:p w:rsidR="00180BF7" w:rsidRDefault="00180BF7" w:rsidP="00180BF7">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180BF7" w:rsidRDefault="00180BF7" w:rsidP="00180BF7">
      <w:pPr>
        <w:shd w:val="clear" w:color="auto" w:fill="FFFFFF"/>
        <w:tabs>
          <w:tab w:val="left" w:pos="77"/>
        </w:tabs>
        <w:spacing w:line="230" w:lineRule="exact"/>
        <w:ind w:left="5"/>
      </w:pPr>
      <w:r>
        <w:rPr>
          <w:vertAlign w:val="superscript"/>
        </w:rPr>
        <w:t>2</w:t>
      </w:r>
      <w:r>
        <w:tab/>
      </w:r>
      <w:r>
        <w:rPr>
          <w:spacing w:val="-2"/>
        </w:rPr>
        <w:t>Tas pat.</w:t>
      </w:r>
    </w:p>
    <w:p w:rsidR="00180BF7" w:rsidRDefault="00180BF7" w:rsidP="00180BF7">
      <w:pPr>
        <w:shd w:val="clear" w:color="auto" w:fill="FFFFFF"/>
        <w:tabs>
          <w:tab w:val="left" w:pos="77"/>
        </w:tabs>
        <w:spacing w:line="230" w:lineRule="exact"/>
        <w:ind w:left="5"/>
        <w:sectPr w:rsidR="00180BF7" w:rsidSect="005B0A2B">
          <w:pgSz w:w="16834" w:h="11909" w:orient="landscape"/>
          <w:pgMar w:top="1274" w:right="1100" w:bottom="360" w:left="1099" w:header="567" w:footer="567" w:gutter="0"/>
          <w:cols w:space="60"/>
          <w:noEndnote/>
        </w:sectPr>
      </w:pPr>
    </w:p>
    <w:p w:rsidR="00180BF7" w:rsidRDefault="00180BF7" w:rsidP="00180BF7">
      <w:pPr>
        <w:spacing w:after="586" w:line="1" w:lineRule="exact"/>
        <w:rPr>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977"/>
        <w:gridCol w:w="2410"/>
      </w:tblGrid>
      <w:tr w:rsidR="00180BF7" w:rsidRPr="00502BBA" w:rsidTr="00481161">
        <w:trPr>
          <w:trHeight w:hRule="exact" w:val="18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FD320C" w:rsidRDefault="00180BF7" w:rsidP="00F40C2E">
            <w:pPr>
              <w:shd w:val="clear" w:color="auto" w:fill="FFFFFF"/>
              <w:ind w:left="91"/>
              <w:rPr>
                <w:sz w:val="22"/>
                <w:szCs w:val="22"/>
              </w:rPr>
            </w:pPr>
            <w:r w:rsidRPr="00FD320C">
              <w:rPr>
                <w:sz w:val="22"/>
                <w:szCs w:val="22"/>
              </w:rPr>
              <w:t>Eil.</w:t>
            </w:r>
          </w:p>
          <w:p w:rsidR="00180BF7" w:rsidRPr="00FD320C" w:rsidRDefault="00180BF7" w:rsidP="00F40C2E">
            <w:pPr>
              <w:shd w:val="clear" w:color="auto" w:fill="FFFFFF"/>
              <w:ind w:left="91"/>
              <w:rPr>
                <w:sz w:val="22"/>
                <w:szCs w:val="22"/>
              </w:rPr>
            </w:pPr>
            <w:r w:rsidRPr="00FD320C">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FD320C" w:rsidRDefault="00180BF7" w:rsidP="00F40C2E">
            <w:pPr>
              <w:shd w:val="clear" w:color="auto" w:fill="FFFFFF"/>
              <w:ind w:left="1171"/>
              <w:rPr>
                <w:sz w:val="22"/>
                <w:szCs w:val="22"/>
              </w:rPr>
            </w:pPr>
            <w:r w:rsidRPr="00FD320C">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0BF7" w:rsidRPr="00FD320C" w:rsidRDefault="00180BF7" w:rsidP="00F40C2E">
            <w:pPr>
              <w:shd w:val="clear" w:color="auto" w:fill="FFFFFF"/>
              <w:spacing w:line="250" w:lineRule="exact"/>
              <w:jc w:val="center"/>
              <w:rPr>
                <w:sz w:val="22"/>
                <w:szCs w:val="22"/>
              </w:rPr>
            </w:pPr>
            <w:r w:rsidRPr="00FD320C">
              <w:rPr>
                <w:spacing w:val="-1"/>
                <w:sz w:val="22"/>
                <w:szCs w:val="22"/>
              </w:rPr>
              <w:t>Pagrindimas (nurodomos konkrečios</w:t>
            </w:r>
          </w:p>
          <w:p w:rsidR="00180BF7" w:rsidRPr="00FD320C" w:rsidRDefault="00180BF7" w:rsidP="00F40C2E">
            <w:pPr>
              <w:shd w:val="clear" w:color="auto" w:fill="FFFFFF"/>
              <w:spacing w:line="250" w:lineRule="exact"/>
              <w:jc w:val="center"/>
              <w:rPr>
                <w:sz w:val="22"/>
                <w:szCs w:val="22"/>
              </w:rPr>
            </w:pPr>
            <w:r w:rsidRPr="00FD320C">
              <w:rPr>
                <w:sz w:val="22"/>
                <w:szCs w:val="22"/>
              </w:rPr>
              <w:t>teisės akto projekto ar kitų teisės aktų</w:t>
            </w:r>
          </w:p>
          <w:p w:rsidR="00180BF7" w:rsidRPr="00FD320C" w:rsidRDefault="00180BF7" w:rsidP="00F40C2E">
            <w:pPr>
              <w:shd w:val="clear" w:color="auto" w:fill="FFFFFF"/>
              <w:spacing w:line="250" w:lineRule="exact"/>
              <w:jc w:val="center"/>
              <w:rPr>
                <w:sz w:val="22"/>
                <w:szCs w:val="22"/>
              </w:rPr>
            </w:pPr>
            <w:r w:rsidRPr="00FD320C">
              <w:rPr>
                <w:sz w:val="22"/>
                <w:szCs w:val="22"/>
              </w:rPr>
              <w:t>nuostatos, pagrindžiančios teigiamą</w:t>
            </w:r>
          </w:p>
          <w:p w:rsidR="00180BF7" w:rsidRPr="00FD320C" w:rsidRDefault="00180BF7" w:rsidP="00F40C2E">
            <w:pPr>
              <w:shd w:val="clear" w:color="auto" w:fill="FFFFFF"/>
              <w:spacing w:line="250" w:lineRule="exact"/>
              <w:jc w:val="center"/>
              <w:rPr>
                <w:sz w:val="22"/>
                <w:szCs w:val="22"/>
              </w:rPr>
            </w:pPr>
            <w:r w:rsidRPr="00FD320C">
              <w:rPr>
                <w:spacing w:val="-1"/>
                <w:sz w:val="22"/>
                <w:szCs w:val="22"/>
              </w:rPr>
              <w:t>atsakymą, arba pateikiamos antikorupcinį</w:t>
            </w:r>
          </w:p>
          <w:p w:rsidR="00180BF7" w:rsidRPr="00FD320C" w:rsidRDefault="00180BF7" w:rsidP="00F40C2E">
            <w:pPr>
              <w:shd w:val="clear" w:color="auto" w:fill="FFFFFF"/>
              <w:spacing w:line="250" w:lineRule="exact"/>
              <w:jc w:val="center"/>
              <w:rPr>
                <w:sz w:val="22"/>
                <w:szCs w:val="22"/>
              </w:rPr>
            </w:pPr>
            <w:r w:rsidRPr="00FD320C">
              <w:rPr>
                <w:spacing w:val="-1"/>
                <w:sz w:val="22"/>
                <w:szCs w:val="22"/>
              </w:rPr>
              <w:t>teisės akto projekto vertinimą atliekančio</w:t>
            </w:r>
          </w:p>
          <w:p w:rsidR="00180BF7" w:rsidRPr="00FD320C" w:rsidRDefault="00180BF7" w:rsidP="00F40C2E">
            <w:pPr>
              <w:shd w:val="clear" w:color="auto" w:fill="FFFFFF"/>
              <w:spacing w:line="250" w:lineRule="exact"/>
              <w:jc w:val="center"/>
              <w:rPr>
                <w:sz w:val="22"/>
                <w:szCs w:val="22"/>
              </w:rPr>
            </w:pPr>
            <w:r w:rsidRPr="00FD320C">
              <w:rPr>
                <w:spacing w:val="-1"/>
                <w:sz w:val="22"/>
                <w:szCs w:val="22"/>
              </w:rPr>
              <w:t>specialisto pastabos ir pasiūlymai dėl</w:t>
            </w:r>
          </w:p>
          <w:p w:rsidR="00180BF7" w:rsidRPr="00FD320C" w:rsidRDefault="00180BF7" w:rsidP="00F40C2E">
            <w:pPr>
              <w:shd w:val="clear" w:color="auto" w:fill="FFFFFF"/>
              <w:spacing w:line="250" w:lineRule="exact"/>
              <w:jc w:val="center"/>
              <w:rPr>
                <w:sz w:val="22"/>
                <w:szCs w:val="22"/>
              </w:rPr>
            </w:pPr>
            <w:r w:rsidRPr="00FD320C">
              <w:rPr>
                <w:sz w:val="22"/>
                <w:szCs w:val="22"/>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BE0BDB" w:rsidRDefault="00180BF7" w:rsidP="00F40C2E">
            <w:pPr>
              <w:shd w:val="clear" w:color="auto" w:fill="FFFFFF"/>
              <w:spacing w:line="250" w:lineRule="exact"/>
              <w:jc w:val="center"/>
              <w:rPr>
                <w:sz w:val="24"/>
                <w:szCs w:val="24"/>
              </w:rPr>
            </w:pPr>
            <w:r w:rsidRPr="00BE0BDB">
              <w:rPr>
                <w:spacing w:val="-1"/>
                <w:sz w:val="24"/>
                <w:szCs w:val="24"/>
              </w:rPr>
              <w:t>Teisės akto projekto pakeitimas,</w:t>
            </w:r>
          </w:p>
          <w:p w:rsidR="00180BF7" w:rsidRPr="00BE0BDB" w:rsidRDefault="00180BF7" w:rsidP="00F40C2E">
            <w:pPr>
              <w:shd w:val="clear" w:color="auto" w:fill="FFFFFF"/>
              <w:spacing w:line="250" w:lineRule="exact"/>
              <w:jc w:val="center"/>
              <w:rPr>
                <w:sz w:val="24"/>
                <w:szCs w:val="24"/>
              </w:rPr>
            </w:pPr>
            <w:r w:rsidRPr="00BE0BDB">
              <w:rPr>
                <w:spacing w:val="-1"/>
                <w:sz w:val="24"/>
                <w:szCs w:val="24"/>
              </w:rPr>
              <w:t>mažinantis korupcijos riziką, arba teisės</w:t>
            </w:r>
          </w:p>
          <w:p w:rsidR="00180BF7" w:rsidRPr="00BE0BDB" w:rsidRDefault="00180BF7" w:rsidP="00F40C2E">
            <w:pPr>
              <w:shd w:val="clear" w:color="auto" w:fill="FFFFFF"/>
              <w:spacing w:line="250" w:lineRule="exact"/>
              <w:jc w:val="center"/>
              <w:rPr>
                <w:sz w:val="24"/>
                <w:szCs w:val="24"/>
              </w:rPr>
            </w:pPr>
            <w:r w:rsidRPr="00BE0BDB">
              <w:rPr>
                <w:sz w:val="24"/>
                <w:szCs w:val="24"/>
              </w:rPr>
              <w:t>akto projekto tiesioginio rengėjo</w:t>
            </w:r>
          </w:p>
          <w:p w:rsidR="0078554E" w:rsidRDefault="00180BF7" w:rsidP="00F40C2E">
            <w:pPr>
              <w:shd w:val="clear" w:color="auto" w:fill="FFFFFF"/>
              <w:spacing w:line="250" w:lineRule="exact"/>
              <w:jc w:val="center"/>
              <w:rPr>
                <w:sz w:val="24"/>
                <w:szCs w:val="24"/>
              </w:rPr>
            </w:pPr>
            <w:r w:rsidRPr="00BE0BDB">
              <w:rPr>
                <w:sz w:val="24"/>
                <w:szCs w:val="24"/>
              </w:rPr>
              <w:t xml:space="preserve">argumentai, kodėl </w:t>
            </w:r>
          </w:p>
          <w:p w:rsidR="00180BF7" w:rsidRPr="00BE0BDB" w:rsidRDefault="00180BF7" w:rsidP="00F40C2E">
            <w:pPr>
              <w:shd w:val="clear" w:color="auto" w:fill="FFFFFF"/>
              <w:spacing w:line="250" w:lineRule="exact"/>
              <w:jc w:val="center"/>
              <w:rPr>
                <w:sz w:val="24"/>
                <w:szCs w:val="24"/>
              </w:rPr>
            </w:pPr>
            <w:r w:rsidRPr="00BE0BDB">
              <w:rPr>
                <w:sz w:val="24"/>
                <w:szCs w:val="24"/>
              </w:rPr>
              <w:t>neatsižvelgta į pastabą</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Pr="00FD320C" w:rsidRDefault="00180BF7" w:rsidP="00F40C2E">
            <w:pPr>
              <w:shd w:val="clear" w:color="auto" w:fill="FFFFFF"/>
              <w:spacing w:line="250" w:lineRule="exact"/>
              <w:ind w:left="182" w:right="187"/>
              <w:rPr>
                <w:sz w:val="22"/>
                <w:szCs w:val="22"/>
              </w:rPr>
            </w:pPr>
            <w:r w:rsidRPr="00FD320C">
              <w:rPr>
                <w:spacing w:val="-1"/>
                <w:sz w:val="22"/>
                <w:szCs w:val="22"/>
              </w:rPr>
              <w:t>Išvada dėl teisės akto projekto pakeitimų arba</w:t>
            </w:r>
            <w:r>
              <w:rPr>
                <w:spacing w:val="-1"/>
                <w:sz w:val="22"/>
                <w:szCs w:val="22"/>
              </w:rPr>
              <w:t xml:space="preserve"> </w:t>
            </w:r>
            <w:r w:rsidRPr="00FD320C">
              <w:rPr>
                <w:sz w:val="22"/>
                <w:szCs w:val="22"/>
              </w:rPr>
              <w:t>argumentų, kodėl neatsižvelgta į pastabą</w:t>
            </w:r>
          </w:p>
        </w:tc>
      </w:tr>
      <w:tr w:rsidR="00180BF7" w:rsidRPr="00502BBA" w:rsidTr="00481161">
        <w:trPr>
          <w:trHeight w:hRule="exact" w:val="55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0BF7" w:rsidRPr="00472DF4" w:rsidRDefault="008B2690" w:rsidP="00F40C2E">
            <w:pPr>
              <w:pStyle w:val="tajtip"/>
              <w:spacing w:before="0" w:beforeAutospacing="0" w:after="0" w:afterAutospacing="0"/>
              <w:rPr>
                <w:color w:val="000000"/>
                <w:sz w:val="22"/>
                <w:szCs w:val="22"/>
              </w:rPr>
            </w:pPr>
            <w:r w:rsidRPr="00472DF4">
              <w:rPr>
                <w:color w:val="000000"/>
                <w:sz w:val="22"/>
                <w:szCs w:val="22"/>
              </w:rPr>
              <w:t xml:space="preserve">Vaikų priėmimo į Panevėžio rajono savivaldybės ugdymo įstaigų ikimokyklinio ugdymo grupes tvarkos aprašo (toliau – tvarkos aprašas) 5 punkto nuostatos neaiškios, jų taikymas nėra aiškus – neaišku, kas laikoma paslaugos suteikimu – ar tai prašymo patenkinimas ir priėmimas į įstaigą ar ugdymo proceso pabaiga.  </w:t>
            </w:r>
          </w:p>
          <w:p w:rsidR="00180BF7" w:rsidRPr="00472DF4" w:rsidRDefault="008B2690" w:rsidP="00F40C2E">
            <w:pPr>
              <w:shd w:val="clear" w:color="auto" w:fill="FFFFFF"/>
              <w:rPr>
                <w:sz w:val="22"/>
                <w:szCs w:val="22"/>
              </w:rPr>
            </w:pPr>
            <w:r w:rsidRPr="00472DF4">
              <w:rPr>
                <w:sz w:val="22"/>
                <w:szCs w:val="22"/>
              </w:rPr>
              <w:t>Tvarkos aprašo 6 ir 7 punktuose nenurodyta, kam</w:t>
            </w:r>
            <w:r w:rsidR="006C7287">
              <w:rPr>
                <w:sz w:val="22"/>
                <w:szCs w:val="22"/>
              </w:rPr>
              <w:t xml:space="preserve"> (konkret</w:t>
            </w:r>
            <w:r w:rsidR="00472DF4" w:rsidRPr="00472DF4">
              <w:rPr>
                <w:sz w:val="22"/>
                <w:szCs w:val="22"/>
              </w:rPr>
              <w:t>us subjekt</w:t>
            </w:r>
            <w:r w:rsidR="006C7287">
              <w:rPr>
                <w:sz w:val="22"/>
                <w:szCs w:val="22"/>
              </w:rPr>
              <w:t>as</w:t>
            </w:r>
            <w:r w:rsidR="00472DF4" w:rsidRPr="00472DF4">
              <w:rPr>
                <w:sz w:val="22"/>
                <w:szCs w:val="22"/>
              </w:rPr>
              <w:t>)</w:t>
            </w:r>
            <w:r w:rsidRPr="00472DF4">
              <w:rPr>
                <w:sz w:val="22"/>
                <w:szCs w:val="22"/>
              </w:rPr>
              <w:t xml:space="preserve"> teikiami tėvų prašymai.</w:t>
            </w:r>
          </w:p>
          <w:p w:rsidR="00472DF4" w:rsidRPr="00472DF4" w:rsidRDefault="00472DF4" w:rsidP="00F40C2E">
            <w:pPr>
              <w:shd w:val="clear" w:color="auto" w:fill="FFFFFF"/>
              <w:rPr>
                <w:sz w:val="22"/>
                <w:szCs w:val="22"/>
              </w:rPr>
            </w:pPr>
            <w:r w:rsidRPr="00472DF4">
              <w:rPr>
                <w:sz w:val="22"/>
                <w:szCs w:val="22"/>
              </w:rPr>
              <w:t>Tvarkos aprašo 8 p. nurodoma, kad tėvai turi teisę gauti informaciją, tačiau nenurodyta, nei kas, nei per kiek laiko šią informaciją suteikia.</w:t>
            </w:r>
          </w:p>
          <w:p w:rsidR="008B2690" w:rsidRPr="00472DF4" w:rsidRDefault="008B2690" w:rsidP="00F40C2E">
            <w:pPr>
              <w:shd w:val="clear" w:color="auto" w:fill="FFFFFF"/>
              <w:rPr>
                <w:sz w:val="22"/>
                <w:szCs w:val="22"/>
              </w:rPr>
            </w:pPr>
            <w:r w:rsidRPr="00472DF4">
              <w:rPr>
                <w:sz w:val="22"/>
                <w:szCs w:val="22"/>
              </w:rPr>
              <w:t xml:space="preserve">Nėra aišku, ar tais atvejais, kai vaikai auga socialinės rizikos šeimoje, bet nėra Vaikų teisių apsaugos skyriaus ar seniūnijos teikimo, </w:t>
            </w:r>
            <w:r w:rsidR="00472DF4" w:rsidRPr="00472DF4">
              <w:rPr>
                <w:sz w:val="22"/>
                <w:szCs w:val="22"/>
              </w:rPr>
              <w:t>jie būtų priimami be eilės (Tvarkos aprašo 16 p.).</w:t>
            </w:r>
          </w:p>
          <w:p w:rsidR="008B2690" w:rsidRDefault="00472DF4" w:rsidP="00472DF4">
            <w:pPr>
              <w:shd w:val="clear" w:color="auto" w:fill="FFFFFF"/>
              <w:rPr>
                <w:sz w:val="22"/>
                <w:szCs w:val="22"/>
              </w:rPr>
            </w:pPr>
            <w:r w:rsidRPr="00472DF4">
              <w:rPr>
                <w:sz w:val="22"/>
                <w:szCs w:val="22"/>
              </w:rPr>
              <w:t xml:space="preserve">Tvarkos aprašo </w:t>
            </w:r>
            <w:r w:rsidR="008B2690" w:rsidRPr="00472DF4">
              <w:rPr>
                <w:sz w:val="22"/>
                <w:szCs w:val="22"/>
              </w:rPr>
              <w:t>22 p. nėra aišk</w:t>
            </w:r>
            <w:r w:rsidR="006C7287">
              <w:rPr>
                <w:sz w:val="22"/>
                <w:szCs w:val="22"/>
              </w:rPr>
              <w:t>i</w:t>
            </w:r>
            <w:r w:rsidRPr="00472DF4">
              <w:rPr>
                <w:sz w:val="22"/>
                <w:szCs w:val="22"/>
              </w:rPr>
              <w:t xml:space="preserve"> tvarka - a</w:t>
            </w:r>
            <w:r w:rsidR="008B2690" w:rsidRPr="00472DF4">
              <w:rPr>
                <w:sz w:val="22"/>
                <w:szCs w:val="22"/>
              </w:rPr>
              <w:t>r kai vaikas išbraukiamas iš grupės sąrašo jis paliekamas ugdymo įstaigos sąraše.</w:t>
            </w:r>
          </w:p>
          <w:p w:rsidR="0084518E" w:rsidRPr="00472DF4" w:rsidRDefault="0084518E" w:rsidP="00472DF4">
            <w:pPr>
              <w:shd w:val="clear" w:color="auto" w:fill="FFFFFF"/>
              <w:rPr>
                <w:sz w:val="22"/>
                <w:szCs w:val="22"/>
              </w:rPr>
            </w:pPr>
            <w:r>
              <w:rPr>
                <w:sz w:val="22"/>
                <w:szCs w:val="22"/>
              </w:rPr>
              <w:t xml:space="preserve">Neaišku 22.3 p. – neaišku, kada siunčiamas pranešimas tėvams, kurie nesumokėjo už ikimokyklinį ugdymą – ar priėmus sprendimą ar prieš priimant sprendimą.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A302BA" w:rsidRDefault="00BE0BDB" w:rsidP="00F40C2E">
            <w:pPr>
              <w:shd w:val="clear" w:color="auto" w:fill="FFFFFF"/>
              <w:rPr>
                <w:sz w:val="22"/>
                <w:szCs w:val="22"/>
              </w:rPr>
            </w:pPr>
            <w:r w:rsidRPr="00A302BA">
              <w:rPr>
                <w:sz w:val="22"/>
                <w:szCs w:val="22"/>
              </w:rPr>
              <w:t xml:space="preserve">Tvarkos aprašo 5 p. </w:t>
            </w:r>
            <w:r w:rsidR="00481161">
              <w:rPr>
                <w:sz w:val="22"/>
                <w:szCs w:val="22"/>
              </w:rPr>
              <w:t>pakoreguotas, taip pat 7 p. įrašyta, kad prašymai registruojami nedelsiant.</w:t>
            </w:r>
          </w:p>
          <w:p w:rsidR="00BE0BDB" w:rsidRPr="00A302BA" w:rsidRDefault="00BE0BDB" w:rsidP="00F40C2E">
            <w:pPr>
              <w:shd w:val="clear" w:color="auto" w:fill="FFFFFF"/>
              <w:rPr>
                <w:sz w:val="22"/>
                <w:szCs w:val="22"/>
              </w:rPr>
            </w:pPr>
            <w:r w:rsidRPr="00A302BA">
              <w:rPr>
                <w:sz w:val="22"/>
                <w:szCs w:val="22"/>
              </w:rPr>
              <w:t>Rekomendacija nurodyti, kam teikiami prašymai</w:t>
            </w:r>
            <w:r w:rsidR="00A302BA" w:rsidRPr="00A302BA">
              <w:rPr>
                <w:sz w:val="22"/>
                <w:szCs w:val="22"/>
              </w:rPr>
              <w:t>,</w:t>
            </w:r>
            <w:r w:rsidRPr="00A302BA">
              <w:rPr>
                <w:sz w:val="22"/>
                <w:szCs w:val="22"/>
              </w:rPr>
              <w:t xml:space="preserve"> įvykdyta (5 p.)</w:t>
            </w:r>
            <w:r w:rsidR="00A302BA" w:rsidRPr="00A302BA">
              <w:rPr>
                <w:sz w:val="22"/>
                <w:szCs w:val="22"/>
              </w:rPr>
              <w:t>. Rekomendacija dėl 8 p. įvykdyta, dėl 16 p. nereikalingi paaiškinimai, nes tai daro seniūnijų socialiniai darbuotojai darbui du socialinės rizikos šeimomis.</w:t>
            </w:r>
          </w:p>
          <w:p w:rsidR="00A302BA" w:rsidRPr="00A302BA" w:rsidRDefault="00A302BA" w:rsidP="00F40C2E">
            <w:pPr>
              <w:shd w:val="clear" w:color="auto" w:fill="FFFFFF"/>
              <w:rPr>
                <w:sz w:val="22"/>
                <w:szCs w:val="22"/>
              </w:rPr>
            </w:pPr>
            <w:r w:rsidRPr="00A302BA">
              <w:rPr>
                <w:sz w:val="22"/>
                <w:szCs w:val="22"/>
              </w:rPr>
              <w:t>22 p. pataisytas.</w:t>
            </w:r>
          </w:p>
          <w:p w:rsidR="00A302BA" w:rsidRPr="00A302BA" w:rsidRDefault="00A302BA" w:rsidP="00A302BA">
            <w:pPr>
              <w:shd w:val="clear" w:color="auto" w:fill="FFFFFF"/>
              <w:rPr>
                <w:sz w:val="22"/>
                <w:szCs w:val="22"/>
              </w:rPr>
            </w:pPr>
            <w:r w:rsidRPr="00A302BA">
              <w:rPr>
                <w:sz w:val="22"/>
                <w:szCs w:val="22"/>
              </w:rPr>
              <w:t xml:space="preserve">22.3 p. numatytas kitame sprendime (Mokesčio už vaikų išlaikymą Panevėžio rajono ugdymo įstaigose, </w:t>
            </w:r>
          </w:p>
          <w:p w:rsidR="00A302BA" w:rsidRPr="00A302BA" w:rsidRDefault="00763779" w:rsidP="00A302BA">
            <w:pPr>
              <w:shd w:val="clear" w:color="auto" w:fill="FFFFFF"/>
              <w:rPr>
                <w:sz w:val="22"/>
                <w:szCs w:val="22"/>
              </w:rPr>
            </w:pPr>
            <w:r>
              <w:rPr>
                <w:sz w:val="22"/>
                <w:szCs w:val="22"/>
              </w:rPr>
              <w:t>vykdančiose ikimokykli</w:t>
            </w:r>
            <w:r w:rsidR="00A302BA" w:rsidRPr="00A302BA">
              <w:rPr>
                <w:sz w:val="22"/>
                <w:szCs w:val="22"/>
              </w:rPr>
              <w:t>nio ir priešmokyklinio ugdymo programas)</w:t>
            </w:r>
            <w:r w:rsidR="00481161">
              <w:rPr>
                <w:sz w:val="22"/>
                <w:szCs w:val="22"/>
              </w:rPr>
              <w:t>, taip pat šis punktas pakoreguotas.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Default="00481161" w:rsidP="00F40C2E">
            <w:pPr>
              <w:shd w:val="clear" w:color="auto" w:fill="FFFFFF"/>
              <w:spacing w:line="254" w:lineRule="exact"/>
              <w:ind w:left="10" w:right="1435"/>
              <w:rPr>
                <w:sz w:val="22"/>
                <w:szCs w:val="22"/>
              </w:rPr>
            </w:pPr>
            <w:r>
              <w:rPr>
                <w:sz w:val="24"/>
                <w:szCs w:val="24"/>
              </w:rPr>
              <w:t>x</w:t>
            </w:r>
            <w:r w:rsidR="00180BF7" w:rsidRPr="00502BBA">
              <w:rPr>
                <w:sz w:val="24"/>
                <w:szCs w:val="24"/>
              </w:rPr>
              <w:t xml:space="preserve"> </w:t>
            </w:r>
            <w:r w:rsidR="00180BF7">
              <w:rPr>
                <w:sz w:val="22"/>
                <w:szCs w:val="22"/>
              </w:rPr>
              <w:t xml:space="preserve"> </w:t>
            </w:r>
            <w:r w:rsidR="00180BF7" w:rsidRPr="00502BBA">
              <w:rPr>
                <w:sz w:val="22"/>
                <w:szCs w:val="22"/>
              </w:rPr>
              <w:t xml:space="preserve">tenkina </w:t>
            </w:r>
          </w:p>
          <w:p w:rsidR="00180BF7" w:rsidRPr="00502BBA" w:rsidRDefault="00180BF7" w:rsidP="00481161">
            <w:pPr>
              <w:shd w:val="clear" w:color="auto" w:fill="FFFFFF"/>
              <w:spacing w:line="254" w:lineRule="exact"/>
              <w:ind w:left="10" w:right="1094"/>
            </w:pPr>
            <w:r w:rsidRPr="00502BBA">
              <w:rPr>
                <w:sz w:val="24"/>
                <w:szCs w:val="24"/>
              </w:rPr>
              <w:t>□</w:t>
            </w:r>
            <w:r>
              <w:rPr>
                <w:sz w:val="24"/>
                <w:szCs w:val="24"/>
              </w:rPr>
              <w:t xml:space="preserve"> </w:t>
            </w:r>
            <w:r w:rsidRPr="00502BBA">
              <w:rPr>
                <w:sz w:val="22"/>
                <w:szCs w:val="22"/>
              </w:rPr>
              <w:t>netenkina</w:t>
            </w:r>
          </w:p>
        </w:tc>
      </w:tr>
      <w:tr w:rsidR="00180BF7" w:rsidRPr="00502BBA" w:rsidTr="00481161">
        <w:trPr>
          <w:trHeight w:hRule="exact" w:val="1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73"/>
            </w:pPr>
            <w:r w:rsidRPr="00502BBA">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39" w:firstLine="10"/>
            </w:pPr>
            <w:r w:rsidRPr="00502BBA">
              <w:rPr>
                <w:spacing w:val="-1"/>
                <w:sz w:val="22"/>
                <w:szCs w:val="22"/>
              </w:rPr>
              <w:t>Teis</w:t>
            </w:r>
            <w:r>
              <w:rPr>
                <w:spacing w:val="-1"/>
                <w:sz w:val="22"/>
                <w:szCs w:val="22"/>
              </w:rPr>
              <w:t xml:space="preserve">ės akto projekte nustatyta, kad sprendimą dėl teisių suteikimo, </w:t>
            </w:r>
            <w:r>
              <w:rPr>
                <w:sz w:val="22"/>
                <w:szCs w:val="22"/>
              </w:rPr>
              <w:t xml:space="preserve">apribojimų nustatymo, sankcijų taikymo ir panašiai priimantis subjektas atskirtas nuo šių sprendimų teisėtumą ir </w:t>
            </w:r>
            <w:r>
              <w:rPr>
                <w:spacing w:val="-1"/>
                <w:sz w:val="22"/>
                <w:szCs w:val="22"/>
              </w:rPr>
              <w:t xml:space="preserve">Įgyvendinimą kontroliuojančio </w:t>
            </w:r>
            <w:r>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BC44CD" w:rsidRDefault="00BC44CD" w:rsidP="00F40C2E">
            <w:pPr>
              <w:shd w:val="clear" w:color="auto" w:fill="FFFFFF"/>
              <w:jc w:val="both"/>
              <w:rPr>
                <w:sz w:val="22"/>
                <w:szCs w:val="22"/>
              </w:rPr>
            </w:pPr>
            <w:r>
              <w:rPr>
                <w:sz w:val="22"/>
                <w:szCs w:val="22"/>
              </w:rPr>
              <w:t xml:space="preserve">Tvarkos aprašo 22 p. nustatyta, kad vaikas išbraukiamas ugdymo įstaigos direktoriaus įsakymu, </w:t>
            </w:r>
            <w:r w:rsidR="006C7287">
              <w:rPr>
                <w:sz w:val="22"/>
                <w:szCs w:val="22"/>
              </w:rPr>
              <w:t xml:space="preserve">tačiau </w:t>
            </w:r>
            <w:r>
              <w:rPr>
                <w:sz w:val="22"/>
                <w:szCs w:val="22"/>
              </w:rPr>
              <w:t xml:space="preserve">nenustatyta, kas </w:t>
            </w:r>
            <w:r w:rsidR="006C7287">
              <w:rPr>
                <w:sz w:val="22"/>
                <w:szCs w:val="22"/>
              </w:rPr>
              <w:t>paskirsto vaikus į grupes.</w:t>
            </w:r>
          </w:p>
          <w:p w:rsidR="00180BF7" w:rsidRPr="00472DF4" w:rsidRDefault="00847763" w:rsidP="00F40C2E">
            <w:pPr>
              <w:shd w:val="clear" w:color="auto" w:fill="FFFFFF"/>
              <w:jc w:val="both"/>
              <w:rPr>
                <w:sz w:val="22"/>
                <w:szCs w:val="22"/>
              </w:rPr>
            </w:pPr>
            <w:r w:rsidRPr="00472DF4">
              <w:rPr>
                <w:sz w:val="22"/>
                <w:szCs w:val="22"/>
              </w:rPr>
              <w:t>Nenustatytas kontroliuojantis subjektas ir kontrolės mechanizmas.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A302BA" w:rsidRDefault="00A302BA" w:rsidP="00F40C2E">
            <w:pPr>
              <w:shd w:val="clear" w:color="auto" w:fill="FFFFFF"/>
              <w:rPr>
                <w:sz w:val="22"/>
                <w:szCs w:val="22"/>
              </w:rPr>
            </w:pPr>
            <w:r>
              <w:rPr>
                <w:sz w:val="22"/>
                <w:szCs w:val="22"/>
              </w:rPr>
              <w:t>Num</w:t>
            </w:r>
            <w:r w:rsidR="0078554E">
              <w:rPr>
                <w:sz w:val="22"/>
                <w:szCs w:val="22"/>
              </w:rPr>
              <w:t>atyta ugdymo įstaigos direktoriaus</w:t>
            </w:r>
            <w:r>
              <w:rPr>
                <w:sz w:val="22"/>
                <w:szCs w:val="22"/>
              </w:rPr>
              <w:t xml:space="preserve"> pareigyb</w:t>
            </w:r>
            <w:r w:rsidR="0078554E">
              <w:rPr>
                <w:sz w:val="22"/>
                <w:szCs w:val="22"/>
              </w:rPr>
              <w:t>ės aprašyme.</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481161">
            <w:pPr>
              <w:shd w:val="clear" w:color="auto" w:fill="FFFFFF"/>
              <w:spacing w:line="254" w:lineRule="exact"/>
              <w:ind w:left="10" w:right="1236"/>
              <w:rPr>
                <w:sz w:val="22"/>
                <w:szCs w:val="22"/>
              </w:rPr>
            </w:pPr>
            <w:r>
              <w:rPr>
                <w:sz w:val="24"/>
                <w:szCs w:val="24"/>
              </w:rPr>
              <w:t>x</w:t>
            </w:r>
            <w:r w:rsidR="00847763">
              <w:rPr>
                <w:sz w:val="24"/>
                <w:szCs w:val="24"/>
              </w:rPr>
              <w:t xml:space="preserve"> </w:t>
            </w:r>
            <w:r w:rsidR="00180BF7" w:rsidRPr="00502BBA">
              <w:rPr>
                <w:sz w:val="22"/>
                <w:szCs w:val="22"/>
              </w:rPr>
              <w:t xml:space="preserve">tenkina </w:t>
            </w:r>
          </w:p>
          <w:p w:rsidR="00180BF7" w:rsidRPr="00502BBA" w:rsidRDefault="008B2690" w:rsidP="00481161">
            <w:pPr>
              <w:shd w:val="clear" w:color="auto" w:fill="FFFFFF"/>
              <w:spacing w:line="254" w:lineRule="exact"/>
              <w:ind w:left="10" w:right="1236"/>
            </w:pPr>
            <w:r w:rsidRPr="00502BBA">
              <w:rPr>
                <w:sz w:val="24"/>
                <w:szCs w:val="24"/>
              </w:rPr>
              <w:t>□</w:t>
            </w:r>
            <w:r w:rsidR="00847763" w:rsidRPr="00502BBA">
              <w:rPr>
                <w:sz w:val="24"/>
                <w:szCs w:val="24"/>
              </w:rPr>
              <w:t xml:space="preserve"> </w:t>
            </w:r>
            <w:r w:rsidR="00180BF7" w:rsidRPr="00502BBA">
              <w:rPr>
                <w:sz w:val="22"/>
                <w:szCs w:val="22"/>
              </w:rPr>
              <w:t>netenkina</w:t>
            </w:r>
          </w:p>
        </w:tc>
      </w:tr>
      <w:tr w:rsidR="00180BF7" w:rsidRPr="00502BBA" w:rsidTr="00481161">
        <w:trPr>
          <w:trHeight w:hRule="exact" w:val="199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68"/>
            </w:pPr>
            <w:r w:rsidRPr="00502BBA">
              <w:rPr>
                <w:sz w:val="22"/>
                <w:szCs w:val="22"/>
              </w:rPr>
              <w:lastRenderedPageBreak/>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9"/>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0BF7" w:rsidRPr="00472DF4" w:rsidRDefault="00472DF4" w:rsidP="00472DF4">
            <w:pPr>
              <w:shd w:val="clear" w:color="auto" w:fill="FFFFFF"/>
              <w:rPr>
                <w:sz w:val="22"/>
                <w:szCs w:val="22"/>
              </w:rPr>
            </w:pPr>
            <w:r w:rsidRPr="00472DF4">
              <w:rPr>
                <w:sz w:val="22"/>
                <w:szCs w:val="22"/>
              </w:rPr>
              <w:t>Atitinka – Švietimo įstatymo 29 str. 6 d. nustatyta, kad p</w:t>
            </w:r>
            <w:r w:rsidRPr="00472DF4">
              <w:rPr>
                <w:color w:val="000000"/>
                <w:sz w:val="22"/>
                <w:szCs w:val="22"/>
              </w:rPr>
              <w:t>riėmimo į savivaldybės ikimokyklinio ugdymo, mokyklą tvarką nustato savininko teises ir pareigas įgyvendinanti institucija (dalyvių susirinkimas).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78554E" w:rsidP="0078554E">
            <w:pPr>
              <w:shd w:val="clear" w:color="auto" w:fill="FFFFFF"/>
            </w:pPr>
            <w: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481161">
            <w:pPr>
              <w:shd w:val="clear" w:color="auto" w:fill="FFFFFF"/>
              <w:spacing w:line="254" w:lineRule="exact"/>
              <w:ind w:left="10" w:right="1094"/>
              <w:rPr>
                <w:sz w:val="22"/>
                <w:szCs w:val="22"/>
              </w:rPr>
            </w:pPr>
            <w:r>
              <w:rPr>
                <w:sz w:val="24"/>
                <w:szCs w:val="24"/>
              </w:rPr>
              <w:t>X</w:t>
            </w:r>
            <w:r w:rsidRPr="00502BBA">
              <w:rPr>
                <w:sz w:val="22"/>
                <w:szCs w:val="22"/>
              </w:rPr>
              <w:t xml:space="preserve"> tenkina </w:t>
            </w:r>
          </w:p>
          <w:p w:rsidR="00180BF7" w:rsidRPr="00502BBA" w:rsidRDefault="00180BF7" w:rsidP="00481161">
            <w:pPr>
              <w:shd w:val="clear" w:color="auto" w:fill="FFFFFF"/>
              <w:spacing w:line="254" w:lineRule="exact"/>
              <w:ind w:left="10" w:right="1094"/>
            </w:pPr>
            <w:r w:rsidRPr="00502BBA">
              <w:rPr>
                <w:sz w:val="24"/>
                <w:szCs w:val="24"/>
              </w:rPr>
              <w:t>□</w:t>
            </w:r>
            <w:r w:rsidRPr="00502BBA">
              <w:rPr>
                <w:sz w:val="22"/>
                <w:szCs w:val="22"/>
              </w:rPr>
              <w:t xml:space="preserve"> netenkina</w:t>
            </w:r>
          </w:p>
        </w:tc>
      </w:tr>
      <w:tr w:rsidR="00180BF7" w:rsidRPr="00502BBA" w:rsidTr="00481161">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73"/>
            </w:pPr>
            <w:r w:rsidRPr="00502BBA">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485" w:firstLine="5"/>
            </w:pPr>
            <w:r w:rsidRPr="00502BBA">
              <w:rPr>
                <w:spacing w:val="-2"/>
                <w:sz w:val="22"/>
                <w:szCs w:val="22"/>
              </w:rPr>
              <w:t>Teis</w:t>
            </w:r>
            <w:r>
              <w:rPr>
                <w:spacing w:val="-2"/>
                <w:sz w:val="22"/>
                <w:szCs w:val="22"/>
              </w:rPr>
              <w:t xml:space="preserve">ės akto projekte nustatytas </w:t>
            </w:r>
            <w:r>
              <w:rPr>
                <w:spacing w:val="-1"/>
                <w:sz w:val="22"/>
                <w:szCs w:val="22"/>
              </w:rPr>
              <w:t xml:space="preserve">baigtinis sprendimo priėmimo </w:t>
            </w:r>
            <w:r>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0BF7" w:rsidRPr="0084518E" w:rsidRDefault="008B2690" w:rsidP="00F40C2E">
            <w:pPr>
              <w:shd w:val="clear" w:color="auto" w:fill="FFFFFF"/>
              <w:rPr>
                <w:sz w:val="22"/>
                <w:szCs w:val="22"/>
              </w:rPr>
            </w:pPr>
            <w:r w:rsidRPr="0084518E">
              <w:rPr>
                <w:sz w:val="22"/>
                <w:szCs w:val="22"/>
              </w:rPr>
              <w:t>Nustatytas baigtinis pirmumo teisę suteikiančių priežasčių sąrašas – Tvarkos aprašo 15 p., bei be eilės priimamų vaikų atvejai – tvarkos aprašo 16 p.</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481161">
            <w:pPr>
              <w:shd w:val="clear" w:color="auto" w:fill="FFFFFF"/>
              <w:spacing w:line="254" w:lineRule="exact"/>
              <w:ind w:left="10" w:right="1094"/>
              <w:rPr>
                <w:sz w:val="22"/>
                <w:szCs w:val="22"/>
              </w:rPr>
            </w:pPr>
            <w:r>
              <w:rPr>
                <w:sz w:val="24"/>
                <w:szCs w:val="24"/>
              </w:rPr>
              <w:t>X</w:t>
            </w:r>
            <w:r w:rsidRPr="00502BBA">
              <w:rPr>
                <w:sz w:val="22"/>
                <w:szCs w:val="22"/>
              </w:rPr>
              <w:t xml:space="preserve"> tenkina </w:t>
            </w:r>
          </w:p>
          <w:p w:rsidR="00180BF7" w:rsidRPr="00502BBA" w:rsidRDefault="00180BF7" w:rsidP="00481161">
            <w:pPr>
              <w:shd w:val="clear" w:color="auto" w:fill="FFFFFF"/>
              <w:spacing w:line="254" w:lineRule="exact"/>
              <w:ind w:left="10" w:right="1094"/>
            </w:pPr>
            <w:r w:rsidRPr="00502BBA">
              <w:rPr>
                <w:sz w:val="24"/>
                <w:szCs w:val="24"/>
              </w:rPr>
              <w:t>□</w:t>
            </w:r>
            <w:r w:rsidRPr="00502BBA">
              <w:rPr>
                <w:sz w:val="22"/>
                <w:szCs w:val="22"/>
              </w:rPr>
              <w:t xml:space="preserve"> netenkina</w:t>
            </w:r>
          </w:p>
        </w:tc>
      </w:tr>
      <w:tr w:rsidR="00180BF7" w:rsidRPr="00502BBA" w:rsidTr="00481161">
        <w:trPr>
          <w:trHeight w:hRule="exact" w:val="185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0BF7" w:rsidRPr="0084518E" w:rsidRDefault="00180BF7" w:rsidP="00F40C2E">
            <w:pPr>
              <w:shd w:val="clear" w:color="auto" w:fill="FFFFFF"/>
              <w:rPr>
                <w:sz w:val="22"/>
                <w:szCs w:val="22"/>
              </w:rPr>
            </w:pPr>
            <w:r w:rsidRPr="0084518E">
              <w:rPr>
                <w:sz w:val="22"/>
                <w:szCs w:val="22"/>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481161">
            <w:pPr>
              <w:shd w:val="clear" w:color="auto" w:fill="FFFFFF"/>
              <w:spacing w:line="254" w:lineRule="exact"/>
              <w:ind w:left="10" w:right="1094"/>
              <w:rPr>
                <w:sz w:val="22"/>
                <w:szCs w:val="22"/>
              </w:rPr>
            </w:pPr>
            <w:r>
              <w:rPr>
                <w:sz w:val="24"/>
                <w:szCs w:val="24"/>
              </w:rPr>
              <w:t>X</w:t>
            </w:r>
            <w:r w:rsidRPr="00502BBA">
              <w:rPr>
                <w:sz w:val="22"/>
                <w:szCs w:val="22"/>
              </w:rPr>
              <w:t xml:space="preserve"> tenkina </w:t>
            </w:r>
          </w:p>
          <w:p w:rsidR="00180BF7" w:rsidRPr="00502BBA" w:rsidRDefault="00180BF7" w:rsidP="00481161">
            <w:pPr>
              <w:shd w:val="clear" w:color="auto" w:fill="FFFFFF"/>
              <w:spacing w:line="254" w:lineRule="exact"/>
              <w:ind w:left="10" w:right="1094"/>
            </w:pPr>
            <w:r w:rsidRPr="00502BBA">
              <w:rPr>
                <w:sz w:val="24"/>
                <w:szCs w:val="24"/>
              </w:rPr>
              <w:t>□</w:t>
            </w:r>
            <w:r w:rsidRPr="00502BBA">
              <w:rPr>
                <w:sz w:val="22"/>
                <w:szCs w:val="22"/>
              </w:rPr>
              <w:t xml:space="preserve"> netenkina</w:t>
            </w:r>
          </w:p>
        </w:tc>
      </w:tr>
      <w:tr w:rsidR="00180BF7" w:rsidRPr="00502BBA" w:rsidTr="00481161">
        <w:trPr>
          <w:trHeight w:hRule="exact" w:val="22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0BF7" w:rsidRPr="0084518E" w:rsidRDefault="0084518E" w:rsidP="00F40C2E">
            <w:pPr>
              <w:shd w:val="clear" w:color="auto" w:fill="FFFFFF"/>
              <w:rPr>
                <w:sz w:val="22"/>
                <w:szCs w:val="22"/>
              </w:rPr>
            </w:pPr>
            <w:r w:rsidRPr="0084518E">
              <w:rPr>
                <w:sz w:val="22"/>
                <w:szCs w:val="22"/>
              </w:rPr>
              <w:t>Tvarkos aprašo 25 p. numatytas tiktai aprašo viešinimas, nėra numatytas pvz. laisvų vietų ugdymo įstaigoje ir jos grupėse viešinimas ir pan.</w:t>
            </w:r>
            <w:r w:rsidR="00180BF7" w:rsidRPr="0084518E">
              <w:rPr>
                <w:sz w:val="22"/>
                <w:szCs w:val="22"/>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763779">
            <w:pPr>
              <w:shd w:val="clear" w:color="auto" w:fill="FFFFFF"/>
            </w:pPr>
            <w:r>
              <w:t>Laisvų</w:t>
            </w:r>
            <w:r w:rsidR="00763779">
              <w:t xml:space="preserve"> vietų viešinimas neaktualus, nes laisvų vietų yra visur, p</w:t>
            </w:r>
            <w:r w:rsidR="00DC5357">
              <w:t xml:space="preserve">riimami visi vaikai, </w:t>
            </w:r>
            <w:proofErr w:type="spellStart"/>
            <w:r w:rsidR="00DC5357">
              <w:t>Dembavos</w:t>
            </w:r>
            <w:proofErr w:type="spellEnd"/>
            <w:r w:rsidR="00DC5357">
              <w:t xml:space="preserve"> išskyrus lopšelį-darželį, kuriame laisvų vietų nėra.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481161">
            <w:pPr>
              <w:shd w:val="clear" w:color="auto" w:fill="FFFFFF"/>
              <w:spacing w:line="254" w:lineRule="exact"/>
              <w:ind w:left="10" w:right="1094"/>
              <w:rPr>
                <w:sz w:val="22"/>
                <w:szCs w:val="22"/>
              </w:rPr>
            </w:pPr>
            <w:r>
              <w:rPr>
                <w:sz w:val="24"/>
                <w:szCs w:val="24"/>
              </w:rPr>
              <w:t>X</w:t>
            </w:r>
            <w:r w:rsidR="00180BF7" w:rsidRPr="00502BBA">
              <w:rPr>
                <w:sz w:val="22"/>
                <w:szCs w:val="22"/>
              </w:rPr>
              <w:t xml:space="preserve"> tenkina </w:t>
            </w:r>
          </w:p>
          <w:p w:rsidR="00180BF7" w:rsidRPr="00502BBA" w:rsidRDefault="00180BF7" w:rsidP="00481161">
            <w:pPr>
              <w:shd w:val="clear" w:color="auto" w:fill="FFFFFF"/>
              <w:spacing w:line="254" w:lineRule="exact"/>
              <w:ind w:left="10" w:right="1094"/>
            </w:pPr>
            <w:r w:rsidRPr="00502BBA">
              <w:rPr>
                <w:sz w:val="24"/>
                <w:szCs w:val="24"/>
              </w:rPr>
              <w:t>□</w:t>
            </w:r>
            <w:r w:rsidRPr="00502BBA">
              <w:rPr>
                <w:sz w:val="22"/>
                <w:szCs w:val="22"/>
              </w:rPr>
              <w:t xml:space="preserve"> netenkina</w:t>
            </w:r>
          </w:p>
        </w:tc>
      </w:tr>
      <w:tr w:rsidR="00180BF7" w:rsidRPr="00502BBA" w:rsidTr="00481161">
        <w:trPr>
          <w:trHeight w:hRule="exact" w:val="184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0BF7" w:rsidRPr="00FD320C" w:rsidRDefault="00180BF7" w:rsidP="00F40C2E">
            <w:pPr>
              <w:shd w:val="clear" w:color="auto" w:fill="FFFFFF"/>
              <w:rPr>
                <w:sz w:val="18"/>
                <w:szCs w:val="18"/>
              </w:rPr>
            </w:pPr>
            <w:r>
              <w:rPr>
                <w:sz w:val="18"/>
                <w:szCs w:val="18"/>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481161">
            <w:pPr>
              <w:shd w:val="clear" w:color="auto" w:fill="FFFFFF"/>
              <w:spacing w:line="254" w:lineRule="exact"/>
              <w:ind w:left="10" w:right="1094"/>
              <w:rPr>
                <w:sz w:val="22"/>
                <w:szCs w:val="22"/>
              </w:rPr>
            </w:pPr>
            <w:r>
              <w:rPr>
                <w:sz w:val="22"/>
                <w:szCs w:val="22"/>
              </w:rPr>
              <w:t>X</w:t>
            </w:r>
            <w:r w:rsidRPr="00502BBA">
              <w:rPr>
                <w:sz w:val="22"/>
                <w:szCs w:val="22"/>
              </w:rPr>
              <w:t xml:space="preserve"> tenkina </w:t>
            </w:r>
          </w:p>
          <w:p w:rsidR="00180BF7" w:rsidRPr="00502BBA" w:rsidRDefault="00180BF7" w:rsidP="00481161">
            <w:pPr>
              <w:shd w:val="clear" w:color="auto" w:fill="FFFFFF"/>
              <w:spacing w:line="254" w:lineRule="exact"/>
              <w:ind w:left="10" w:right="1094"/>
            </w:pPr>
            <w:r w:rsidRPr="00502BBA">
              <w:rPr>
                <w:sz w:val="24"/>
                <w:szCs w:val="24"/>
              </w:rPr>
              <w:t>□</w:t>
            </w:r>
            <w:r w:rsidRPr="00502BBA">
              <w:rPr>
                <w:sz w:val="22"/>
                <w:szCs w:val="22"/>
              </w:rPr>
              <w:t xml:space="preserve"> netenkina</w:t>
            </w:r>
          </w:p>
        </w:tc>
      </w:tr>
    </w:tbl>
    <w:p w:rsidR="00180BF7" w:rsidRDefault="00180BF7" w:rsidP="00180BF7">
      <w:pPr>
        <w:sectPr w:rsidR="00180BF7" w:rsidSect="00472DF4">
          <w:pgSz w:w="16834" w:h="11909" w:orient="landscape"/>
          <w:pgMar w:top="709" w:right="1107" w:bottom="284" w:left="1107" w:header="567" w:footer="567" w:gutter="0"/>
          <w:cols w:space="60"/>
          <w:noEndnote/>
        </w:sectPr>
      </w:pPr>
    </w:p>
    <w:p w:rsidR="00180BF7" w:rsidRDefault="00180BF7" w:rsidP="00180BF7">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0BF7" w:rsidRPr="00502BBA" w:rsidTr="00F40C2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91"/>
            </w:pPr>
            <w:r w:rsidRPr="00502BBA">
              <w:rPr>
                <w:sz w:val="22"/>
                <w:szCs w:val="22"/>
              </w:rPr>
              <w:t>Eil.</w:t>
            </w:r>
          </w:p>
          <w:p w:rsidR="00180BF7" w:rsidRPr="00502BBA" w:rsidRDefault="00180BF7" w:rsidP="00F40C2E">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80BF7" w:rsidRPr="00502BBA" w:rsidRDefault="00180BF7" w:rsidP="00F40C2E">
            <w:pPr>
              <w:shd w:val="clear" w:color="auto" w:fill="FFFFFF"/>
              <w:spacing w:line="250" w:lineRule="exact"/>
              <w:jc w:val="center"/>
            </w:pPr>
            <w:r w:rsidRPr="00502BBA">
              <w:rPr>
                <w:sz w:val="22"/>
                <w:szCs w:val="22"/>
              </w:rPr>
              <w:t>teis</w:t>
            </w:r>
            <w:r>
              <w:rPr>
                <w:sz w:val="22"/>
                <w:szCs w:val="22"/>
              </w:rPr>
              <w:t>ės akto projekto ar kitų teisės aktų</w:t>
            </w:r>
          </w:p>
          <w:p w:rsidR="00180BF7" w:rsidRPr="00502BBA" w:rsidRDefault="00180BF7" w:rsidP="00F40C2E">
            <w:pPr>
              <w:shd w:val="clear" w:color="auto" w:fill="FFFFFF"/>
              <w:spacing w:line="250" w:lineRule="exact"/>
              <w:jc w:val="center"/>
            </w:pPr>
            <w:r w:rsidRPr="00502BBA">
              <w:rPr>
                <w:sz w:val="22"/>
                <w:szCs w:val="22"/>
              </w:rPr>
              <w:t>nuostatos, pagrind</w:t>
            </w:r>
            <w:r>
              <w:rPr>
                <w:sz w:val="22"/>
                <w:szCs w:val="22"/>
              </w:rPr>
              <w:t>žiančios teigiamą</w:t>
            </w:r>
          </w:p>
          <w:p w:rsidR="00180BF7" w:rsidRPr="00502BBA" w:rsidRDefault="00180BF7" w:rsidP="00F40C2E">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80BF7" w:rsidRPr="00502BBA" w:rsidRDefault="00180BF7" w:rsidP="00F40C2E">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80BF7" w:rsidRPr="00502BBA" w:rsidRDefault="00180BF7" w:rsidP="00F40C2E">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80BF7" w:rsidRPr="00502BBA" w:rsidRDefault="00180BF7" w:rsidP="00F40C2E">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0BF7" w:rsidRPr="00502BBA" w:rsidRDefault="00180BF7" w:rsidP="00F40C2E">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0BF7" w:rsidRPr="00502BBA" w:rsidRDefault="00180BF7" w:rsidP="00F40C2E">
            <w:pPr>
              <w:shd w:val="clear" w:color="auto" w:fill="FFFFFF"/>
              <w:spacing w:line="250" w:lineRule="exact"/>
              <w:jc w:val="center"/>
            </w:pPr>
            <w:r w:rsidRPr="00502BBA">
              <w:rPr>
                <w:sz w:val="22"/>
                <w:szCs w:val="22"/>
              </w:rPr>
              <w:t>akto projekto tiesioginio reng</w:t>
            </w:r>
            <w:r>
              <w:rPr>
                <w:sz w:val="22"/>
                <w:szCs w:val="22"/>
              </w:rPr>
              <w:t>ėjo</w:t>
            </w:r>
          </w:p>
          <w:p w:rsidR="00180BF7" w:rsidRPr="00502BBA" w:rsidRDefault="00180BF7" w:rsidP="00F40C2E">
            <w:pPr>
              <w:shd w:val="clear" w:color="auto" w:fill="FFFFFF"/>
              <w:spacing w:line="250" w:lineRule="exact"/>
              <w:jc w:val="center"/>
            </w:pPr>
            <w:r w:rsidRPr="00502BBA">
              <w:rPr>
                <w:sz w:val="22"/>
                <w:szCs w:val="22"/>
              </w:rPr>
              <w:t>argumentai, kod</w:t>
            </w:r>
            <w:r>
              <w:rPr>
                <w:sz w:val="22"/>
                <w:szCs w:val="22"/>
              </w:rPr>
              <w:t>ėl neatsižvelgta į</w:t>
            </w:r>
          </w:p>
          <w:p w:rsidR="00180BF7" w:rsidRPr="00502BBA" w:rsidRDefault="00180BF7" w:rsidP="00F40C2E">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0BF7" w:rsidRPr="00502BBA" w:rsidRDefault="00180BF7" w:rsidP="00F40C2E">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0BF7" w:rsidRPr="00502BBA" w:rsidTr="00F40C2E">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0BF7" w:rsidRPr="00502BBA" w:rsidRDefault="00180BF7" w:rsidP="00F40C2E">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0BF7" w:rsidRPr="00502BBA" w:rsidRDefault="00180BF7" w:rsidP="00F40C2E">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0BF7" w:rsidRPr="00502BBA" w:rsidRDefault="00180BF7" w:rsidP="00F40C2E">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0BF7" w:rsidRPr="00502BBA" w:rsidRDefault="00180BF7" w:rsidP="00F40C2E">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0BF7" w:rsidRPr="00502BBA" w:rsidRDefault="00180BF7" w:rsidP="00F40C2E">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0BF7" w:rsidRPr="00502BBA" w:rsidRDefault="00180BF7" w:rsidP="00F40C2E">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0BF7" w:rsidRPr="0084518E" w:rsidRDefault="00180BF7" w:rsidP="00F40C2E">
            <w:pPr>
              <w:shd w:val="clear" w:color="auto" w:fill="FFFFFF"/>
              <w:rPr>
                <w:sz w:val="22"/>
                <w:szCs w:val="22"/>
              </w:rPr>
            </w:pPr>
            <w:r w:rsidRPr="0084518E">
              <w:rPr>
                <w:sz w:val="22"/>
                <w:szCs w:val="22"/>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0BF7" w:rsidRPr="00502BBA" w:rsidRDefault="00180BF7" w:rsidP="00F40C2E">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0BF7" w:rsidRPr="00502BBA" w:rsidTr="00F40C2E">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0BF7" w:rsidRPr="0084518E" w:rsidRDefault="0084518E" w:rsidP="00F40C2E">
            <w:pPr>
              <w:shd w:val="clear" w:color="auto" w:fill="FFFFFF"/>
              <w:rPr>
                <w:sz w:val="22"/>
                <w:szCs w:val="22"/>
              </w:rPr>
            </w:pPr>
            <w:r w:rsidRPr="0084518E">
              <w:rPr>
                <w:sz w:val="22"/>
                <w:szCs w:val="22"/>
              </w:rPr>
              <w:t>Tvarkos aprašo II ir III skyriai.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0BF7" w:rsidRPr="00502BBA" w:rsidRDefault="00180BF7" w:rsidP="00F40C2E">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0BF7" w:rsidRDefault="00180BF7" w:rsidP="00180BF7">
      <w:pPr>
        <w:sectPr w:rsidR="00180BF7">
          <w:pgSz w:w="16834" w:h="11909" w:orient="landscape"/>
          <w:pgMar w:top="1339" w:right="1107" w:bottom="360" w:left="1107" w:header="567" w:footer="567" w:gutter="0"/>
          <w:cols w:space="60"/>
          <w:noEndnote/>
        </w:sectPr>
      </w:pPr>
    </w:p>
    <w:p w:rsidR="00180BF7" w:rsidRDefault="00180BF7" w:rsidP="00180BF7">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26"/>
        <w:gridCol w:w="2762"/>
      </w:tblGrid>
      <w:tr w:rsidR="00180BF7" w:rsidRPr="00502BBA" w:rsidTr="00F40C2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91"/>
            </w:pPr>
            <w:r w:rsidRPr="00502BBA">
              <w:rPr>
                <w:sz w:val="22"/>
                <w:szCs w:val="22"/>
              </w:rPr>
              <w:t>Eil.</w:t>
            </w:r>
          </w:p>
          <w:p w:rsidR="00180BF7" w:rsidRPr="00502BBA" w:rsidRDefault="00180BF7" w:rsidP="00F40C2E">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80BF7" w:rsidRPr="00502BBA" w:rsidRDefault="00180BF7" w:rsidP="00F40C2E">
            <w:pPr>
              <w:shd w:val="clear" w:color="auto" w:fill="FFFFFF"/>
              <w:spacing w:line="250" w:lineRule="exact"/>
              <w:jc w:val="center"/>
            </w:pPr>
            <w:r w:rsidRPr="00502BBA">
              <w:rPr>
                <w:sz w:val="22"/>
                <w:szCs w:val="22"/>
              </w:rPr>
              <w:t>teis</w:t>
            </w:r>
            <w:r>
              <w:rPr>
                <w:sz w:val="22"/>
                <w:szCs w:val="22"/>
              </w:rPr>
              <w:t>ės akto projekto ar kitų teisės aktų</w:t>
            </w:r>
          </w:p>
          <w:p w:rsidR="00180BF7" w:rsidRPr="00502BBA" w:rsidRDefault="00180BF7" w:rsidP="00F40C2E">
            <w:pPr>
              <w:shd w:val="clear" w:color="auto" w:fill="FFFFFF"/>
              <w:spacing w:line="250" w:lineRule="exact"/>
              <w:jc w:val="center"/>
            </w:pPr>
            <w:r w:rsidRPr="00502BBA">
              <w:rPr>
                <w:sz w:val="22"/>
                <w:szCs w:val="22"/>
              </w:rPr>
              <w:t>nuostatos, pagrind</w:t>
            </w:r>
            <w:r>
              <w:rPr>
                <w:sz w:val="22"/>
                <w:szCs w:val="22"/>
              </w:rPr>
              <w:t>žiančios teigiamą</w:t>
            </w:r>
          </w:p>
          <w:p w:rsidR="00180BF7" w:rsidRPr="00502BBA" w:rsidRDefault="00180BF7" w:rsidP="00F40C2E">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80BF7" w:rsidRPr="00502BBA" w:rsidRDefault="00180BF7" w:rsidP="00F40C2E">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80BF7" w:rsidRPr="00502BBA" w:rsidRDefault="00180BF7" w:rsidP="00F40C2E">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80BF7" w:rsidRPr="00502BBA" w:rsidRDefault="00180BF7" w:rsidP="00F40C2E">
            <w:pPr>
              <w:shd w:val="clear" w:color="auto" w:fill="FFFFFF"/>
              <w:spacing w:line="250" w:lineRule="exact"/>
              <w:jc w:val="center"/>
            </w:pPr>
            <w:r w:rsidRPr="00502BBA">
              <w:rPr>
                <w:sz w:val="22"/>
                <w:szCs w:val="22"/>
              </w:rPr>
              <w:t>korupcijos rizikos ma</w:t>
            </w:r>
            <w:r>
              <w:rPr>
                <w:sz w:val="22"/>
                <w:szCs w:val="22"/>
              </w:rPr>
              <w:t>žinimo)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0BF7" w:rsidRPr="00502BBA" w:rsidRDefault="00180BF7" w:rsidP="00F40C2E">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0BF7" w:rsidRPr="00502BBA" w:rsidRDefault="00180BF7" w:rsidP="00F40C2E">
            <w:pPr>
              <w:shd w:val="clear" w:color="auto" w:fill="FFFFFF"/>
              <w:spacing w:line="250" w:lineRule="exact"/>
              <w:jc w:val="center"/>
            </w:pPr>
            <w:r w:rsidRPr="00502BBA">
              <w:rPr>
                <w:sz w:val="22"/>
                <w:szCs w:val="22"/>
              </w:rPr>
              <w:t>akto projekto tiesioginio reng</w:t>
            </w:r>
            <w:r>
              <w:rPr>
                <w:sz w:val="22"/>
                <w:szCs w:val="22"/>
              </w:rPr>
              <w:t>ėjo</w:t>
            </w:r>
          </w:p>
          <w:p w:rsidR="00180BF7" w:rsidRPr="00502BBA" w:rsidRDefault="00180BF7" w:rsidP="00F40C2E">
            <w:pPr>
              <w:shd w:val="clear" w:color="auto" w:fill="FFFFFF"/>
              <w:spacing w:line="250" w:lineRule="exact"/>
              <w:jc w:val="center"/>
            </w:pPr>
            <w:r w:rsidRPr="00502BBA">
              <w:rPr>
                <w:sz w:val="22"/>
                <w:szCs w:val="22"/>
              </w:rPr>
              <w:t>argumentai, kod</w:t>
            </w:r>
            <w:r>
              <w:rPr>
                <w:sz w:val="22"/>
                <w:szCs w:val="22"/>
              </w:rPr>
              <w:t>ėl neatsižvelgta į</w:t>
            </w:r>
          </w:p>
          <w:p w:rsidR="00180BF7" w:rsidRPr="00502BBA" w:rsidRDefault="00180BF7" w:rsidP="00F40C2E">
            <w:pPr>
              <w:shd w:val="clear" w:color="auto" w:fill="FFFFFF"/>
              <w:spacing w:line="250" w:lineRule="exact"/>
              <w:jc w:val="center"/>
            </w:pPr>
            <w:r w:rsidRPr="00502BBA">
              <w:rPr>
                <w:sz w:val="22"/>
                <w:szCs w:val="22"/>
              </w:rPr>
              <w:t>pastab</w:t>
            </w:r>
            <w:r>
              <w:rPr>
                <w:sz w:val="22"/>
                <w:szCs w:val="22"/>
              </w:rPr>
              <w:t>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0BF7" w:rsidRPr="00502BBA" w:rsidRDefault="00180BF7" w:rsidP="00F40C2E">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0BF7" w:rsidRPr="00502BBA" w:rsidTr="00F40C2E">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84518E" w:rsidRDefault="0084518E" w:rsidP="00F40C2E">
            <w:pPr>
              <w:shd w:val="clear" w:color="auto" w:fill="FFFFFF"/>
              <w:rPr>
                <w:sz w:val="22"/>
                <w:szCs w:val="22"/>
              </w:rPr>
            </w:pPr>
            <w:r w:rsidRPr="0084518E">
              <w:rPr>
                <w:sz w:val="22"/>
                <w:szCs w:val="22"/>
              </w:rPr>
              <w:t>Tvarkos aprašo 16 p.</w:t>
            </w:r>
            <w:r w:rsidR="006C7287">
              <w:rPr>
                <w:sz w:val="22"/>
                <w:szCs w:val="22"/>
              </w:rPr>
              <w:t xml:space="preserve"> (vaikų priėmimas į ugdymo įstaigą be eilės).</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0BF7" w:rsidRPr="00502BBA" w:rsidRDefault="00180BF7" w:rsidP="00F40C2E">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0BF7" w:rsidRPr="00502BBA" w:rsidTr="00F40C2E">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640FE9" w:rsidRDefault="00640FE9" w:rsidP="00F40C2E">
            <w:pPr>
              <w:shd w:val="clear" w:color="auto" w:fill="FFFFFF"/>
              <w:rPr>
                <w:sz w:val="22"/>
                <w:szCs w:val="22"/>
              </w:rPr>
            </w:pPr>
            <w:r>
              <w:rPr>
                <w:sz w:val="22"/>
                <w:szCs w:val="22"/>
              </w:rPr>
              <w:t xml:space="preserve">Tvarkos aprašo 21 p. numatyta, kad sutartis su ugdymo įstaiga turi būti pasirašyta iki rugpjūčio 31 d. </w:t>
            </w:r>
          </w:p>
          <w:p w:rsidR="00180BF7" w:rsidRPr="0084518E" w:rsidRDefault="0084518E" w:rsidP="00F40C2E">
            <w:pPr>
              <w:shd w:val="clear" w:color="auto" w:fill="FFFFFF"/>
              <w:rPr>
                <w:sz w:val="22"/>
                <w:szCs w:val="22"/>
              </w:rPr>
            </w:pPr>
            <w:r w:rsidRPr="0084518E">
              <w:rPr>
                <w:sz w:val="22"/>
                <w:szCs w:val="22"/>
              </w:rPr>
              <w:t>Nenustatytas prašymų įregistravimo</w:t>
            </w:r>
            <w:r w:rsidR="006C7287">
              <w:rPr>
                <w:sz w:val="22"/>
                <w:szCs w:val="22"/>
              </w:rPr>
              <w:t xml:space="preserve"> įstaigoje</w:t>
            </w:r>
            <w:r w:rsidRPr="0084518E">
              <w:rPr>
                <w:sz w:val="22"/>
                <w:szCs w:val="22"/>
              </w:rPr>
              <w:t>, informacijos</w:t>
            </w:r>
            <w:r w:rsidR="006C7287">
              <w:rPr>
                <w:sz w:val="22"/>
                <w:szCs w:val="22"/>
              </w:rPr>
              <w:t xml:space="preserve">, nurodytos Tvarkos aprašo 8 p., </w:t>
            </w:r>
            <w:r w:rsidRPr="0084518E">
              <w:rPr>
                <w:sz w:val="22"/>
                <w:szCs w:val="22"/>
              </w:rPr>
              <w:t>pateikimo tėvams terminas.</w:t>
            </w:r>
          </w:p>
          <w:p w:rsidR="0084518E" w:rsidRPr="0084518E" w:rsidRDefault="0084518E" w:rsidP="00F40C2E">
            <w:pPr>
              <w:shd w:val="clear" w:color="auto" w:fill="FFFFFF"/>
              <w:rPr>
                <w:sz w:val="22"/>
                <w:szCs w:val="22"/>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0E62F6" w:rsidP="00F40C2E">
            <w:pPr>
              <w:shd w:val="clear" w:color="auto" w:fill="FFFFFF"/>
            </w:pPr>
            <w:r>
              <w:t>8 p. pataisytas.</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F40C2E">
            <w:pPr>
              <w:shd w:val="clear" w:color="auto" w:fill="FFFFFF"/>
              <w:spacing w:line="254" w:lineRule="exact"/>
              <w:ind w:left="10" w:right="1435"/>
              <w:rPr>
                <w:sz w:val="22"/>
                <w:szCs w:val="22"/>
              </w:rPr>
            </w:pPr>
            <w:r>
              <w:rPr>
                <w:sz w:val="24"/>
                <w:szCs w:val="24"/>
              </w:rPr>
              <w:t>X</w:t>
            </w:r>
            <w:r w:rsidR="00180BF7">
              <w:rPr>
                <w:sz w:val="24"/>
                <w:szCs w:val="24"/>
              </w:rPr>
              <w:t xml:space="preserve"> </w:t>
            </w:r>
            <w:r w:rsidR="00180BF7" w:rsidRPr="00502BBA">
              <w:rPr>
                <w:sz w:val="22"/>
                <w:szCs w:val="22"/>
              </w:rPr>
              <w:t xml:space="preserve">tenkina </w:t>
            </w:r>
          </w:p>
          <w:p w:rsidR="00180BF7" w:rsidRPr="00502BBA" w:rsidRDefault="00180BF7" w:rsidP="00F40C2E">
            <w:pPr>
              <w:shd w:val="clear" w:color="auto" w:fill="FFFFFF"/>
              <w:spacing w:line="254" w:lineRule="exact"/>
              <w:ind w:left="10" w:right="1435"/>
            </w:pPr>
            <w:r w:rsidRPr="00502BBA">
              <w:rPr>
                <w:sz w:val="24"/>
                <w:szCs w:val="24"/>
              </w:rPr>
              <w:t xml:space="preserve">□ </w:t>
            </w:r>
            <w:r w:rsidRPr="00502BBA">
              <w:rPr>
                <w:sz w:val="22"/>
                <w:szCs w:val="22"/>
              </w:rPr>
              <w:t xml:space="preserve"> netenkina</w:t>
            </w:r>
          </w:p>
        </w:tc>
      </w:tr>
      <w:tr w:rsidR="00180BF7" w:rsidRPr="00502BBA" w:rsidTr="00F40C2E">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84518E" w:rsidRDefault="00180BF7" w:rsidP="00F40C2E">
            <w:pPr>
              <w:shd w:val="clear" w:color="auto" w:fill="FFFFFF"/>
              <w:rPr>
                <w:sz w:val="22"/>
                <w:szCs w:val="22"/>
              </w:rPr>
            </w:pPr>
            <w:r w:rsidRPr="0084518E">
              <w:rPr>
                <w:sz w:val="22"/>
                <w:szCs w:val="22"/>
              </w:rP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0BF7" w:rsidRPr="00502BBA" w:rsidRDefault="00180BF7" w:rsidP="00F40C2E">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0BF7" w:rsidRPr="00502BBA" w:rsidTr="00F40C2E">
        <w:trPr>
          <w:trHeight w:hRule="exact" w:val="11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6C7287" w:rsidP="006C7287">
            <w:pPr>
              <w:shd w:val="clear" w:color="auto" w:fill="FFFFFF"/>
            </w:pPr>
            <w:r>
              <w:t>Šios Pažymos 7 p.</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F40C2E">
            <w:pPr>
              <w:shd w:val="clear" w:color="auto" w:fill="FFFFFF"/>
              <w:spacing w:line="254" w:lineRule="exact"/>
              <w:ind w:left="10" w:right="1435"/>
              <w:rPr>
                <w:sz w:val="22"/>
                <w:szCs w:val="22"/>
              </w:rPr>
            </w:pPr>
            <w:r>
              <w:rPr>
                <w:sz w:val="24"/>
                <w:szCs w:val="24"/>
              </w:rPr>
              <w:t xml:space="preserve">X </w:t>
            </w:r>
            <w:r w:rsidR="00180BF7" w:rsidRPr="00502BBA">
              <w:rPr>
                <w:sz w:val="22"/>
                <w:szCs w:val="22"/>
              </w:rPr>
              <w:t xml:space="preserve">tenkina </w:t>
            </w:r>
          </w:p>
          <w:p w:rsidR="00180BF7" w:rsidRPr="00502BBA" w:rsidRDefault="00180BF7" w:rsidP="00F40C2E">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0BF7" w:rsidRPr="00502BBA" w:rsidTr="00763779">
        <w:trPr>
          <w:trHeight w:hRule="exact" w:val="1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763779">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763779">
            <w:pPr>
              <w:shd w:val="clear" w:color="auto" w:fill="FFFFFF"/>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EB2B0B" w:rsidRDefault="00640FE9" w:rsidP="00763779">
            <w:pPr>
              <w:shd w:val="clear" w:color="auto" w:fill="FFFFFF"/>
            </w:pPr>
            <w:r>
              <w:t>Nenustatyta, kas kontroliuoja ugdymo įstaigą ir kontrolės mechanizmas.</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763779" w:rsidP="00763779">
            <w:pPr>
              <w:shd w:val="clear" w:color="auto" w:fill="FFFFFF"/>
            </w:pPr>
            <w:r>
              <w:t>Savivaldybės kontrolės ir audito tarnyba pagal kompetenciją atlieka patikrinimą j</w:t>
            </w:r>
            <w:r w:rsidR="00481161">
              <w:t>os veiklą reglamentuojančių teisė</w:t>
            </w:r>
            <w:r>
              <w:t xml:space="preserve">s aktų nustatyta tvarka (pagal </w:t>
            </w:r>
            <w:r w:rsidR="00481161">
              <w:t xml:space="preserve">gautus </w:t>
            </w:r>
            <w:r>
              <w:t>skundus</w:t>
            </w:r>
            <w:r w:rsidR="00481161">
              <w:t>).</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763779">
            <w:pPr>
              <w:shd w:val="clear" w:color="auto" w:fill="FFFFFF"/>
              <w:ind w:left="10" w:right="1435"/>
              <w:rPr>
                <w:sz w:val="22"/>
                <w:szCs w:val="22"/>
              </w:rPr>
            </w:pPr>
            <w:r>
              <w:rPr>
                <w:sz w:val="24"/>
                <w:szCs w:val="24"/>
              </w:rPr>
              <w:t>X</w:t>
            </w:r>
            <w:r w:rsidR="00180BF7">
              <w:rPr>
                <w:sz w:val="24"/>
                <w:szCs w:val="24"/>
              </w:rPr>
              <w:t xml:space="preserve"> </w:t>
            </w:r>
            <w:r w:rsidR="00180BF7" w:rsidRPr="00502BBA">
              <w:rPr>
                <w:sz w:val="22"/>
                <w:szCs w:val="22"/>
              </w:rPr>
              <w:t xml:space="preserve">tenkina </w:t>
            </w:r>
          </w:p>
          <w:p w:rsidR="00180BF7" w:rsidRPr="00502BBA" w:rsidRDefault="00180BF7" w:rsidP="00763779">
            <w:pPr>
              <w:shd w:val="clear" w:color="auto" w:fill="FFFFFF"/>
              <w:ind w:left="10" w:right="1435"/>
            </w:pPr>
            <w:r w:rsidRPr="00502BBA">
              <w:rPr>
                <w:sz w:val="24"/>
                <w:szCs w:val="24"/>
              </w:rPr>
              <w:t>□</w:t>
            </w:r>
            <w:r>
              <w:rPr>
                <w:sz w:val="24"/>
                <w:szCs w:val="24"/>
              </w:rPr>
              <w:t xml:space="preserve"> </w:t>
            </w:r>
            <w:r w:rsidRPr="00502BBA">
              <w:rPr>
                <w:sz w:val="22"/>
                <w:szCs w:val="22"/>
              </w:rPr>
              <w:t>netenkina</w:t>
            </w:r>
          </w:p>
        </w:tc>
      </w:tr>
      <w:tr w:rsidR="00180BF7" w:rsidRPr="00502BBA" w:rsidTr="00763779">
        <w:trPr>
          <w:trHeight w:hRule="exact" w:val="70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763779">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763779">
            <w:pPr>
              <w:shd w:val="clear" w:color="auto" w:fill="FFFFFF"/>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84518E" w:rsidP="00481161">
            <w:pPr>
              <w:shd w:val="clear" w:color="auto" w:fill="FFFFFF"/>
            </w:pPr>
            <w:r>
              <w:t>Nenustatyta (taip pat žiūrėti Pažymos 1</w:t>
            </w:r>
            <w:r w:rsidR="00481161">
              <w:t>5</w:t>
            </w:r>
            <w:r>
              <w:t xml:space="preserve"> p.)</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763779">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763779">
            <w:pPr>
              <w:shd w:val="clear" w:color="auto" w:fill="FFFFFF"/>
              <w:ind w:left="10" w:right="1435"/>
              <w:rPr>
                <w:sz w:val="22"/>
                <w:szCs w:val="22"/>
              </w:rPr>
            </w:pPr>
            <w:r>
              <w:rPr>
                <w:sz w:val="24"/>
                <w:szCs w:val="24"/>
              </w:rPr>
              <w:t>X</w:t>
            </w:r>
            <w:r w:rsidR="00180BF7" w:rsidRPr="00502BBA">
              <w:rPr>
                <w:sz w:val="24"/>
                <w:szCs w:val="24"/>
              </w:rPr>
              <w:t xml:space="preserve"> </w:t>
            </w:r>
            <w:r w:rsidR="00180BF7" w:rsidRPr="00502BBA">
              <w:rPr>
                <w:sz w:val="22"/>
                <w:szCs w:val="22"/>
              </w:rPr>
              <w:t xml:space="preserve"> tenkina </w:t>
            </w:r>
          </w:p>
          <w:p w:rsidR="00180BF7" w:rsidRPr="00502BBA" w:rsidRDefault="00180BF7" w:rsidP="00763779">
            <w:pPr>
              <w:shd w:val="clear" w:color="auto" w:fill="FFFFFF"/>
              <w:ind w:left="10" w:right="1435"/>
            </w:pPr>
            <w:r w:rsidRPr="00502BBA">
              <w:rPr>
                <w:sz w:val="24"/>
                <w:szCs w:val="24"/>
              </w:rPr>
              <w:t>□</w:t>
            </w:r>
            <w:r>
              <w:rPr>
                <w:sz w:val="24"/>
                <w:szCs w:val="24"/>
              </w:rPr>
              <w:t xml:space="preserve"> </w:t>
            </w:r>
            <w:r w:rsidRPr="00502BBA">
              <w:rPr>
                <w:sz w:val="22"/>
                <w:szCs w:val="22"/>
              </w:rPr>
              <w:t>netenkina</w:t>
            </w:r>
          </w:p>
        </w:tc>
      </w:tr>
    </w:tbl>
    <w:p w:rsidR="00180BF7" w:rsidRDefault="00180BF7" w:rsidP="007637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0BF7" w:rsidRDefault="00180BF7" w:rsidP="00180BF7">
      <w:pPr>
        <w:shd w:val="clear" w:color="auto" w:fill="FFFFFF"/>
        <w:spacing w:before="715" w:line="230" w:lineRule="exact"/>
        <w:ind w:left="5"/>
        <w:sectPr w:rsidR="00180BF7" w:rsidSect="0082524B">
          <w:pgSz w:w="16834" w:h="11909" w:orient="landscape"/>
          <w:pgMar w:top="857" w:right="1107" w:bottom="142" w:left="1107" w:header="567" w:footer="567" w:gutter="0"/>
          <w:cols w:space="60"/>
          <w:noEndnote/>
        </w:sectPr>
      </w:pPr>
    </w:p>
    <w:p w:rsidR="00180BF7" w:rsidRDefault="00180BF7" w:rsidP="00180BF7">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0BF7" w:rsidRPr="00502BBA" w:rsidTr="00F40C2E">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91"/>
            </w:pPr>
            <w:r w:rsidRPr="00502BBA">
              <w:rPr>
                <w:sz w:val="22"/>
                <w:szCs w:val="22"/>
              </w:rPr>
              <w:t>Eil.</w:t>
            </w:r>
          </w:p>
          <w:p w:rsidR="00180BF7" w:rsidRPr="00502BBA" w:rsidRDefault="00180BF7" w:rsidP="00F40C2E">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80BF7" w:rsidRPr="00502BBA" w:rsidRDefault="00180BF7" w:rsidP="00F40C2E">
            <w:pPr>
              <w:shd w:val="clear" w:color="auto" w:fill="FFFFFF"/>
              <w:spacing w:line="250" w:lineRule="exact"/>
              <w:jc w:val="center"/>
            </w:pPr>
            <w:r w:rsidRPr="00502BBA">
              <w:rPr>
                <w:sz w:val="22"/>
                <w:szCs w:val="22"/>
              </w:rPr>
              <w:t>teis</w:t>
            </w:r>
            <w:r>
              <w:rPr>
                <w:sz w:val="22"/>
                <w:szCs w:val="22"/>
              </w:rPr>
              <w:t>ės akto projekto ar kitų teisės aktų</w:t>
            </w:r>
          </w:p>
          <w:p w:rsidR="00180BF7" w:rsidRPr="00502BBA" w:rsidRDefault="00180BF7" w:rsidP="00F40C2E">
            <w:pPr>
              <w:shd w:val="clear" w:color="auto" w:fill="FFFFFF"/>
              <w:spacing w:line="250" w:lineRule="exact"/>
              <w:jc w:val="center"/>
            </w:pPr>
            <w:r w:rsidRPr="00502BBA">
              <w:rPr>
                <w:sz w:val="22"/>
                <w:szCs w:val="22"/>
              </w:rPr>
              <w:t>nuostatos, pagrind</w:t>
            </w:r>
            <w:r>
              <w:rPr>
                <w:sz w:val="22"/>
                <w:szCs w:val="22"/>
              </w:rPr>
              <w:t>žiančios teigiamą</w:t>
            </w:r>
          </w:p>
          <w:p w:rsidR="00180BF7" w:rsidRPr="00502BBA" w:rsidRDefault="00180BF7" w:rsidP="00F40C2E">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80BF7" w:rsidRPr="00502BBA" w:rsidRDefault="00180BF7" w:rsidP="00F40C2E">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80BF7" w:rsidRPr="00502BBA" w:rsidRDefault="00180BF7" w:rsidP="00F40C2E">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80BF7" w:rsidRPr="00502BBA" w:rsidRDefault="00180BF7" w:rsidP="00F40C2E">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0BF7" w:rsidRPr="00502BBA" w:rsidRDefault="00180BF7" w:rsidP="00F40C2E">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0BF7" w:rsidRPr="00502BBA" w:rsidRDefault="00180BF7" w:rsidP="00F40C2E">
            <w:pPr>
              <w:shd w:val="clear" w:color="auto" w:fill="FFFFFF"/>
              <w:spacing w:line="250" w:lineRule="exact"/>
              <w:jc w:val="center"/>
            </w:pPr>
            <w:r w:rsidRPr="00502BBA">
              <w:rPr>
                <w:sz w:val="22"/>
                <w:szCs w:val="22"/>
              </w:rPr>
              <w:t>akto projekto tiesioginio reng</w:t>
            </w:r>
            <w:r>
              <w:rPr>
                <w:sz w:val="22"/>
                <w:szCs w:val="22"/>
              </w:rPr>
              <w:t>ėjo</w:t>
            </w:r>
          </w:p>
          <w:p w:rsidR="00180BF7" w:rsidRPr="00502BBA" w:rsidRDefault="00180BF7" w:rsidP="00F40C2E">
            <w:pPr>
              <w:shd w:val="clear" w:color="auto" w:fill="FFFFFF"/>
              <w:spacing w:line="250" w:lineRule="exact"/>
              <w:jc w:val="center"/>
            </w:pPr>
            <w:r w:rsidRPr="00502BBA">
              <w:rPr>
                <w:sz w:val="22"/>
                <w:szCs w:val="22"/>
              </w:rPr>
              <w:t>argumentai, kod</w:t>
            </w:r>
            <w:r>
              <w:rPr>
                <w:sz w:val="22"/>
                <w:szCs w:val="22"/>
              </w:rPr>
              <w:t>ėl neatsižvelgta į</w:t>
            </w:r>
          </w:p>
          <w:p w:rsidR="00180BF7" w:rsidRPr="00502BBA" w:rsidRDefault="00180BF7" w:rsidP="00F40C2E">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0BF7" w:rsidRPr="00502BBA" w:rsidRDefault="00180BF7" w:rsidP="00F40C2E">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0BF7" w:rsidRPr="00502BBA" w:rsidTr="00F40C2E">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r>
              <w:t>Neaktualu</w:t>
            </w:r>
            <w:r w:rsidR="0084518E">
              <w:t>, nustato kiti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0BF7" w:rsidRPr="00502BBA" w:rsidRDefault="00180BF7" w:rsidP="00F40C2E">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0BF7" w:rsidRPr="00502BBA" w:rsidTr="00F40C2E">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r>
              <w:t>Neaktualu</w:t>
            </w:r>
            <w:r w:rsidR="0084518E">
              <w:t>, nustato kiti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F40C2E">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0BF7" w:rsidRPr="00502BBA" w:rsidRDefault="00180BF7" w:rsidP="00F40C2E">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0BF7" w:rsidRPr="00502BBA" w:rsidTr="0084518E">
        <w:trPr>
          <w:trHeight w:hRule="exact" w:val="326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6C7287">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6C7287">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694596" w:rsidP="006C7287">
            <w:pPr>
              <w:shd w:val="clear" w:color="auto" w:fill="FFFFFF"/>
            </w:pPr>
            <w:r>
              <w:t xml:space="preserve">Atsižvelgta ne į visas Lietuvos Respublikos specialiųjų tyrimų tarnybos 2015-09-17 Antikorupcinio vertinimo išvados „Dėl vaikų priėmimo į ikimokyklinio ugdymo įstaigas organizavimo tvarkos Kauno miesto ir rajono, Klaipėdos miesto ir rajono, Šiaulių miesto ir rajono, Panevėžio ir Vilniaus rajonų savivaldybėse“ Nr. 4-01-6665 pastabas (dėl </w:t>
            </w:r>
            <w:r w:rsidR="0084518E">
              <w:t xml:space="preserve">prašymo </w:t>
            </w:r>
            <w:r>
              <w:t xml:space="preserve">registravimo </w:t>
            </w:r>
            <w:r w:rsidR="0084518E">
              <w:t xml:space="preserve">žurnale termino, nuo kada priimami tėvų prašymai, kas konkrečiai paskirsto vietas darželyje </w:t>
            </w:r>
            <w:r>
              <w:t>, dėl atvejų, kai vaikas nebraukiamas iš sąrašų, dėl kontrolės ir kontrolės mechanizmo nustatymo klausimų ir kt.).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180BF7" w:rsidP="006C728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0BF7" w:rsidRPr="00502BBA" w:rsidRDefault="00481161" w:rsidP="006C7287">
            <w:pPr>
              <w:shd w:val="clear" w:color="auto" w:fill="FFFFFF"/>
              <w:ind w:left="10" w:right="1435"/>
              <w:rPr>
                <w:sz w:val="22"/>
                <w:szCs w:val="22"/>
              </w:rPr>
            </w:pPr>
            <w:r>
              <w:rPr>
                <w:sz w:val="24"/>
                <w:szCs w:val="24"/>
              </w:rPr>
              <w:t>X</w:t>
            </w:r>
            <w:r w:rsidR="00180BF7" w:rsidRPr="00502BBA">
              <w:rPr>
                <w:sz w:val="22"/>
                <w:szCs w:val="22"/>
              </w:rPr>
              <w:t xml:space="preserve"> tenkina </w:t>
            </w:r>
          </w:p>
          <w:p w:rsidR="00180BF7" w:rsidRPr="00502BBA" w:rsidRDefault="00180BF7" w:rsidP="006C7287">
            <w:pPr>
              <w:shd w:val="clear" w:color="auto" w:fill="FFFFFF"/>
              <w:ind w:left="10" w:right="1435"/>
            </w:pPr>
            <w:r w:rsidRPr="00502BBA">
              <w:rPr>
                <w:sz w:val="24"/>
                <w:szCs w:val="24"/>
              </w:rPr>
              <w:t>□</w:t>
            </w:r>
            <w:r w:rsidRPr="00502BBA">
              <w:rPr>
                <w:sz w:val="22"/>
                <w:szCs w:val="22"/>
              </w:rPr>
              <w:t xml:space="preserve"> netenkina</w:t>
            </w:r>
          </w:p>
        </w:tc>
      </w:tr>
    </w:tbl>
    <w:p w:rsidR="006C7287" w:rsidRDefault="006C7287" w:rsidP="006C7287">
      <w:pPr>
        <w:shd w:val="clear" w:color="auto" w:fill="FFFFFF"/>
        <w:tabs>
          <w:tab w:val="left" w:pos="7349"/>
        </w:tabs>
        <w:ind w:left="120"/>
        <w:rPr>
          <w:spacing w:val="-2"/>
          <w:sz w:val="22"/>
          <w:szCs w:val="22"/>
        </w:rPr>
      </w:pPr>
    </w:p>
    <w:p w:rsidR="00180BF7" w:rsidRDefault="00180BF7" w:rsidP="006C7287">
      <w:pPr>
        <w:shd w:val="clear" w:color="auto" w:fill="FFFFFF"/>
        <w:tabs>
          <w:tab w:val="left" w:pos="7349"/>
        </w:tabs>
        <w:ind w:left="120"/>
      </w:pPr>
      <w:r>
        <w:rPr>
          <w:spacing w:val="-2"/>
          <w:sz w:val="22"/>
          <w:szCs w:val="22"/>
        </w:rPr>
        <w:t>Teisės akto projekto</w:t>
      </w:r>
      <w:r>
        <w:rPr>
          <w:rFonts w:ascii="Arial" w:cs="Arial"/>
          <w:sz w:val="22"/>
          <w:szCs w:val="22"/>
        </w:rPr>
        <w:tab/>
      </w:r>
      <w:r w:rsidR="00C72FC1">
        <w:rPr>
          <w:rFonts w:ascii="Arial" w:cs="Arial"/>
          <w:sz w:val="22"/>
          <w:szCs w:val="22"/>
        </w:rPr>
        <w:t xml:space="preserve">      </w:t>
      </w:r>
      <w:r>
        <w:rPr>
          <w:spacing w:val="-1"/>
          <w:sz w:val="22"/>
          <w:szCs w:val="22"/>
        </w:rPr>
        <w:t>Teisės akto projekto</w:t>
      </w:r>
    </w:p>
    <w:p w:rsidR="00180BF7" w:rsidRPr="00A145BC" w:rsidRDefault="00180BF7" w:rsidP="006C7287">
      <w:pPr>
        <w:shd w:val="clear" w:color="auto" w:fill="FFFFFF"/>
        <w:tabs>
          <w:tab w:val="left" w:pos="2462"/>
          <w:tab w:val="left" w:leader="underscore" w:pos="7238"/>
          <w:tab w:val="left" w:pos="9667"/>
          <w:tab w:val="left" w:leader="underscore" w:pos="14496"/>
        </w:tabs>
        <w:ind w:left="110"/>
        <w:rPr>
          <w:sz w:val="22"/>
          <w:szCs w:val="22"/>
          <w:u w:val="single"/>
        </w:rPr>
      </w:pPr>
      <w:r>
        <w:rPr>
          <w:spacing w:val="-2"/>
          <w:sz w:val="22"/>
          <w:szCs w:val="22"/>
        </w:rPr>
        <w:t>tiesioginis rengėjas:</w:t>
      </w:r>
      <w:r w:rsidR="00C72FC1">
        <w:rPr>
          <w:rFonts w:ascii="Arial" w:cs="Arial"/>
          <w:sz w:val="22"/>
          <w:szCs w:val="22"/>
        </w:rPr>
        <w:t xml:space="preserve"> </w:t>
      </w:r>
      <w:r w:rsidR="00C72FC1" w:rsidRPr="00C72FC1">
        <w:rPr>
          <w:sz w:val="22"/>
          <w:szCs w:val="22"/>
          <w:u w:val="single"/>
        </w:rPr>
        <w:t>Švietimo, kultūros ir sporto sk.</w:t>
      </w:r>
      <w:r w:rsidR="00C72FC1">
        <w:rPr>
          <w:sz w:val="22"/>
          <w:szCs w:val="22"/>
          <w:u w:val="single"/>
        </w:rPr>
        <w:t xml:space="preserve"> vyr.</w:t>
      </w:r>
      <w:r w:rsidRPr="00A145BC">
        <w:rPr>
          <w:sz w:val="22"/>
          <w:szCs w:val="22"/>
          <w:u w:val="single"/>
        </w:rPr>
        <w:t xml:space="preserve"> specialistė </w:t>
      </w:r>
      <w:r w:rsidR="00C72FC1">
        <w:rPr>
          <w:sz w:val="22"/>
          <w:szCs w:val="22"/>
          <w:u w:val="single"/>
        </w:rPr>
        <w:t xml:space="preserve">A. </w:t>
      </w:r>
      <w:proofErr w:type="spellStart"/>
      <w:r w:rsidR="00C72FC1">
        <w:rPr>
          <w:sz w:val="22"/>
          <w:szCs w:val="22"/>
          <w:u w:val="single"/>
        </w:rPr>
        <w:t>Verbiejienė</w:t>
      </w:r>
      <w:proofErr w:type="spellEnd"/>
      <w:r w:rsidRPr="00A145BC">
        <w:rPr>
          <w:sz w:val="22"/>
          <w:szCs w:val="22"/>
          <w:u w:val="single"/>
        </w:rPr>
        <w:t xml:space="preserve">       </w:t>
      </w:r>
      <w:r w:rsidRPr="00A145BC">
        <w:rPr>
          <w:sz w:val="22"/>
          <w:szCs w:val="22"/>
        </w:rPr>
        <w:t xml:space="preserve">vertintojas: </w:t>
      </w:r>
      <w:r w:rsidR="00C72FC1" w:rsidRPr="00C72FC1">
        <w:rPr>
          <w:sz w:val="22"/>
          <w:szCs w:val="22"/>
          <w:u w:val="single"/>
        </w:rPr>
        <w:t>Juridinio sk.</w:t>
      </w:r>
      <w:r w:rsidR="00C72FC1">
        <w:rPr>
          <w:sz w:val="22"/>
          <w:szCs w:val="22"/>
          <w:u w:val="single"/>
        </w:rPr>
        <w:t xml:space="preserve"> </w:t>
      </w:r>
      <w:r w:rsidRPr="00A145BC">
        <w:rPr>
          <w:sz w:val="22"/>
          <w:szCs w:val="22"/>
          <w:u w:val="single"/>
        </w:rPr>
        <w:t xml:space="preserve">vyr. specialistė                          Daiva </w:t>
      </w:r>
      <w:proofErr w:type="spellStart"/>
      <w:r w:rsidRPr="00A145BC">
        <w:rPr>
          <w:sz w:val="22"/>
          <w:szCs w:val="22"/>
          <w:u w:val="single"/>
        </w:rPr>
        <w:t>Čiplienė</w:t>
      </w:r>
      <w:proofErr w:type="spellEnd"/>
    </w:p>
    <w:p w:rsidR="00180BF7" w:rsidRPr="00A145BC" w:rsidRDefault="00180BF7" w:rsidP="006C7287">
      <w:pPr>
        <w:shd w:val="clear" w:color="auto" w:fill="FFFFFF"/>
        <w:tabs>
          <w:tab w:val="left" w:pos="4848"/>
          <w:tab w:val="left" w:pos="9787"/>
          <w:tab w:val="left" w:pos="12826"/>
        </w:tabs>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00C72FC1">
        <w:rPr>
          <w:sz w:val="22"/>
          <w:szCs w:val="22"/>
        </w:rPr>
        <w:t xml:space="preserve">                                 </w:t>
      </w:r>
      <w:r w:rsidRPr="00A145BC">
        <w:rPr>
          <w:spacing w:val="-2"/>
          <w:sz w:val="22"/>
          <w:szCs w:val="22"/>
        </w:rPr>
        <w:t>(vardas ir pavardė)</w:t>
      </w:r>
    </w:p>
    <w:p w:rsidR="00180BF7" w:rsidRPr="00A145BC" w:rsidRDefault="00180BF7" w:rsidP="006C7287">
      <w:pPr>
        <w:shd w:val="clear" w:color="auto" w:fill="FFFFFF"/>
        <w:tabs>
          <w:tab w:val="left" w:pos="5467"/>
          <w:tab w:val="left" w:pos="9845"/>
          <w:tab w:val="left" w:pos="13555"/>
        </w:tabs>
        <w:ind w:left="2582"/>
        <w:rPr>
          <w:spacing w:val="-3"/>
          <w:sz w:val="22"/>
          <w:szCs w:val="22"/>
        </w:rPr>
      </w:pPr>
      <w:r w:rsidRPr="00A145BC">
        <w:rPr>
          <w:spacing w:val="-3"/>
          <w:sz w:val="22"/>
          <w:szCs w:val="22"/>
        </w:rPr>
        <w:t xml:space="preserve">                                                    </w:t>
      </w:r>
      <w:r w:rsidR="00C72FC1">
        <w:rPr>
          <w:spacing w:val="-3"/>
          <w:sz w:val="22"/>
          <w:szCs w:val="22"/>
        </w:rPr>
        <w:t>2017-09-29</w:t>
      </w:r>
      <w:r w:rsidRPr="00A145BC">
        <w:rPr>
          <w:spacing w:val="-3"/>
          <w:sz w:val="22"/>
          <w:szCs w:val="22"/>
        </w:rPr>
        <w:t xml:space="preserve">                                                                                                                                 </w:t>
      </w:r>
      <w:r w:rsidR="00C72FC1">
        <w:rPr>
          <w:spacing w:val="-3"/>
          <w:sz w:val="22"/>
          <w:szCs w:val="22"/>
        </w:rPr>
        <w:t>2017-09-29</w:t>
      </w:r>
    </w:p>
    <w:p w:rsidR="00180BF7" w:rsidRPr="00A145BC" w:rsidRDefault="00180BF7" w:rsidP="006C7287">
      <w:pPr>
        <w:shd w:val="clear" w:color="auto" w:fill="FFFFFF"/>
        <w:tabs>
          <w:tab w:val="left" w:pos="5467"/>
          <w:tab w:val="left" w:pos="9845"/>
          <w:tab w:val="left" w:pos="13555"/>
        </w:tabs>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sidRPr="00A145BC">
        <w:rPr>
          <w:sz w:val="22"/>
          <w:szCs w:val="22"/>
        </w:rPr>
        <w:tab/>
      </w:r>
      <w:r w:rsidRPr="00A145BC">
        <w:rPr>
          <w:spacing w:val="-5"/>
          <w:sz w:val="22"/>
          <w:szCs w:val="22"/>
        </w:rPr>
        <w:t>(data)</w:t>
      </w:r>
    </w:p>
    <w:p w:rsidR="00180BF7" w:rsidRPr="00A145BC" w:rsidRDefault="00180BF7" w:rsidP="006C7287">
      <w:pPr>
        <w:rPr>
          <w:sz w:val="22"/>
          <w:szCs w:val="22"/>
        </w:rPr>
      </w:pPr>
    </w:p>
    <w:sectPr w:rsidR="00180BF7" w:rsidRPr="00A145BC" w:rsidSect="006C7287">
      <w:pgSz w:w="16834" w:h="11909" w:orient="landscape"/>
      <w:pgMar w:top="284"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F7"/>
    <w:rsid w:val="000E62F6"/>
    <w:rsid w:val="001123F0"/>
    <w:rsid w:val="00180BF7"/>
    <w:rsid w:val="002169A6"/>
    <w:rsid w:val="00472DF4"/>
    <w:rsid w:val="00481161"/>
    <w:rsid w:val="00640FE9"/>
    <w:rsid w:val="00694596"/>
    <w:rsid w:val="006C7287"/>
    <w:rsid w:val="00763779"/>
    <w:rsid w:val="0078554E"/>
    <w:rsid w:val="0084518E"/>
    <w:rsid w:val="00847763"/>
    <w:rsid w:val="008B2690"/>
    <w:rsid w:val="00A302BA"/>
    <w:rsid w:val="00A568EA"/>
    <w:rsid w:val="00BC44CD"/>
    <w:rsid w:val="00BE0BDB"/>
    <w:rsid w:val="00C72FC1"/>
    <w:rsid w:val="00DC5357"/>
    <w:rsid w:val="00DF6B43"/>
    <w:rsid w:val="00E172CA"/>
    <w:rsid w:val="00F4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F683A-218F-4E69-B3DD-69DD5C15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0BF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180BF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7648</Words>
  <Characters>4360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Alge Verbiejiene</cp:lastModifiedBy>
  <cp:revision>2</cp:revision>
  <dcterms:created xsi:type="dcterms:W3CDTF">2017-09-29T11:42:00Z</dcterms:created>
  <dcterms:modified xsi:type="dcterms:W3CDTF">2017-09-29T11:42:00Z</dcterms:modified>
</cp:coreProperties>
</file>