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695" w:rsidRDefault="003C1056">
      <w:pPr>
        <w:pStyle w:val="Header"/>
        <w:jc w:val="center"/>
      </w:pPr>
      <w:r>
        <w:t xml:space="preserve">                                     </w:t>
      </w:r>
      <w:r>
        <w:rPr>
          <w:noProof/>
        </w:rPr>
        <w:drawing>
          <wp:inline distT="0" distB="0" distL="0" distR="0">
            <wp:extent cx="542879" cy="647642"/>
            <wp:effectExtent l="0" t="0" r="0" b="58"/>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42879" cy="647642"/>
                    </a:xfrm>
                    <a:prstGeom prst="rect">
                      <a:avLst/>
                    </a:prstGeom>
                    <a:noFill/>
                    <a:ln>
                      <a:noFill/>
                      <a:prstDash/>
                    </a:ln>
                  </pic:spPr>
                </pic:pic>
              </a:graphicData>
            </a:graphic>
          </wp:inline>
        </w:drawing>
      </w:r>
      <w:r>
        <w:t xml:space="preserve">                      </w:t>
      </w:r>
      <w:r>
        <w:rPr>
          <w:b/>
          <w:bCs/>
          <w:sz w:val="24"/>
          <w:szCs w:val="24"/>
        </w:rPr>
        <w:t xml:space="preserve">  Projektas</w:t>
      </w:r>
    </w:p>
    <w:p w:rsidR="00805695" w:rsidRDefault="003C1056">
      <w:pPr>
        <w:pStyle w:val="Header"/>
        <w:ind w:firstLine="5245"/>
        <w:jc w:val="center"/>
      </w:pPr>
      <w:r>
        <w:tab/>
      </w:r>
      <w:r>
        <w:rPr>
          <w:b/>
          <w:sz w:val="24"/>
          <w:szCs w:val="24"/>
        </w:rPr>
        <w:t xml:space="preserve">                    </w:t>
      </w:r>
    </w:p>
    <w:p w:rsidR="00805695" w:rsidRDefault="00805695">
      <w:pPr>
        <w:pStyle w:val="Header"/>
        <w:ind w:firstLine="5245"/>
        <w:jc w:val="center"/>
        <w:rPr>
          <w:b/>
          <w:sz w:val="24"/>
          <w:szCs w:val="24"/>
        </w:rPr>
      </w:pPr>
    </w:p>
    <w:p w:rsidR="00805695" w:rsidRDefault="003C1056">
      <w:pPr>
        <w:pStyle w:val="Header"/>
        <w:jc w:val="center"/>
        <w:rPr>
          <w:b/>
          <w:sz w:val="28"/>
        </w:rPr>
      </w:pPr>
      <w:r>
        <w:rPr>
          <w:b/>
          <w:sz w:val="28"/>
        </w:rPr>
        <w:t>PANEVĖŽIO RAJONO SAVIVALDYBĖS TARYBA</w:t>
      </w:r>
    </w:p>
    <w:p w:rsidR="00805695" w:rsidRDefault="00805695">
      <w:pPr>
        <w:pStyle w:val="Header"/>
        <w:rPr>
          <w:b/>
          <w:sz w:val="28"/>
        </w:rPr>
      </w:pPr>
    </w:p>
    <w:p w:rsidR="00805695" w:rsidRDefault="003C1056">
      <w:pPr>
        <w:pStyle w:val="Textbody"/>
        <w:spacing w:after="0"/>
        <w:jc w:val="center"/>
        <w:rPr>
          <w:b/>
          <w:color w:val="000000"/>
          <w:sz w:val="28"/>
          <w:szCs w:val="28"/>
        </w:rPr>
      </w:pPr>
      <w:r>
        <w:rPr>
          <w:b/>
          <w:color w:val="000000"/>
          <w:sz w:val="28"/>
          <w:szCs w:val="28"/>
        </w:rPr>
        <w:t>SPRENDIMAS</w:t>
      </w:r>
    </w:p>
    <w:p w:rsidR="00805695" w:rsidRPr="003E511F" w:rsidRDefault="003C1056" w:rsidP="002A7188">
      <w:pPr>
        <w:pStyle w:val="Textbody"/>
        <w:spacing w:after="0"/>
        <w:jc w:val="center"/>
      </w:pPr>
      <w:r>
        <w:rPr>
          <w:b/>
          <w:bCs/>
          <w:sz w:val="24"/>
          <w:szCs w:val="24"/>
        </w:rPr>
        <w:t xml:space="preserve">DĖL </w:t>
      </w:r>
      <w:r w:rsidR="003E511F" w:rsidRPr="003E511F">
        <w:rPr>
          <w:rFonts w:ascii="TimesNewRoman" w:hAnsi="TimesNewRoman" w:cs="TimesNewRomanPS-BoldMT CE"/>
          <w:b/>
          <w:bCs/>
          <w:sz w:val="24"/>
          <w:szCs w:val="24"/>
        </w:rPr>
        <w:t>PANEVĖŽIO RAJONO SAVIVALDYBĖS TARYBOS 2017 M. GEGUŽĖS 4 D. SPRENDIMO NR. T-96 „</w:t>
      </w:r>
      <w:r w:rsidR="003E511F" w:rsidRPr="003E511F">
        <w:rPr>
          <w:b/>
          <w:bCs/>
          <w:sz w:val="24"/>
          <w:szCs w:val="24"/>
        </w:rPr>
        <w:t xml:space="preserve">DĖL PANEVĖŽIO RAJONO SAVIVALDYBĖS </w:t>
      </w:r>
      <w:r w:rsidR="003E511F" w:rsidRPr="003E511F">
        <w:rPr>
          <w:b/>
          <w:bCs/>
          <w:color w:val="000000"/>
          <w:sz w:val="24"/>
          <w:szCs w:val="24"/>
          <w:lang w:eastAsia="lt-LT"/>
        </w:rPr>
        <w:t>KELIŲ PRIEŽIŪROS IR PLĖTROS PROGRAMOS LĖŠOMIS FINANSUOJAMŲ VIETINĖS REIKŠMĖS KELIŲ (GATVIŲ) TIESIMO, REKONSTRAVIMO, TAISYMO (REMONTO), PRIEŽIŪROS IR SAUGAUS EISMO SĄ</w:t>
      </w:r>
      <w:r w:rsidR="003E511F" w:rsidRPr="003E511F">
        <w:rPr>
          <w:b/>
          <w:bCs/>
          <w:color w:val="000000"/>
          <w:sz w:val="24"/>
          <w:szCs w:val="24"/>
        </w:rPr>
        <w:t xml:space="preserve">LYGŲ UŽTIKRINIMO </w:t>
      </w:r>
      <w:r w:rsidR="003E511F" w:rsidRPr="003E511F">
        <w:rPr>
          <w:b/>
          <w:bCs/>
          <w:color w:val="000000"/>
          <w:sz w:val="24"/>
          <w:szCs w:val="24"/>
          <w:lang w:eastAsia="lt-LT"/>
        </w:rPr>
        <w:t>2017 METAIS OBJEKTŲ SĄRAŠO</w:t>
      </w:r>
      <w:r w:rsidR="003E511F" w:rsidRPr="003E511F">
        <w:rPr>
          <w:b/>
          <w:sz w:val="24"/>
          <w:szCs w:val="24"/>
        </w:rPr>
        <w:t xml:space="preserve"> </w:t>
      </w:r>
      <w:r w:rsidR="003E511F" w:rsidRPr="003E511F">
        <w:rPr>
          <w:b/>
          <w:bCs/>
          <w:sz w:val="24"/>
          <w:szCs w:val="24"/>
        </w:rPr>
        <w:t>PATVIRTINIMO“</w:t>
      </w:r>
      <w:r w:rsidR="003E511F">
        <w:rPr>
          <w:bCs/>
          <w:sz w:val="24"/>
          <w:szCs w:val="24"/>
        </w:rPr>
        <w:t xml:space="preserve"> </w:t>
      </w:r>
      <w:r w:rsidR="003E511F">
        <w:rPr>
          <w:b/>
          <w:bCs/>
          <w:sz w:val="24"/>
          <w:szCs w:val="24"/>
        </w:rPr>
        <w:t>PAKEITIMO</w:t>
      </w:r>
    </w:p>
    <w:p w:rsidR="00805695" w:rsidRDefault="00805695">
      <w:pPr>
        <w:pStyle w:val="Textbody"/>
        <w:spacing w:after="0"/>
        <w:jc w:val="center"/>
        <w:rPr>
          <w:b/>
          <w:color w:val="000000"/>
          <w:sz w:val="24"/>
          <w:szCs w:val="24"/>
        </w:rPr>
      </w:pPr>
    </w:p>
    <w:p w:rsidR="00805695" w:rsidRDefault="003C1056">
      <w:pPr>
        <w:pStyle w:val="NormalWeb"/>
        <w:spacing w:before="0" w:after="0"/>
        <w:ind w:left="1296" w:firstLine="1296"/>
        <w:jc w:val="both"/>
      </w:pPr>
      <w:r>
        <w:t xml:space="preserve">                  2017 m. lapkričio 23 d. Nr. T-</w:t>
      </w:r>
    </w:p>
    <w:p w:rsidR="00805695" w:rsidRDefault="003C1056">
      <w:pPr>
        <w:pStyle w:val="NormalWeb"/>
        <w:spacing w:before="0" w:after="0"/>
        <w:ind w:left="3888"/>
        <w:jc w:val="both"/>
      </w:pPr>
      <w:r>
        <w:t xml:space="preserve">           Panevėžys</w:t>
      </w:r>
    </w:p>
    <w:p w:rsidR="00805695" w:rsidRDefault="00805695">
      <w:pPr>
        <w:pStyle w:val="NormalWeb"/>
        <w:spacing w:before="0" w:after="0"/>
        <w:ind w:firstLine="1296"/>
        <w:jc w:val="center"/>
        <w:rPr>
          <w:bCs/>
          <w:color w:val="000000"/>
        </w:rPr>
      </w:pPr>
    </w:p>
    <w:p w:rsidR="00805695" w:rsidRDefault="00805695">
      <w:pPr>
        <w:pStyle w:val="NormalWeb"/>
        <w:spacing w:before="0" w:after="0"/>
        <w:ind w:firstLine="1296"/>
        <w:jc w:val="both"/>
        <w:rPr>
          <w:bCs/>
          <w:color w:val="000000"/>
        </w:rPr>
      </w:pPr>
    </w:p>
    <w:p w:rsidR="00805695" w:rsidRDefault="003C1056">
      <w:pPr>
        <w:pStyle w:val="NormalWeb"/>
        <w:spacing w:before="0" w:after="0"/>
        <w:ind w:firstLine="1296"/>
        <w:jc w:val="both"/>
        <w:rPr>
          <w:bCs/>
          <w:color w:val="000000"/>
        </w:rPr>
      </w:pPr>
      <w:r>
        <w:rPr>
          <w:bCs/>
          <w:color w:val="000000"/>
        </w:rPr>
        <w:t xml:space="preserve">Vadovaudamasi Lietuvos Respublikos vietos savivaldos įstatymo 6 straipsnio 22 ir                   32 punktais, Lietuvos Respublikos Vyriausybės 2005 m. balandžio 21 d. nutarimu Nr. 447 „Dėl </w:t>
      </w:r>
      <w:r w:rsidR="00A7678A">
        <w:rPr>
          <w:bCs/>
          <w:color w:val="000000"/>
        </w:rPr>
        <w:t xml:space="preserve">      </w:t>
      </w:r>
      <w:r>
        <w:rPr>
          <w:bCs/>
          <w:color w:val="000000"/>
        </w:rPr>
        <w:t xml:space="preserve">Lietuvos Respublikos kelių priežiūros ir plėtros programos finansavimo įstatymo įgyvendinimo“, Lietuvos automobilių kelių direkcijos prie Susisiekimo ministerijos direktorius 2017 m. balandžio </w:t>
      </w:r>
      <w:r w:rsidR="00112667">
        <w:rPr>
          <w:bCs/>
          <w:color w:val="000000"/>
        </w:rPr>
        <w:t xml:space="preserve">  </w:t>
      </w:r>
      <w:r>
        <w:rPr>
          <w:bCs/>
          <w:color w:val="000000"/>
        </w:rPr>
        <w:t xml:space="preserve">18 d. įsakymu Nr. V-163 „Dėl Kelių priežiūros ir plėtros programos finansavimo lėšų vietinės </w:t>
      </w:r>
      <w:r w:rsidR="00112667">
        <w:rPr>
          <w:bCs/>
          <w:color w:val="000000"/>
        </w:rPr>
        <w:t xml:space="preserve">       </w:t>
      </w:r>
      <w:r>
        <w:rPr>
          <w:bCs/>
          <w:color w:val="000000"/>
        </w:rPr>
        <w:t xml:space="preserve">reikšmės keliams (gatvėms) tiesti, rekonstruoti, taisyti (remontuoti), prižiūrėti ir saugaus eismo </w:t>
      </w:r>
      <w:r w:rsidR="00112667">
        <w:rPr>
          <w:bCs/>
          <w:color w:val="000000"/>
        </w:rPr>
        <w:t xml:space="preserve">        </w:t>
      </w:r>
      <w:r>
        <w:rPr>
          <w:bCs/>
          <w:color w:val="000000"/>
        </w:rPr>
        <w:t xml:space="preserve">sąlygoms užtikrinti paskirstymo savivaldybėms 2017 metais“, Kelių priežiūros ir plėtros 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w:t>
      </w:r>
      <w:r w:rsidR="00112667">
        <w:rPr>
          <w:bCs/>
          <w:color w:val="000000"/>
        </w:rPr>
        <w:t xml:space="preserve">    </w:t>
      </w:r>
      <w:r>
        <w:rPr>
          <w:bCs/>
          <w:color w:val="000000"/>
        </w:rPr>
        <w:t xml:space="preserve">priežiūros ir plėtros programos lėšų, skirtų savivaldybės vietinės reikšmės keliams ir gatvėms tiesti, rekonstruoti, taisyti (remontuoti), prižiūrėti ir saugaus eismo sąlygoms  užtikrinti, naudojimo ir </w:t>
      </w:r>
      <w:r w:rsidR="00112667">
        <w:rPr>
          <w:bCs/>
          <w:color w:val="000000"/>
        </w:rPr>
        <w:t xml:space="preserve">   </w:t>
      </w:r>
      <w:r>
        <w:rPr>
          <w:bCs/>
          <w:color w:val="000000"/>
        </w:rPr>
        <w:t>skirstymo tvarkos aprašo patvirtinimo“, Panevėžio rajono savivaldybės  taryba n u s p r e n d ž i a:</w:t>
      </w:r>
    </w:p>
    <w:p w:rsidR="00805695" w:rsidRPr="009827E2" w:rsidRDefault="003C1056" w:rsidP="009827E2">
      <w:pPr>
        <w:pStyle w:val="Textbody"/>
        <w:spacing w:after="0"/>
        <w:ind w:firstLine="1296"/>
        <w:jc w:val="both"/>
        <w:rPr>
          <w:sz w:val="24"/>
          <w:szCs w:val="24"/>
        </w:rPr>
      </w:pPr>
      <w:r w:rsidRPr="009827E2">
        <w:rPr>
          <w:sz w:val="24"/>
          <w:szCs w:val="24"/>
        </w:rPr>
        <w:t xml:space="preserve">1. Papildyti Panevėžio rajono savivaldybės </w:t>
      </w:r>
      <w:r w:rsidRPr="009827E2">
        <w:rPr>
          <w:bCs/>
          <w:color w:val="000000"/>
          <w:sz w:val="24"/>
          <w:szCs w:val="24"/>
        </w:rPr>
        <w:t xml:space="preserve">Kelių priežiūros ir plėtros programos lėšomis finansuojamų vietinės reikšmės kelių (gatvių) tiesimo, rekonstravimo, taisymo (remonto), </w:t>
      </w:r>
      <w:r w:rsidR="00112667" w:rsidRPr="009827E2">
        <w:rPr>
          <w:bCs/>
          <w:color w:val="000000"/>
          <w:sz w:val="24"/>
          <w:szCs w:val="24"/>
        </w:rPr>
        <w:t xml:space="preserve">      </w:t>
      </w:r>
      <w:r w:rsidRPr="009827E2">
        <w:rPr>
          <w:bCs/>
          <w:color w:val="000000"/>
          <w:sz w:val="24"/>
          <w:szCs w:val="24"/>
        </w:rPr>
        <w:t>priežiūros ir saugaus eismo sąlygų užtikrinimo 2017 metais objektų sąrašą</w:t>
      </w:r>
      <w:r w:rsidR="009827E2" w:rsidRPr="009827E2">
        <w:rPr>
          <w:bCs/>
          <w:color w:val="000000"/>
          <w:sz w:val="24"/>
          <w:szCs w:val="24"/>
        </w:rPr>
        <w:t>, patvirtintą</w:t>
      </w:r>
      <w:r w:rsidRPr="009827E2">
        <w:rPr>
          <w:bCs/>
          <w:color w:val="000000"/>
          <w:sz w:val="24"/>
          <w:szCs w:val="24"/>
        </w:rPr>
        <w:t xml:space="preserve"> </w:t>
      </w:r>
      <w:r w:rsidR="009827E2" w:rsidRPr="009827E2">
        <w:rPr>
          <w:rFonts w:ascii="TimesNewRoman" w:hAnsi="TimesNewRoman" w:cs="TimesNewRomanPS-BoldMT CE"/>
          <w:bCs/>
          <w:sz w:val="24"/>
          <w:szCs w:val="24"/>
        </w:rPr>
        <w:t>Panevėžio rajono savivaldybės tarybos 2017 m. gegužės 4 d. sprendimu Nr. T-96</w:t>
      </w:r>
      <w:r w:rsidR="009827E2" w:rsidRPr="009827E2">
        <w:rPr>
          <w:rFonts w:ascii="TimesNewRoman" w:hAnsi="TimesNewRoman" w:cs="TimesNewRomanPS-BoldMT CE"/>
          <w:bCs/>
          <w:sz w:val="24"/>
          <w:szCs w:val="24"/>
        </w:rPr>
        <w:t xml:space="preserve"> „</w:t>
      </w:r>
      <w:r w:rsidR="009827E2" w:rsidRPr="009827E2">
        <w:rPr>
          <w:bCs/>
          <w:sz w:val="24"/>
          <w:szCs w:val="24"/>
        </w:rPr>
        <w:t xml:space="preserve">Dėl Panevėžio rajono savivaldybės </w:t>
      </w:r>
      <w:r w:rsidR="001223AB">
        <w:rPr>
          <w:bCs/>
          <w:color w:val="000000"/>
          <w:sz w:val="24"/>
          <w:szCs w:val="24"/>
          <w:lang w:eastAsia="lt-LT"/>
        </w:rPr>
        <w:t>K</w:t>
      </w:r>
      <w:r w:rsidR="009827E2" w:rsidRPr="009827E2">
        <w:rPr>
          <w:bCs/>
          <w:color w:val="000000"/>
          <w:sz w:val="24"/>
          <w:szCs w:val="24"/>
          <w:lang w:eastAsia="lt-LT"/>
        </w:rPr>
        <w:t>elių priežiūros ir plėtros programos lėšomis finansuojamų vietinės reikšmės kelių (gatvių) tiesimo, rekonstravimo, taisymo (remonto), priežiūros ir saugaus eismo są</w:t>
      </w:r>
      <w:r w:rsidR="009827E2" w:rsidRPr="009827E2">
        <w:rPr>
          <w:bCs/>
          <w:color w:val="000000"/>
          <w:sz w:val="24"/>
          <w:szCs w:val="24"/>
        </w:rPr>
        <w:t>lygų užtikrinimo</w:t>
      </w:r>
      <w:r w:rsidR="009827E2" w:rsidRPr="009827E2">
        <w:rPr>
          <w:bCs/>
          <w:color w:val="000000"/>
          <w:sz w:val="24"/>
          <w:szCs w:val="24"/>
        </w:rPr>
        <w:t xml:space="preserve"> </w:t>
      </w:r>
      <w:r w:rsidR="009827E2" w:rsidRPr="009827E2">
        <w:rPr>
          <w:bCs/>
          <w:color w:val="000000"/>
          <w:sz w:val="24"/>
          <w:szCs w:val="24"/>
          <w:lang w:eastAsia="lt-LT"/>
        </w:rPr>
        <w:t>2017 metais objektų sąrašo</w:t>
      </w:r>
      <w:r w:rsidR="009827E2" w:rsidRPr="009827E2">
        <w:rPr>
          <w:sz w:val="24"/>
          <w:szCs w:val="24"/>
        </w:rPr>
        <w:t xml:space="preserve"> </w:t>
      </w:r>
      <w:r w:rsidR="009827E2" w:rsidRPr="009827E2">
        <w:rPr>
          <w:bCs/>
          <w:sz w:val="24"/>
          <w:szCs w:val="24"/>
        </w:rPr>
        <w:t>patvirtinimo“</w:t>
      </w:r>
      <w:r w:rsidR="00DB34C6">
        <w:rPr>
          <w:bCs/>
          <w:sz w:val="24"/>
          <w:szCs w:val="24"/>
        </w:rPr>
        <w:t>,</w:t>
      </w:r>
      <w:r w:rsidR="009827E2">
        <w:rPr>
          <w:bCs/>
          <w:sz w:val="24"/>
          <w:szCs w:val="24"/>
        </w:rPr>
        <w:t xml:space="preserve"> </w:t>
      </w:r>
      <w:r w:rsidRPr="009827E2">
        <w:rPr>
          <w:bCs/>
          <w:color w:val="000000"/>
          <w:sz w:val="24"/>
          <w:szCs w:val="24"/>
        </w:rPr>
        <w:t>14 punktu ir jį išdėstyti taip:</w:t>
      </w:r>
    </w:p>
    <w:p w:rsidR="00805695" w:rsidRDefault="003C1056">
      <w:pPr>
        <w:pStyle w:val="NormalWeb"/>
        <w:spacing w:before="0" w:after="0"/>
        <w:ind w:firstLine="1296"/>
        <w:jc w:val="both"/>
      </w:pPr>
      <w:r>
        <w:rPr>
          <w:bCs/>
          <w:color w:val="000000"/>
        </w:rPr>
        <w:t xml:space="preserve">            </w:t>
      </w:r>
    </w:p>
    <w:tbl>
      <w:tblPr>
        <w:tblW w:w="9678" w:type="dxa"/>
        <w:tblInd w:w="-21" w:type="dxa"/>
        <w:tblLayout w:type="fixed"/>
        <w:tblCellMar>
          <w:left w:w="10" w:type="dxa"/>
          <w:right w:w="10" w:type="dxa"/>
        </w:tblCellMar>
        <w:tblLook w:val="0000" w:firstRow="0" w:lastRow="0" w:firstColumn="0" w:lastColumn="0" w:noHBand="0" w:noVBand="0"/>
      </w:tblPr>
      <w:tblGrid>
        <w:gridCol w:w="584"/>
        <w:gridCol w:w="6095"/>
        <w:gridCol w:w="1417"/>
        <w:gridCol w:w="1582"/>
      </w:tblGrid>
      <w:tr w:rsidR="00805695" w:rsidTr="00E73EED">
        <w:trPr>
          <w:trHeight w:val="170"/>
        </w:trPr>
        <w:tc>
          <w:tcPr>
            <w:tcW w:w="58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5695" w:rsidRDefault="003C1056">
            <w:pPr>
              <w:pStyle w:val="Standard"/>
              <w:suppressAutoHyphens w:val="0"/>
              <w:rPr>
                <w:sz w:val="24"/>
                <w:szCs w:val="24"/>
                <w:lang w:eastAsia="lt-LT"/>
              </w:rPr>
            </w:pPr>
            <w:r>
              <w:rPr>
                <w:sz w:val="24"/>
                <w:szCs w:val="24"/>
                <w:lang w:eastAsia="lt-LT"/>
              </w:rPr>
              <w:t>14.</w:t>
            </w:r>
          </w:p>
        </w:tc>
        <w:tc>
          <w:tcPr>
            <w:tcW w:w="6095"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805695" w:rsidRDefault="003C1056">
            <w:pPr>
              <w:pStyle w:val="TableContents"/>
              <w:jc w:val="both"/>
              <w:rPr>
                <w:sz w:val="24"/>
                <w:szCs w:val="24"/>
              </w:rPr>
            </w:pPr>
            <w:r>
              <w:rPr>
                <w:sz w:val="24"/>
                <w:szCs w:val="24"/>
              </w:rPr>
              <w:t xml:space="preserve">Panevėžio sen. </w:t>
            </w:r>
            <w:proofErr w:type="spellStart"/>
            <w:r>
              <w:rPr>
                <w:sz w:val="24"/>
                <w:szCs w:val="24"/>
              </w:rPr>
              <w:t>Bobkalnio</w:t>
            </w:r>
            <w:proofErr w:type="spellEnd"/>
            <w:r>
              <w:rPr>
                <w:sz w:val="24"/>
                <w:szCs w:val="24"/>
              </w:rPr>
              <w:t xml:space="preserve"> k. vietinės reikšmės kelio PAN-116 </w:t>
            </w:r>
            <w:proofErr w:type="spellStart"/>
            <w:r>
              <w:rPr>
                <w:sz w:val="24"/>
                <w:szCs w:val="24"/>
              </w:rPr>
              <w:t>Bobkalnio</w:t>
            </w:r>
            <w:proofErr w:type="spellEnd"/>
            <w:r>
              <w:rPr>
                <w:sz w:val="24"/>
                <w:szCs w:val="24"/>
              </w:rPr>
              <w:t xml:space="preserve"> k. kelias kapitalinis remontas</w:t>
            </w:r>
          </w:p>
        </w:tc>
        <w:tc>
          <w:tcPr>
            <w:tcW w:w="1417"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5695" w:rsidRDefault="003C1056">
            <w:pPr>
              <w:pStyle w:val="TableContents"/>
              <w:suppressAutoHyphens w:val="0"/>
              <w:jc w:val="center"/>
              <w:rPr>
                <w:sz w:val="24"/>
                <w:szCs w:val="24"/>
                <w:lang w:eastAsia="lt-LT"/>
              </w:rPr>
            </w:pPr>
            <w:r>
              <w:rPr>
                <w:sz w:val="24"/>
                <w:szCs w:val="24"/>
                <w:lang w:eastAsia="lt-LT"/>
              </w:rPr>
              <w:t>1 117 m</w:t>
            </w:r>
          </w:p>
        </w:tc>
        <w:tc>
          <w:tcPr>
            <w:tcW w:w="1582"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05695" w:rsidRDefault="003C1056">
            <w:pPr>
              <w:pStyle w:val="TableContents"/>
              <w:suppressAutoHyphens w:val="0"/>
              <w:jc w:val="center"/>
              <w:rPr>
                <w:sz w:val="24"/>
                <w:szCs w:val="24"/>
              </w:rPr>
            </w:pPr>
            <w:r>
              <w:rPr>
                <w:sz w:val="24"/>
                <w:szCs w:val="24"/>
              </w:rPr>
              <w:t>4,5 (3,0) m</w:t>
            </w:r>
          </w:p>
        </w:tc>
      </w:tr>
    </w:tbl>
    <w:p w:rsidR="00805695" w:rsidRDefault="00805695">
      <w:pPr>
        <w:pStyle w:val="NormalWeb"/>
        <w:spacing w:before="0" w:after="0"/>
        <w:jc w:val="both"/>
      </w:pPr>
    </w:p>
    <w:p w:rsidR="00805695" w:rsidRDefault="003C1056">
      <w:pPr>
        <w:pStyle w:val="NormalWeb"/>
        <w:spacing w:before="0" w:after="0"/>
        <w:ind w:firstLine="1296"/>
        <w:jc w:val="both"/>
      </w:pPr>
      <w:r>
        <w:t xml:space="preserve">2. Buvusius Panevėžio rajono savivaldybės </w:t>
      </w:r>
      <w:r>
        <w:rPr>
          <w:bCs/>
          <w:color w:val="000000"/>
        </w:rPr>
        <w:t>Kelių priežiūros ir plėtros programos           lėšomis finansuojamų vietinės reikšmės kelių (gatvių) tiesimo, rekonstravimo, taisymo (remonto), priežiūros ir saugaus eismo sąlygų užtikrinimo 2017 metais objektų sąrašo 14–21 punktus laikyti        atitinkamai 15–22</w:t>
      </w:r>
      <w:r w:rsidR="001223AB">
        <w:rPr>
          <w:bCs/>
          <w:color w:val="000000"/>
        </w:rPr>
        <w:t xml:space="preserve"> punktais</w:t>
      </w:r>
      <w:r>
        <w:rPr>
          <w:bCs/>
          <w:color w:val="000000"/>
        </w:rPr>
        <w:t>.</w:t>
      </w:r>
    </w:p>
    <w:p w:rsidR="00805695" w:rsidRDefault="00805695">
      <w:pPr>
        <w:pStyle w:val="Standard"/>
        <w:jc w:val="both"/>
        <w:rPr>
          <w:sz w:val="24"/>
          <w:szCs w:val="24"/>
          <w:lang w:eastAsia="lt-LT"/>
        </w:rPr>
      </w:pPr>
    </w:p>
    <w:p w:rsidR="001223AB" w:rsidRDefault="001223AB">
      <w:pPr>
        <w:pStyle w:val="Standard"/>
        <w:jc w:val="both"/>
        <w:rPr>
          <w:sz w:val="24"/>
          <w:szCs w:val="24"/>
          <w:lang w:eastAsia="lt-LT"/>
        </w:rPr>
      </w:pPr>
    </w:p>
    <w:p w:rsidR="001223AB" w:rsidRDefault="001223AB">
      <w:pPr>
        <w:pStyle w:val="Standard"/>
        <w:jc w:val="both"/>
      </w:pPr>
    </w:p>
    <w:p w:rsidR="00805695" w:rsidRDefault="00805695">
      <w:pPr>
        <w:pStyle w:val="Standard"/>
        <w:jc w:val="both"/>
      </w:pPr>
    </w:p>
    <w:p w:rsidR="00805695" w:rsidRDefault="003C1056">
      <w:pPr>
        <w:pStyle w:val="Standard"/>
        <w:jc w:val="both"/>
        <w:rPr>
          <w:sz w:val="24"/>
          <w:szCs w:val="24"/>
        </w:rPr>
      </w:pPr>
      <w:r>
        <w:rPr>
          <w:sz w:val="24"/>
          <w:szCs w:val="24"/>
        </w:rPr>
        <w:t xml:space="preserve">Raimonda </w:t>
      </w:r>
      <w:proofErr w:type="spellStart"/>
      <w:r>
        <w:rPr>
          <w:sz w:val="24"/>
          <w:szCs w:val="24"/>
        </w:rPr>
        <w:t>Čereškienė</w:t>
      </w:r>
      <w:proofErr w:type="spellEnd"/>
    </w:p>
    <w:p w:rsidR="00805695" w:rsidRDefault="003C1056">
      <w:pPr>
        <w:pStyle w:val="Standard"/>
        <w:jc w:val="both"/>
        <w:rPr>
          <w:sz w:val="24"/>
          <w:szCs w:val="24"/>
        </w:rPr>
      </w:pPr>
      <w:r>
        <w:rPr>
          <w:sz w:val="24"/>
          <w:szCs w:val="24"/>
        </w:rPr>
        <w:t>2017-11-06</w:t>
      </w:r>
    </w:p>
    <w:p w:rsidR="00805695" w:rsidRDefault="00805695">
      <w:pPr>
        <w:pStyle w:val="Standard"/>
        <w:suppressAutoHyphens w:val="0"/>
        <w:rPr>
          <w:lang w:eastAsia="lt-LT"/>
        </w:rPr>
      </w:pPr>
    </w:p>
    <w:p w:rsidR="001223AB" w:rsidRDefault="001223AB">
      <w:pPr>
        <w:pStyle w:val="Standard"/>
        <w:jc w:val="center"/>
        <w:rPr>
          <w:b/>
          <w:sz w:val="24"/>
          <w:szCs w:val="24"/>
        </w:rPr>
      </w:pPr>
    </w:p>
    <w:p w:rsidR="00805695" w:rsidRPr="002A7188" w:rsidRDefault="003C1056">
      <w:pPr>
        <w:pStyle w:val="Standard"/>
        <w:jc w:val="center"/>
        <w:rPr>
          <w:b/>
          <w:sz w:val="22"/>
          <w:szCs w:val="22"/>
        </w:rPr>
      </w:pPr>
      <w:r w:rsidRPr="002A7188">
        <w:rPr>
          <w:b/>
          <w:sz w:val="22"/>
          <w:szCs w:val="22"/>
        </w:rPr>
        <w:t>PANEVĖŽIO RAJONO SAVIVALDYBĖS ADMINISTRACIJOS</w:t>
      </w:r>
    </w:p>
    <w:p w:rsidR="00805695" w:rsidRPr="002A7188" w:rsidRDefault="003C1056">
      <w:pPr>
        <w:pStyle w:val="Standard"/>
        <w:jc w:val="center"/>
        <w:rPr>
          <w:b/>
          <w:sz w:val="22"/>
          <w:szCs w:val="22"/>
        </w:rPr>
      </w:pPr>
      <w:r w:rsidRPr="002A7188">
        <w:rPr>
          <w:b/>
          <w:sz w:val="22"/>
          <w:szCs w:val="22"/>
        </w:rPr>
        <w:t>VIETINIO ŪKIO SKYRIUS</w:t>
      </w:r>
    </w:p>
    <w:p w:rsidR="00805695" w:rsidRPr="002A7188" w:rsidRDefault="00805695">
      <w:pPr>
        <w:pStyle w:val="Standard"/>
        <w:rPr>
          <w:sz w:val="22"/>
          <w:szCs w:val="22"/>
        </w:rPr>
      </w:pPr>
    </w:p>
    <w:p w:rsidR="00805695" w:rsidRPr="002A7188" w:rsidRDefault="003C1056">
      <w:pPr>
        <w:pStyle w:val="Standard"/>
        <w:rPr>
          <w:sz w:val="22"/>
          <w:szCs w:val="22"/>
        </w:rPr>
      </w:pPr>
      <w:r w:rsidRPr="002A7188">
        <w:rPr>
          <w:sz w:val="22"/>
          <w:szCs w:val="22"/>
        </w:rPr>
        <w:t>Panevėžio rajono savivaldybės tarybai</w:t>
      </w:r>
    </w:p>
    <w:p w:rsidR="00805695" w:rsidRPr="002A7188" w:rsidRDefault="00805695">
      <w:pPr>
        <w:pStyle w:val="Standard"/>
        <w:rPr>
          <w:sz w:val="22"/>
          <w:szCs w:val="22"/>
        </w:rPr>
      </w:pPr>
    </w:p>
    <w:p w:rsidR="00805695" w:rsidRPr="002A7188" w:rsidRDefault="003C1056">
      <w:pPr>
        <w:pStyle w:val="Textbody"/>
        <w:spacing w:after="0"/>
        <w:jc w:val="center"/>
        <w:rPr>
          <w:b/>
          <w:sz w:val="22"/>
          <w:szCs w:val="22"/>
        </w:rPr>
      </w:pPr>
      <w:r w:rsidRPr="002A7188">
        <w:rPr>
          <w:b/>
          <w:sz w:val="22"/>
          <w:szCs w:val="22"/>
        </w:rPr>
        <w:t>AIŠKINAMASIS RAŠTAS</w:t>
      </w:r>
    </w:p>
    <w:p w:rsidR="00805695" w:rsidRPr="002A7188" w:rsidRDefault="003C1056" w:rsidP="002A7188">
      <w:pPr>
        <w:pStyle w:val="Textbody"/>
        <w:spacing w:after="0"/>
        <w:jc w:val="center"/>
        <w:rPr>
          <w:sz w:val="22"/>
          <w:szCs w:val="22"/>
        </w:rPr>
      </w:pPr>
      <w:r w:rsidRPr="002A7188">
        <w:rPr>
          <w:b/>
          <w:sz w:val="22"/>
          <w:szCs w:val="22"/>
        </w:rPr>
        <w:t>DĖL SPRENDIMO „</w:t>
      </w:r>
      <w:r w:rsidR="003E511F" w:rsidRPr="002A7188">
        <w:rPr>
          <w:b/>
          <w:bCs/>
          <w:sz w:val="22"/>
          <w:szCs w:val="22"/>
        </w:rPr>
        <w:t xml:space="preserve">DĖL </w:t>
      </w:r>
      <w:r w:rsidR="003E511F" w:rsidRPr="002A7188">
        <w:rPr>
          <w:rFonts w:ascii="TimesNewRoman" w:hAnsi="TimesNewRoman" w:cs="TimesNewRomanPS-BoldMT CE"/>
          <w:b/>
          <w:bCs/>
          <w:sz w:val="22"/>
          <w:szCs w:val="22"/>
        </w:rPr>
        <w:t xml:space="preserve">PANEVĖŽIO RAJONO SAVIVALDYBĖS TARYBOS </w:t>
      </w:r>
      <w:r w:rsidR="002A7188" w:rsidRPr="002A7188">
        <w:rPr>
          <w:rFonts w:ascii="TimesNewRoman" w:hAnsi="TimesNewRoman" w:cs="TimesNewRomanPS-BoldMT CE"/>
          <w:b/>
          <w:bCs/>
          <w:sz w:val="22"/>
          <w:szCs w:val="22"/>
        </w:rPr>
        <w:t xml:space="preserve"> </w:t>
      </w:r>
      <w:r w:rsidR="003E511F" w:rsidRPr="002A7188">
        <w:rPr>
          <w:rFonts w:ascii="TimesNewRoman" w:hAnsi="TimesNewRoman" w:cs="TimesNewRomanPS-BoldMT CE"/>
          <w:b/>
          <w:bCs/>
          <w:sz w:val="22"/>
          <w:szCs w:val="22"/>
        </w:rPr>
        <w:t xml:space="preserve">2017 M. </w:t>
      </w:r>
      <w:r w:rsidR="002A7188">
        <w:rPr>
          <w:rFonts w:ascii="TimesNewRoman" w:hAnsi="TimesNewRoman" w:cs="TimesNewRomanPS-BoldMT CE"/>
          <w:b/>
          <w:bCs/>
          <w:sz w:val="22"/>
          <w:szCs w:val="22"/>
        </w:rPr>
        <w:br/>
      </w:r>
      <w:bookmarkStart w:id="0" w:name="_GoBack"/>
      <w:bookmarkEnd w:id="0"/>
      <w:r w:rsidR="003E511F" w:rsidRPr="002A7188">
        <w:rPr>
          <w:rFonts w:ascii="TimesNewRoman" w:hAnsi="TimesNewRoman" w:cs="TimesNewRomanPS-BoldMT CE"/>
          <w:b/>
          <w:bCs/>
          <w:sz w:val="22"/>
          <w:szCs w:val="22"/>
        </w:rPr>
        <w:t>GEGUŽĖS 4 D. SPRENDIMO NR. T-96 „</w:t>
      </w:r>
      <w:r w:rsidR="003E511F" w:rsidRPr="002A7188">
        <w:rPr>
          <w:b/>
          <w:bCs/>
          <w:sz w:val="22"/>
          <w:szCs w:val="22"/>
        </w:rPr>
        <w:t xml:space="preserve">DĖL PANEVĖŽIO RAJONO SAVIVALDYBĖS </w:t>
      </w:r>
      <w:r w:rsidR="003E511F" w:rsidRPr="002A7188">
        <w:rPr>
          <w:b/>
          <w:bCs/>
          <w:color w:val="000000"/>
          <w:sz w:val="22"/>
          <w:szCs w:val="22"/>
          <w:lang w:eastAsia="lt-LT"/>
        </w:rPr>
        <w:t>KELIŲ PRIEŽIŪROS IR PLĖTROS PROGRAMOS LĖŠOMIS FINANSUOJAMŲ VIETINĖS REIKŠMĖS KELIŲ (GATVIŲ) TIESIMO, REKONSTRAVIMO, TAISYMO (REMONTO), PRIEŽIŪROS IR SAUGAUS EISMO SĄ</w:t>
      </w:r>
      <w:r w:rsidR="003E511F" w:rsidRPr="002A7188">
        <w:rPr>
          <w:b/>
          <w:bCs/>
          <w:color w:val="000000"/>
          <w:sz w:val="22"/>
          <w:szCs w:val="22"/>
        </w:rPr>
        <w:t xml:space="preserve">LYGŲ UŽTIKRINIMO </w:t>
      </w:r>
      <w:r w:rsidR="003E511F" w:rsidRPr="002A7188">
        <w:rPr>
          <w:b/>
          <w:bCs/>
          <w:color w:val="000000"/>
          <w:sz w:val="22"/>
          <w:szCs w:val="22"/>
          <w:lang w:eastAsia="lt-LT"/>
        </w:rPr>
        <w:t>2017 METAIS OBJEKTŲ SĄRAŠO</w:t>
      </w:r>
      <w:r w:rsidR="003E511F" w:rsidRPr="002A7188">
        <w:rPr>
          <w:b/>
          <w:sz w:val="22"/>
          <w:szCs w:val="22"/>
        </w:rPr>
        <w:t xml:space="preserve"> </w:t>
      </w:r>
      <w:r w:rsidR="003E511F" w:rsidRPr="002A7188">
        <w:rPr>
          <w:b/>
          <w:bCs/>
          <w:sz w:val="22"/>
          <w:szCs w:val="22"/>
        </w:rPr>
        <w:t>PATVIRTINIMO“</w:t>
      </w:r>
      <w:r w:rsidR="003E511F" w:rsidRPr="002A7188">
        <w:rPr>
          <w:bCs/>
          <w:sz w:val="22"/>
          <w:szCs w:val="22"/>
        </w:rPr>
        <w:t xml:space="preserve"> </w:t>
      </w:r>
      <w:r w:rsidR="003E511F" w:rsidRPr="002A7188">
        <w:rPr>
          <w:b/>
          <w:bCs/>
          <w:sz w:val="22"/>
          <w:szCs w:val="22"/>
        </w:rPr>
        <w:t>PAKEITIMO</w:t>
      </w:r>
      <w:r w:rsidRPr="002A7188">
        <w:rPr>
          <w:b/>
          <w:sz w:val="22"/>
          <w:szCs w:val="22"/>
        </w:rPr>
        <w:t>“ PROJEKTO</w:t>
      </w:r>
    </w:p>
    <w:p w:rsidR="00805695" w:rsidRPr="002A7188" w:rsidRDefault="00805695">
      <w:pPr>
        <w:pStyle w:val="Standard"/>
        <w:jc w:val="center"/>
        <w:rPr>
          <w:sz w:val="22"/>
          <w:szCs w:val="22"/>
        </w:rPr>
      </w:pPr>
    </w:p>
    <w:p w:rsidR="00805695" w:rsidRPr="002A7188" w:rsidRDefault="003C1056">
      <w:pPr>
        <w:pStyle w:val="Standard"/>
        <w:jc w:val="center"/>
        <w:rPr>
          <w:sz w:val="22"/>
          <w:szCs w:val="22"/>
        </w:rPr>
      </w:pPr>
      <w:r w:rsidRPr="002A7188">
        <w:rPr>
          <w:sz w:val="22"/>
          <w:szCs w:val="22"/>
        </w:rPr>
        <w:t>2017 m. lapkričio 6 d.</w:t>
      </w:r>
    </w:p>
    <w:p w:rsidR="00805695" w:rsidRPr="002A7188" w:rsidRDefault="003C1056">
      <w:pPr>
        <w:pStyle w:val="Standard"/>
        <w:jc w:val="center"/>
        <w:rPr>
          <w:sz w:val="22"/>
          <w:szCs w:val="22"/>
        </w:rPr>
      </w:pPr>
      <w:r w:rsidRPr="002A7188">
        <w:rPr>
          <w:sz w:val="22"/>
          <w:szCs w:val="22"/>
        </w:rPr>
        <w:t>Panevėžys</w:t>
      </w:r>
    </w:p>
    <w:p w:rsidR="00805695" w:rsidRPr="002A7188" w:rsidRDefault="00805695">
      <w:pPr>
        <w:pStyle w:val="Standard"/>
        <w:jc w:val="center"/>
        <w:rPr>
          <w:sz w:val="22"/>
          <w:szCs w:val="22"/>
        </w:rPr>
      </w:pPr>
    </w:p>
    <w:p w:rsidR="00805695" w:rsidRPr="002A7188" w:rsidRDefault="003C1056">
      <w:pPr>
        <w:pStyle w:val="Standard"/>
        <w:tabs>
          <w:tab w:val="right" w:pos="-7371"/>
          <w:tab w:val="left" w:pos="993"/>
        </w:tabs>
        <w:ind w:firstLine="720"/>
        <w:jc w:val="both"/>
        <w:rPr>
          <w:b/>
          <w:sz w:val="22"/>
          <w:szCs w:val="22"/>
        </w:rPr>
      </w:pPr>
      <w:r w:rsidRPr="002A7188">
        <w:rPr>
          <w:b/>
          <w:sz w:val="22"/>
          <w:szCs w:val="22"/>
        </w:rPr>
        <w:t>Projekto rengimą paskatinusios priežastys.</w:t>
      </w:r>
    </w:p>
    <w:p w:rsidR="00805695" w:rsidRPr="002A7188" w:rsidRDefault="003C1056">
      <w:pPr>
        <w:pStyle w:val="Standard"/>
        <w:tabs>
          <w:tab w:val="right" w:pos="-7371"/>
          <w:tab w:val="left" w:pos="993"/>
        </w:tabs>
        <w:ind w:firstLine="720"/>
        <w:jc w:val="both"/>
        <w:rPr>
          <w:sz w:val="22"/>
          <w:szCs w:val="22"/>
        </w:rPr>
      </w:pPr>
      <w:r w:rsidRPr="002A7188">
        <w:rPr>
          <w:rFonts w:ascii="TimesNewRoman" w:hAnsi="TimesNewRoman" w:cs="TimesNewRomanPS-BoldMT CE"/>
          <w:bCs/>
          <w:sz w:val="22"/>
          <w:szCs w:val="22"/>
        </w:rPr>
        <w:t xml:space="preserve">Lietuvos automobilių kelių direkcijos prie Susisiekimo ministerijos direktoriaus 2017 m. balandžio 18 d. įsakymu Nr. V-163 savivaldybėms paskirstytos Kelių priežiūros ir plėtros programos lėšos. Panevėžio rajono savivaldybei skirta 1 405,3 tūkst. Eur. Lietuvos automobilių kelių direkcija (toliau – Kelių direkcija) ir Panevėžio rajono savivaldybės administracija 2017 m. balandžio 28 d. pasirašė finansavimo sutartį Nr. S-211, kurios </w:t>
      </w:r>
      <w:r w:rsidRPr="002A7188">
        <w:rPr>
          <w:sz w:val="22"/>
          <w:szCs w:val="22"/>
        </w:rPr>
        <w:t>neatskiriama dalis –</w:t>
      </w:r>
      <w:r w:rsidRPr="002A7188">
        <w:rPr>
          <w:rFonts w:ascii="TimesNewRoman" w:hAnsi="TimesNewRoman" w:cs="TimesNewRomanPS-BoldMT CE"/>
          <w:bCs/>
          <w:sz w:val="22"/>
          <w:szCs w:val="22"/>
        </w:rPr>
        <w:t xml:space="preserve"> Panevėžio rajono savivaldybės tarybos 2017 m. gegužės 4 d. sprendimu Nr. T-96 </w:t>
      </w:r>
      <w:r w:rsidRPr="002A7188">
        <w:rPr>
          <w:sz w:val="22"/>
          <w:szCs w:val="22"/>
        </w:rPr>
        <w:t>patvirtintas</w:t>
      </w:r>
      <w:r w:rsidRPr="002A7188">
        <w:rPr>
          <w:bCs/>
          <w:sz w:val="22"/>
          <w:szCs w:val="22"/>
        </w:rPr>
        <w:t xml:space="preserve"> </w:t>
      </w:r>
      <w:r w:rsidRPr="002A7188">
        <w:rPr>
          <w:sz w:val="22"/>
          <w:szCs w:val="22"/>
        </w:rPr>
        <w:t xml:space="preserve">Kelių priežiūros ir plėtros programos lėšų naudojimo vietinės reikšmės keliams ir gatvėms tiesti, taisyti (remontuoti), prižiūrėti ir saugaus eismo sąlygoms užtikrinti </w:t>
      </w:r>
      <w:r w:rsidRPr="002A7188">
        <w:rPr>
          <w:bCs/>
          <w:sz w:val="22"/>
          <w:szCs w:val="22"/>
        </w:rPr>
        <w:t>objektų sąrašas (toliau – o</w:t>
      </w:r>
      <w:r w:rsidRPr="002A7188">
        <w:rPr>
          <w:sz w:val="22"/>
          <w:szCs w:val="22"/>
        </w:rPr>
        <w:t>bjektų sąrašas).</w:t>
      </w:r>
    </w:p>
    <w:p w:rsidR="00805695" w:rsidRPr="002A7188" w:rsidRDefault="003C1056">
      <w:pPr>
        <w:pStyle w:val="Standard"/>
        <w:tabs>
          <w:tab w:val="left" w:pos="993"/>
        </w:tabs>
        <w:ind w:firstLine="720"/>
        <w:jc w:val="both"/>
        <w:rPr>
          <w:b/>
          <w:sz w:val="22"/>
          <w:szCs w:val="22"/>
        </w:rPr>
      </w:pPr>
      <w:r w:rsidRPr="002A7188">
        <w:rPr>
          <w:b/>
          <w:sz w:val="22"/>
          <w:szCs w:val="22"/>
        </w:rPr>
        <w:t>Sprendimo projekto esmė ir tikslai.</w:t>
      </w:r>
    </w:p>
    <w:p w:rsidR="00805695" w:rsidRPr="002A7188" w:rsidRDefault="003C1056">
      <w:pPr>
        <w:tabs>
          <w:tab w:val="left" w:pos="1080"/>
          <w:tab w:val="left" w:pos="1293"/>
        </w:tabs>
        <w:overflowPunct w:val="0"/>
        <w:ind w:firstLine="720"/>
        <w:jc w:val="both"/>
        <w:rPr>
          <w:sz w:val="22"/>
          <w:szCs w:val="22"/>
        </w:rPr>
      </w:pPr>
      <w:r w:rsidRPr="002A7188">
        <w:rPr>
          <w:rFonts w:cs="TimesNewRomanPS-BoldMT CE"/>
          <w:sz w:val="22"/>
          <w:szCs w:val="22"/>
        </w:rPr>
        <w:t xml:space="preserve">Panevėžio rajono savivaldybės tarybos 2015 m. gruodžio 21 d. sprendimu Nr. T-258 patvirtinto </w:t>
      </w:r>
      <w:r w:rsidRPr="002A7188">
        <w:rPr>
          <w:sz w:val="22"/>
          <w:szCs w:val="22"/>
        </w:rPr>
        <w:t xml:space="preserve">Kelių priežiūros ir plėtros programos lėšų, skirtų savivaldybės vietinės reikšmės keliams ir gatvėms tiesti, rekonstruoti, taisyti (remontuoti), prižiūrėti ir saugaus eismo sąlygoms užtikrinti, naudojimo ir skirstymo tvarkos aprašo </w:t>
      </w:r>
      <w:r w:rsidRPr="002A7188">
        <w:rPr>
          <w:rFonts w:ascii="TimesNewRoman" w:hAnsi="TimesNewRoman" w:cs="TimesNewRomanPS-BoldMT CE"/>
          <w:bCs/>
          <w:sz w:val="22"/>
          <w:szCs w:val="22"/>
        </w:rPr>
        <w:t xml:space="preserve">(toliau – Aprašas) </w:t>
      </w:r>
      <w:r w:rsidRPr="002A7188">
        <w:rPr>
          <w:sz w:val="22"/>
          <w:szCs w:val="22"/>
        </w:rPr>
        <w:t xml:space="preserve">9 punkte nurodoma, kad metų Savivaldybės objektų sąrašas tvirtinamas Savivaldybės tarybos sprendimu. Atlikus viešuosius darbų ir paslaugų pirkimus patikslintą objektų sąrašą tvirtina Savivaldybės taryba, jei sąrašas papildomas naujais parenkamais objektais. Kadangi atlikus viešuosius pirkimus sutaupyta lėšų, objektų sąrašas papildomas 14 punktu, įrašant naują objektą – Panevėžio sen. </w:t>
      </w:r>
      <w:proofErr w:type="spellStart"/>
      <w:r w:rsidRPr="002A7188">
        <w:rPr>
          <w:sz w:val="22"/>
          <w:szCs w:val="22"/>
        </w:rPr>
        <w:t>Bobkalnio</w:t>
      </w:r>
      <w:proofErr w:type="spellEnd"/>
      <w:r w:rsidRPr="002A7188">
        <w:rPr>
          <w:sz w:val="22"/>
          <w:szCs w:val="22"/>
        </w:rPr>
        <w:t xml:space="preserve"> k. vietinės reikšmės kelio PAN-116 kapitalinis remontas, kuriam skiriama 89,8 tūkst. Eur. </w:t>
      </w:r>
      <w:proofErr w:type="spellStart"/>
      <w:r w:rsidRPr="002A7188">
        <w:rPr>
          <w:sz w:val="22"/>
          <w:szCs w:val="22"/>
        </w:rPr>
        <w:t>Bobkalnio</w:t>
      </w:r>
      <w:proofErr w:type="spellEnd"/>
      <w:r w:rsidRPr="002A7188">
        <w:rPr>
          <w:sz w:val="22"/>
          <w:szCs w:val="22"/>
        </w:rPr>
        <w:t xml:space="preserve"> k. kelio projektui  buvo skirta 137,7 tūkst. Eur tikslinio finansavimo lėšų. Bendra objekto kaina – 227,5 tūkst. Eur.</w:t>
      </w:r>
    </w:p>
    <w:p w:rsidR="00805695" w:rsidRPr="002A7188" w:rsidRDefault="003C1056">
      <w:pPr>
        <w:pStyle w:val="Standard"/>
        <w:tabs>
          <w:tab w:val="left" w:pos="993"/>
        </w:tabs>
        <w:ind w:firstLine="720"/>
        <w:jc w:val="both"/>
        <w:rPr>
          <w:b/>
          <w:sz w:val="22"/>
          <w:szCs w:val="22"/>
        </w:rPr>
      </w:pPr>
      <w:r w:rsidRPr="002A7188">
        <w:rPr>
          <w:b/>
          <w:sz w:val="22"/>
          <w:szCs w:val="22"/>
        </w:rPr>
        <w:t>Kokių pozityvių rezultatų laukiama.</w:t>
      </w:r>
    </w:p>
    <w:p w:rsidR="00805695" w:rsidRPr="002A7188" w:rsidRDefault="003C1056">
      <w:pPr>
        <w:pStyle w:val="Standard"/>
        <w:tabs>
          <w:tab w:val="left" w:pos="993"/>
        </w:tabs>
        <w:ind w:firstLine="720"/>
        <w:jc w:val="both"/>
        <w:rPr>
          <w:sz w:val="22"/>
          <w:szCs w:val="22"/>
        </w:rPr>
      </w:pPr>
      <w:r w:rsidRPr="002A7188">
        <w:rPr>
          <w:bCs/>
          <w:sz w:val="22"/>
          <w:szCs w:val="22"/>
        </w:rPr>
        <w:t xml:space="preserve">Teigiamos priimto sprendimo projekto pasekmės – sutvarkyti objektų sąraše nurodyti Panevėžio rajono savivaldybės keliai ir gatvės, įrengtos saugaus eismo priemonės ir visiškai užbaigti </w:t>
      </w:r>
      <w:r w:rsidRPr="002A7188">
        <w:rPr>
          <w:sz w:val="22"/>
          <w:szCs w:val="22"/>
        </w:rPr>
        <w:t xml:space="preserve">Panevėžio sen. </w:t>
      </w:r>
      <w:proofErr w:type="spellStart"/>
      <w:r w:rsidRPr="002A7188">
        <w:rPr>
          <w:sz w:val="22"/>
          <w:szCs w:val="22"/>
        </w:rPr>
        <w:t>Bobkalnio</w:t>
      </w:r>
      <w:proofErr w:type="spellEnd"/>
      <w:r w:rsidRPr="002A7188">
        <w:rPr>
          <w:sz w:val="22"/>
          <w:szCs w:val="22"/>
        </w:rPr>
        <w:t xml:space="preserve"> k. vietinės reikšmės kelio PAN-116 kapitalinio remonto darbai.</w:t>
      </w:r>
    </w:p>
    <w:p w:rsidR="00805695" w:rsidRPr="002A7188" w:rsidRDefault="003C1056">
      <w:pPr>
        <w:pStyle w:val="Standard"/>
        <w:tabs>
          <w:tab w:val="left" w:pos="993"/>
        </w:tabs>
        <w:ind w:firstLine="720"/>
        <w:jc w:val="both"/>
        <w:rPr>
          <w:b/>
          <w:sz w:val="22"/>
          <w:szCs w:val="22"/>
        </w:rPr>
      </w:pPr>
      <w:r w:rsidRPr="002A7188">
        <w:rPr>
          <w:b/>
          <w:sz w:val="22"/>
          <w:szCs w:val="22"/>
        </w:rPr>
        <w:t>Galimos neigiamos pasekmės priėmus projektą, kokių priemonių reikėtų imtis, kad tokių pasekmių būtų išvengta.</w:t>
      </w:r>
    </w:p>
    <w:p w:rsidR="00805695" w:rsidRPr="002A7188" w:rsidRDefault="003C1056">
      <w:pPr>
        <w:pStyle w:val="Standard"/>
        <w:ind w:right="72" w:firstLine="720"/>
        <w:jc w:val="both"/>
        <w:rPr>
          <w:rFonts w:ascii="TimesNewRoman" w:hAnsi="TimesNewRoman" w:cs="TimesNewRomanPS-BoldMT"/>
          <w:bCs/>
          <w:sz w:val="22"/>
          <w:szCs w:val="22"/>
        </w:rPr>
      </w:pPr>
      <w:r w:rsidRPr="002A7188">
        <w:rPr>
          <w:rFonts w:ascii="TimesNewRoman" w:hAnsi="TimesNewRoman" w:cs="TimesNewRomanPS-BoldMT"/>
          <w:bCs/>
          <w:sz w:val="22"/>
          <w:szCs w:val="22"/>
        </w:rPr>
        <w:t>Neigiamų pasekmių nėra.</w:t>
      </w:r>
    </w:p>
    <w:p w:rsidR="00805695" w:rsidRPr="002A7188" w:rsidRDefault="003C1056">
      <w:pPr>
        <w:pStyle w:val="Standard"/>
        <w:ind w:right="72" w:firstLine="720"/>
        <w:jc w:val="both"/>
        <w:rPr>
          <w:b/>
          <w:color w:val="000000"/>
          <w:sz w:val="22"/>
          <w:szCs w:val="22"/>
        </w:rPr>
      </w:pPr>
      <w:r w:rsidRPr="002A7188">
        <w:rPr>
          <w:b/>
          <w:color w:val="000000"/>
          <w:sz w:val="22"/>
          <w:szCs w:val="22"/>
        </w:rPr>
        <w:t>Kokius galiojančius teisės aktus būtina pakeisti ar panaikinti, priėmus teikiamą projektą.</w:t>
      </w:r>
    </w:p>
    <w:p w:rsidR="00805695" w:rsidRPr="002A7188" w:rsidRDefault="003C1056">
      <w:pPr>
        <w:pStyle w:val="Standard"/>
        <w:ind w:right="72" w:firstLine="720"/>
        <w:jc w:val="both"/>
        <w:rPr>
          <w:sz w:val="22"/>
          <w:szCs w:val="22"/>
        </w:rPr>
      </w:pPr>
      <w:r w:rsidRPr="002A7188">
        <w:rPr>
          <w:sz w:val="22"/>
          <w:szCs w:val="22"/>
        </w:rPr>
        <w:t>Galiojančių teisės aktų keisti ir naikinti nereikia.</w:t>
      </w:r>
    </w:p>
    <w:p w:rsidR="00805695" w:rsidRPr="002A7188" w:rsidRDefault="003C1056">
      <w:pPr>
        <w:pStyle w:val="Standard"/>
        <w:ind w:right="72" w:firstLine="720"/>
        <w:jc w:val="both"/>
        <w:rPr>
          <w:b/>
          <w:sz w:val="22"/>
          <w:szCs w:val="22"/>
        </w:rPr>
      </w:pPr>
      <w:r w:rsidRPr="002A7188">
        <w:rPr>
          <w:b/>
          <w:sz w:val="22"/>
          <w:szCs w:val="22"/>
        </w:rPr>
        <w:t>Reikiami paskaičiavimai, išlaidų sąmatos bei finansavimo šaltiniai, reikalingi sprendimui įgyvendinti.</w:t>
      </w:r>
    </w:p>
    <w:p w:rsidR="00805695" w:rsidRPr="002A7188" w:rsidRDefault="003C1056">
      <w:pPr>
        <w:pStyle w:val="Standard"/>
        <w:ind w:firstLine="709"/>
        <w:jc w:val="both"/>
        <w:rPr>
          <w:sz w:val="22"/>
          <w:szCs w:val="22"/>
        </w:rPr>
      </w:pPr>
      <w:r w:rsidRPr="002A7188">
        <w:rPr>
          <w:sz w:val="22"/>
          <w:szCs w:val="22"/>
        </w:rPr>
        <w:t>Paskaičiavimai nereikalingi. Objektų sąraše nurodytuose keliuose ir gatvėse darbai finansuojami Kelių priežiūros ir plėtros programos lėšomis.</w:t>
      </w:r>
    </w:p>
    <w:p w:rsidR="00805695" w:rsidRPr="002A7188" w:rsidRDefault="003C1056">
      <w:pPr>
        <w:pStyle w:val="Standard"/>
        <w:ind w:firstLine="709"/>
        <w:jc w:val="both"/>
        <w:rPr>
          <w:sz w:val="22"/>
          <w:szCs w:val="22"/>
        </w:rPr>
      </w:pPr>
      <w:r w:rsidRPr="002A7188">
        <w:rPr>
          <w:sz w:val="22"/>
          <w:szCs w:val="22"/>
        </w:rPr>
        <w:t>Sprendimo projektui antikorupcinis vertinimas nereikalingas.</w:t>
      </w:r>
    </w:p>
    <w:p w:rsidR="00805695" w:rsidRPr="002A7188" w:rsidRDefault="00805695">
      <w:pPr>
        <w:pStyle w:val="Standard"/>
        <w:rPr>
          <w:sz w:val="22"/>
          <w:szCs w:val="22"/>
        </w:rPr>
      </w:pPr>
    </w:p>
    <w:p w:rsidR="00805695" w:rsidRPr="002A7188" w:rsidRDefault="003C1056">
      <w:pPr>
        <w:pStyle w:val="Standard"/>
        <w:suppressAutoHyphens w:val="0"/>
        <w:jc w:val="center"/>
        <w:rPr>
          <w:sz w:val="22"/>
          <w:szCs w:val="22"/>
        </w:rPr>
      </w:pPr>
      <w:r w:rsidRPr="002A7188">
        <w:rPr>
          <w:sz w:val="22"/>
          <w:szCs w:val="22"/>
          <w:lang w:eastAsia="lt-LT"/>
        </w:rPr>
        <w:t>Vyr. specialistė</w:t>
      </w:r>
      <w:r w:rsidRPr="002A7188">
        <w:rPr>
          <w:sz w:val="22"/>
          <w:szCs w:val="22"/>
          <w:lang w:eastAsia="lt-LT"/>
        </w:rPr>
        <w:tab/>
      </w:r>
      <w:r w:rsidRPr="002A7188">
        <w:rPr>
          <w:sz w:val="22"/>
          <w:szCs w:val="22"/>
          <w:lang w:eastAsia="lt-LT"/>
        </w:rPr>
        <w:tab/>
      </w:r>
      <w:r w:rsidRPr="002A7188">
        <w:rPr>
          <w:sz w:val="22"/>
          <w:szCs w:val="22"/>
          <w:lang w:eastAsia="lt-LT"/>
        </w:rPr>
        <w:tab/>
      </w:r>
      <w:r w:rsidRPr="002A7188">
        <w:rPr>
          <w:sz w:val="22"/>
          <w:szCs w:val="22"/>
          <w:lang w:eastAsia="lt-LT"/>
        </w:rPr>
        <w:tab/>
        <w:t xml:space="preserve">              Raimonda </w:t>
      </w:r>
      <w:proofErr w:type="spellStart"/>
      <w:r w:rsidRPr="002A7188">
        <w:rPr>
          <w:sz w:val="22"/>
          <w:szCs w:val="22"/>
          <w:lang w:eastAsia="lt-LT"/>
        </w:rPr>
        <w:t>Čereškienė</w:t>
      </w:r>
      <w:proofErr w:type="spellEnd"/>
    </w:p>
    <w:sectPr w:rsidR="00805695" w:rsidRPr="002A7188">
      <w:footerReference w:type="default" r:id="rId7"/>
      <w:pgSz w:w="11906" w:h="16838"/>
      <w:pgMar w:top="1134"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6A2" w:rsidRDefault="003226A2">
      <w:r>
        <w:separator/>
      </w:r>
    </w:p>
  </w:endnote>
  <w:endnote w:type="continuationSeparator" w:id="0">
    <w:p w:rsidR="003226A2" w:rsidRDefault="0032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charset w:val="00"/>
    <w:family w:val="roman"/>
    <w:pitch w:val="default"/>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charset w:val="00"/>
    <w:family w:val="auto"/>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85F" w:rsidRDefault="003C1056">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6A2" w:rsidRDefault="003226A2">
      <w:r>
        <w:rPr>
          <w:color w:val="000000"/>
        </w:rPr>
        <w:separator/>
      </w:r>
    </w:p>
  </w:footnote>
  <w:footnote w:type="continuationSeparator" w:id="0">
    <w:p w:rsidR="003226A2" w:rsidRDefault="00322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695"/>
    <w:rsid w:val="00112667"/>
    <w:rsid w:val="001223AB"/>
    <w:rsid w:val="002A7188"/>
    <w:rsid w:val="002E7352"/>
    <w:rsid w:val="003226A2"/>
    <w:rsid w:val="003C1056"/>
    <w:rsid w:val="003E511F"/>
    <w:rsid w:val="006E0323"/>
    <w:rsid w:val="00805695"/>
    <w:rsid w:val="009827E2"/>
    <w:rsid w:val="00A7678A"/>
    <w:rsid w:val="00DB34C6"/>
    <w:rsid w:val="00E7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BDC3"/>
  <w15:docId w15:val="{3E78DDA7-F72F-4831-B62E-89D8409D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lang w:eastAsia="ar-SA"/>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sz w:val="24"/>
      <w:szCs w:val="24"/>
    </w:rPr>
  </w:style>
  <w:style w:type="paragraph" w:customStyle="1" w:styleId="standard0">
    <w:name w:val="standard"/>
    <w:basedOn w:val="Standard"/>
    <w:rPr>
      <w:color w:val="000000"/>
      <w:sz w:val="24"/>
      <w:szCs w:val="24"/>
    </w:rPr>
  </w:style>
  <w:style w:type="paragraph" w:customStyle="1" w:styleId="BalloonText1">
    <w:name w:val="Balloon Text1"/>
    <w:basedOn w:val="Standard"/>
    <w:rPr>
      <w:rFonts w:ascii="Segoe UI" w:hAnsi="Segoe UI"/>
      <w:sz w:val="18"/>
      <w:szCs w:val="18"/>
    </w:rPr>
  </w:style>
  <w:style w:type="paragraph" w:styleId="Header">
    <w:name w:val="header"/>
    <w:basedOn w:val="Standard"/>
    <w:pPr>
      <w:suppressLineNumbers/>
      <w:tabs>
        <w:tab w:val="center" w:pos="4153"/>
        <w:tab w:val="right" w:pos="8306"/>
      </w:tabs>
    </w:pPr>
  </w:style>
  <w:style w:type="paragraph" w:customStyle="1" w:styleId="Betarp1">
    <w:name w:val="Be tarpų1"/>
    <w:pPr>
      <w:widowControl/>
      <w:suppressAutoHyphens/>
    </w:pPr>
    <w:rPr>
      <w:rFonts w:eastAsia="Arial"/>
      <w:lang w:eastAsia="ar-SA"/>
    </w:rPr>
  </w:style>
  <w:style w:type="paragraph" w:styleId="Footer">
    <w:name w:val="footer"/>
    <w:basedOn w:val="Standard"/>
    <w:pPr>
      <w:suppressLineNumbers/>
      <w:tabs>
        <w:tab w:val="center" w:pos="4819"/>
        <w:tab w:val="right" w:pos="9638"/>
      </w:tabs>
    </w:pPr>
  </w:style>
  <w:style w:type="paragraph" w:styleId="NormalWeb">
    <w:name w:val="Normal (Web)"/>
    <w:basedOn w:val="Standard"/>
    <w:pPr>
      <w:suppressAutoHyphens w:val="0"/>
      <w:spacing w:before="100" w:after="100"/>
    </w:pPr>
    <w:rPr>
      <w:sz w:val="24"/>
      <w:szCs w:val="24"/>
      <w:lang w:eastAsia="lt-LT"/>
    </w:rPr>
  </w:style>
  <w:style w:type="paragraph" w:styleId="BalloonText">
    <w:name w:val="Balloon Text"/>
    <w:basedOn w:val="Standard"/>
    <w:rPr>
      <w:rFonts w:ascii="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graphFont1">
    <w:name w:val="Default Paragraph Font1"/>
  </w:style>
  <w:style w:type="character" w:customStyle="1" w:styleId="Raminta">
    <w:name w:val="Raminta"/>
    <w:rPr>
      <w:color w:val="000000"/>
    </w:rPr>
  </w:style>
  <w:style w:type="character" w:customStyle="1" w:styleId="BalloonTextChar">
    <w:name w:val="Balloon Text Char"/>
    <w:rPr>
      <w:rFonts w:ascii="Segoe UI" w:hAnsi="Segoe UI" w:cs="Segoe UI"/>
      <w:sz w:val="18"/>
      <w:szCs w:val="18"/>
    </w:rPr>
  </w:style>
  <w:style w:type="character" w:customStyle="1" w:styleId="BodyTextChar">
    <w:name w:val="Body Text Char"/>
    <w:rPr>
      <w:kern w:val="3"/>
    </w:rPr>
  </w:style>
  <w:style w:type="character" w:customStyle="1" w:styleId="HeaderChar">
    <w:name w:val="Header Char"/>
    <w:rPr>
      <w:kern w:val="3"/>
    </w:rPr>
  </w:style>
  <w:style w:type="character" w:customStyle="1" w:styleId="FooterChar">
    <w:name w:val="Footer Char"/>
  </w:style>
  <w:style w:type="character" w:customStyle="1" w:styleId="ListLabel1">
    <w:name w:val="ListLabel 1"/>
    <w:rPr>
      <w:rFonts w:eastAsia="Times New Roman" w:cs="TimesNewRomanPS-BoldMT"/>
    </w:rPr>
  </w:style>
  <w:style w:type="character" w:customStyle="1" w:styleId="ListLabel2">
    <w:name w:val="ListLabel 2"/>
    <w:rPr>
      <w:rFonts w:cs="Courier New"/>
    </w:rPr>
  </w:style>
  <w:style w:type="character" w:customStyle="1" w:styleId="ListLabel3">
    <w:name w:val="ListLabel 3"/>
    <w:rPr>
      <w:color w:val="000000"/>
    </w:rPr>
  </w:style>
  <w:style w:type="character" w:customStyle="1" w:styleId="HeaderChar1">
    <w:name w:val="Header Char1"/>
    <w:rPr>
      <w:kern w:val="3"/>
      <w:lang w:eastAsia="ar-SA"/>
    </w:rPr>
  </w:style>
  <w:style w:type="character" w:customStyle="1" w:styleId="BalloonTextChar1">
    <w:name w:val="Balloon Text Char1"/>
    <w:rPr>
      <w:rFonts w:ascii="Segoe UI" w:hAnsi="Segoe UI" w:cs="Segoe UI"/>
      <w:kern w:val="3"/>
      <w:sz w:val="18"/>
      <w:szCs w:val="18"/>
      <w:lang w:eastAsia="ar-SA"/>
    </w:rPr>
  </w:style>
  <w:style w:type="character" w:customStyle="1" w:styleId="BodyTextChar1">
    <w:name w:val="Body Text Char1"/>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4008</Words>
  <Characters>2286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9</cp:revision>
  <cp:lastPrinted>2017-11-09T07:10:00Z</cp:lastPrinted>
  <dcterms:created xsi:type="dcterms:W3CDTF">2017-11-07T11:50:00Z</dcterms:created>
  <dcterms:modified xsi:type="dcterms:W3CDTF">2017-11-09T07:11:00Z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