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549" w:rsidRPr="00787DBB" w:rsidRDefault="00787DBB">
      <w:pPr>
        <w:jc w:val="center"/>
        <w:rPr>
          <w:b/>
          <w:bCs/>
          <w:sz w:val="24"/>
          <w:szCs w:val="24"/>
        </w:rPr>
      </w:pPr>
      <w:r w:rsidRPr="00787DBB">
        <w:rPr>
          <w:b/>
          <w:sz w:val="24"/>
          <w:szCs w:val="24"/>
        </w:rPr>
        <w:t>DĖL PRITARIMO PROJEKT</w:t>
      </w:r>
      <w:r>
        <w:rPr>
          <w:b/>
          <w:sz w:val="24"/>
          <w:szCs w:val="24"/>
        </w:rPr>
        <w:t>Ų</w:t>
      </w:r>
      <w:r w:rsidRPr="00787DBB">
        <w:rPr>
          <w:b/>
          <w:sz w:val="24"/>
          <w:szCs w:val="24"/>
        </w:rPr>
        <w:t xml:space="preserve"> RENGIMUI PAGAL PANEVĖŽIO RAJONO VIETOS VEIKLOS GRUPĖS VIETOS PLĖTROS STRATEGIJ</w:t>
      </w:r>
      <w:r w:rsidR="006B0218">
        <w:rPr>
          <w:b/>
          <w:sz w:val="24"/>
          <w:szCs w:val="24"/>
        </w:rPr>
        <w:t>Ą</w:t>
      </w:r>
      <w:r w:rsidRPr="00787DBB">
        <w:rPr>
          <w:b/>
          <w:sz w:val="24"/>
          <w:szCs w:val="24"/>
        </w:rPr>
        <w:t xml:space="preserve"> „PANEVĖŽIO RAJONO </w:t>
      </w:r>
      <w:r w:rsidR="00E91E5C">
        <w:rPr>
          <w:b/>
          <w:sz w:val="24"/>
          <w:szCs w:val="24"/>
        </w:rPr>
        <w:br/>
      </w:r>
      <w:r w:rsidRPr="00787DBB">
        <w:rPr>
          <w:b/>
          <w:sz w:val="24"/>
          <w:szCs w:val="24"/>
        </w:rPr>
        <w:t>2016–202</w:t>
      </w:r>
      <w:r w:rsidR="006B0218">
        <w:rPr>
          <w:b/>
          <w:sz w:val="24"/>
          <w:szCs w:val="24"/>
        </w:rPr>
        <w:t>3 M. VIETOS PLĖTROS STRATEGIJA“</w:t>
      </w:r>
    </w:p>
    <w:p w:rsidR="00227549" w:rsidRDefault="00227549">
      <w:pPr>
        <w:jc w:val="center"/>
        <w:rPr>
          <w:b/>
          <w:sz w:val="24"/>
          <w:szCs w:val="24"/>
        </w:rPr>
      </w:pPr>
    </w:p>
    <w:p w:rsidR="00227549" w:rsidRDefault="00227549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1</w:t>
      </w:r>
      <w:r w:rsidR="00787DBB">
        <w:rPr>
          <w:sz w:val="24"/>
        </w:rPr>
        <w:t>7</w:t>
      </w:r>
      <w:r w:rsidRPr="008414A9">
        <w:rPr>
          <w:sz w:val="24"/>
        </w:rPr>
        <w:t xml:space="preserve"> m. </w:t>
      </w:r>
      <w:r w:rsidR="00787DBB">
        <w:rPr>
          <w:sz w:val="24"/>
        </w:rPr>
        <w:t>spalio 12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</w:t>
      </w:r>
    </w:p>
    <w:p w:rsidR="00227549" w:rsidRDefault="00227549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227549" w:rsidRPr="006A5C08" w:rsidRDefault="00227549" w:rsidP="008E27D4">
      <w:pPr>
        <w:jc w:val="both"/>
        <w:rPr>
          <w:sz w:val="24"/>
          <w:szCs w:val="24"/>
        </w:rPr>
      </w:pPr>
    </w:p>
    <w:p w:rsidR="00227549" w:rsidRPr="00E25DA6" w:rsidRDefault="00227549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87DBB">
        <w:rPr>
          <w:sz w:val="24"/>
          <w:szCs w:val="24"/>
        </w:rPr>
        <w:t xml:space="preserve">Vadovaudamasi Lietuvos Respublikos vietos savivaldos įstatymo </w:t>
      </w:r>
      <w:r w:rsidR="009C1812" w:rsidRPr="00787DBB">
        <w:rPr>
          <w:sz w:val="24"/>
          <w:szCs w:val="24"/>
        </w:rPr>
        <w:t xml:space="preserve">16 straipsnio 2 dalies </w:t>
      </w:r>
      <w:r w:rsidR="00D33333">
        <w:rPr>
          <w:sz w:val="24"/>
          <w:szCs w:val="24"/>
        </w:rPr>
        <w:br/>
      </w:r>
      <w:r w:rsidR="009C1812" w:rsidRPr="00787DBB">
        <w:rPr>
          <w:sz w:val="24"/>
          <w:szCs w:val="24"/>
        </w:rPr>
        <w:t>30 punktu</w:t>
      </w:r>
      <w:r w:rsidR="009C1812">
        <w:rPr>
          <w:sz w:val="24"/>
          <w:szCs w:val="24"/>
        </w:rPr>
        <w:t>,</w:t>
      </w:r>
      <w:r w:rsidR="009C1812" w:rsidRPr="00787DBB">
        <w:rPr>
          <w:sz w:val="24"/>
          <w:szCs w:val="24"/>
        </w:rPr>
        <w:t xml:space="preserve"> </w:t>
      </w:r>
      <w:r w:rsidRPr="00787DBB">
        <w:rPr>
          <w:sz w:val="24"/>
          <w:szCs w:val="24"/>
        </w:rPr>
        <w:t xml:space="preserve">16 straipsnio 4 dalimi, </w:t>
      </w:r>
      <w:r w:rsidR="00787DBB" w:rsidRPr="00787DBB">
        <w:rPr>
          <w:rFonts w:eastAsia="Calibri"/>
          <w:sz w:val="24"/>
          <w:szCs w:val="24"/>
          <w:lang w:eastAsia="en-US"/>
        </w:rPr>
        <w:t>Panevėžio rajono vietos veiklos grupės vietos plėtros strategijos</w:t>
      </w:r>
      <w:r w:rsidR="00787DBB" w:rsidRPr="00787DBB">
        <w:rPr>
          <w:sz w:val="24"/>
          <w:szCs w:val="24"/>
        </w:rPr>
        <w:t xml:space="preserve"> </w:t>
      </w:r>
      <w:r w:rsidR="00787DBB" w:rsidRPr="00787DBB">
        <w:rPr>
          <w:rFonts w:eastAsia="Calibri"/>
          <w:sz w:val="24"/>
          <w:szCs w:val="24"/>
          <w:lang w:eastAsia="en-US"/>
        </w:rPr>
        <w:t xml:space="preserve">„Panevėžio rajono 2016–2023 m. vietos plėtros strategija“ </w:t>
      </w:r>
      <w:r w:rsidR="00787DBB" w:rsidRPr="00787DBB">
        <w:rPr>
          <w:sz w:val="24"/>
          <w:szCs w:val="24"/>
        </w:rPr>
        <w:t>priemonės „Pagrindinės paslaugos ir kaimų atnaujinimas kaimo vietovėse“ veiklos srities „Parama investicijoms į visų rūšių mažos apimties infrastruktūrą“</w:t>
      </w:r>
      <w:r w:rsidR="00787DBB">
        <w:rPr>
          <w:sz w:val="24"/>
          <w:szCs w:val="24"/>
        </w:rPr>
        <w:t xml:space="preserve"> Nr. LEADER-19.2-7.2 </w:t>
      </w:r>
      <w:r w:rsidR="00B76D70">
        <w:rPr>
          <w:sz w:val="24"/>
          <w:szCs w:val="24"/>
        </w:rPr>
        <w:t xml:space="preserve">ir priemonės </w:t>
      </w:r>
      <w:r w:rsidR="00B76D70" w:rsidRPr="00B76D70">
        <w:rPr>
          <w:rStyle w:val="Grietas"/>
          <w:b w:val="0"/>
          <w:sz w:val="24"/>
          <w:szCs w:val="24"/>
        </w:rPr>
        <w:t>„Gyventojų aktyvumo, verslumo iniciatyvų skatinimas, krašto tradicijų puoselėjimas“</w:t>
      </w:r>
      <w:r w:rsidR="00B76D70">
        <w:rPr>
          <w:rStyle w:val="Grietas"/>
          <w:b w:val="0"/>
          <w:sz w:val="24"/>
          <w:szCs w:val="24"/>
        </w:rPr>
        <w:t xml:space="preserve"> </w:t>
      </w:r>
      <w:r w:rsidR="00B76D70" w:rsidRPr="00B76D70">
        <w:rPr>
          <w:sz w:val="24"/>
          <w:szCs w:val="24"/>
          <w:shd w:val="clear" w:color="auto" w:fill="FFFFFF"/>
        </w:rPr>
        <w:t>Nr. LEADER-19.2-SAVA-6</w:t>
      </w:r>
      <w:r w:rsidR="00B76D70">
        <w:rPr>
          <w:sz w:val="24"/>
          <w:szCs w:val="24"/>
          <w:shd w:val="clear" w:color="auto" w:fill="FFFFFF"/>
        </w:rPr>
        <w:t xml:space="preserve"> </w:t>
      </w:r>
      <w:r w:rsidR="00787DBB">
        <w:rPr>
          <w:sz w:val="24"/>
          <w:szCs w:val="24"/>
        </w:rPr>
        <w:t>Vietos projektų finansavimo sąlygų apraš</w:t>
      </w:r>
      <w:r w:rsidR="00B76D70">
        <w:rPr>
          <w:sz w:val="24"/>
          <w:szCs w:val="24"/>
        </w:rPr>
        <w:t>ais</w:t>
      </w:r>
      <w:r w:rsidR="00787DBB">
        <w:rPr>
          <w:sz w:val="24"/>
          <w:szCs w:val="24"/>
        </w:rPr>
        <w:t>, patvirtint</w:t>
      </w:r>
      <w:r w:rsidR="00B76D70">
        <w:rPr>
          <w:sz w:val="24"/>
          <w:szCs w:val="24"/>
        </w:rPr>
        <w:t>ais</w:t>
      </w:r>
      <w:r w:rsidR="00787DBB">
        <w:rPr>
          <w:sz w:val="24"/>
          <w:szCs w:val="24"/>
        </w:rPr>
        <w:t xml:space="preserve"> Panevėžio rajono vietos veiklos grupės valdybos </w:t>
      </w:r>
      <w:r w:rsidR="009C1812">
        <w:rPr>
          <w:sz w:val="24"/>
          <w:szCs w:val="24"/>
        </w:rPr>
        <w:t xml:space="preserve">2017 m. rugpjūčio 17 d. </w:t>
      </w:r>
      <w:r w:rsidR="00787DBB">
        <w:rPr>
          <w:sz w:val="24"/>
          <w:szCs w:val="24"/>
        </w:rPr>
        <w:t>sprendimu Nr. 20170817V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B76D70" w:rsidRDefault="00227549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>šių projektų rengimui</w:t>
      </w:r>
      <w:r w:rsidR="00B76D70">
        <w:rPr>
          <w:sz w:val="24"/>
          <w:szCs w:val="24"/>
        </w:rPr>
        <w:t>:</w:t>
      </w:r>
    </w:p>
    <w:p w:rsidR="00B76D70" w:rsidRDefault="00B76D70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5D52F0">
        <w:rPr>
          <w:sz w:val="24"/>
          <w:szCs w:val="24"/>
        </w:rPr>
        <w:t xml:space="preserve">pagal </w:t>
      </w:r>
      <w:r w:rsidRPr="00787DBB">
        <w:rPr>
          <w:rFonts w:eastAsia="Calibri"/>
          <w:sz w:val="24"/>
          <w:szCs w:val="24"/>
          <w:lang w:eastAsia="en-US"/>
        </w:rPr>
        <w:t>Panevėžio rajono vietos veiklos grupės vietos plėtros strategijos</w:t>
      </w:r>
      <w:r w:rsidRPr="00787DBB">
        <w:rPr>
          <w:sz w:val="24"/>
          <w:szCs w:val="24"/>
        </w:rPr>
        <w:t xml:space="preserve"> </w:t>
      </w:r>
      <w:r w:rsidRPr="00787DBB">
        <w:rPr>
          <w:rFonts w:eastAsia="Calibri"/>
          <w:sz w:val="24"/>
          <w:szCs w:val="24"/>
          <w:lang w:eastAsia="en-US"/>
        </w:rPr>
        <w:t xml:space="preserve">„Panevėžio rajono 2016–2023 m. vietos plėtros strategija“ </w:t>
      </w:r>
      <w:r w:rsidRPr="00787DBB">
        <w:rPr>
          <w:sz w:val="24"/>
          <w:szCs w:val="24"/>
        </w:rPr>
        <w:t>priemonės „Pagrindinės paslaugos ir kaimų atnaujinimas kaimo vietovėse“ veiklos srit</w:t>
      </w:r>
      <w:r>
        <w:rPr>
          <w:sz w:val="24"/>
          <w:szCs w:val="24"/>
        </w:rPr>
        <w:t>į</w:t>
      </w:r>
      <w:r w:rsidRPr="00787DBB">
        <w:rPr>
          <w:sz w:val="24"/>
          <w:szCs w:val="24"/>
        </w:rPr>
        <w:t xml:space="preserve"> „Parama investicijoms į visų rūšių mažos apimties infrastruktūrą“</w:t>
      </w:r>
      <w:r>
        <w:rPr>
          <w:sz w:val="24"/>
          <w:szCs w:val="24"/>
        </w:rPr>
        <w:t xml:space="preserve"> Nr. LEADER-19.2-7.2:</w:t>
      </w:r>
    </w:p>
    <w:p w:rsidR="00B76D70" w:rsidRPr="00387DF1" w:rsidRDefault="00B76D70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1.1.1. </w:t>
      </w:r>
      <w:r w:rsidR="002E2D73">
        <w:rPr>
          <w:sz w:val="24"/>
          <w:szCs w:val="24"/>
        </w:rPr>
        <w:t>„</w:t>
      </w:r>
      <w:r w:rsidR="00387DF1" w:rsidRPr="00387DF1">
        <w:rPr>
          <w:sz w:val="24"/>
          <w:szCs w:val="24"/>
        </w:rPr>
        <w:t>Viešosios infrastruktūros plėtra Vaivadų kaime, Panevėžio rajone</w:t>
      </w:r>
      <w:r w:rsidR="002E2D73">
        <w:rPr>
          <w:sz w:val="24"/>
          <w:szCs w:val="24"/>
        </w:rPr>
        <w:t>“;</w:t>
      </w:r>
    </w:p>
    <w:p w:rsidR="00227549" w:rsidRPr="00387DF1" w:rsidRDefault="00B76D70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7DF1">
        <w:rPr>
          <w:sz w:val="24"/>
          <w:szCs w:val="24"/>
        </w:rPr>
        <w:t>1.1.2.</w:t>
      </w:r>
      <w:r w:rsidR="00227549" w:rsidRPr="00387DF1">
        <w:rPr>
          <w:sz w:val="24"/>
          <w:szCs w:val="24"/>
        </w:rPr>
        <w:t xml:space="preserve"> </w:t>
      </w:r>
      <w:r w:rsidR="002E2D73">
        <w:rPr>
          <w:sz w:val="24"/>
          <w:szCs w:val="24"/>
        </w:rPr>
        <w:t>„</w:t>
      </w:r>
      <w:r w:rsidR="00387DF1" w:rsidRPr="00387DF1">
        <w:rPr>
          <w:sz w:val="24"/>
          <w:szCs w:val="24"/>
        </w:rPr>
        <w:t>Viešosios infrastruktūros atnaujinimas ir plėtra Pažagienių kaime, Panevėžio rajone</w:t>
      </w:r>
      <w:r w:rsidR="002E2D73">
        <w:rPr>
          <w:sz w:val="24"/>
          <w:szCs w:val="24"/>
        </w:rPr>
        <w:t>“</w:t>
      </w:r>
      <w:r w:rsidR="009C1812">
        <w:rPr>
          <w:sz w:val="24"/>
          <w:szCs w:val="24"/>
        </w:rPr>
        <w:t>;</w:t>
      </w:r>
    </w:p>
    <w:p w:rsidR="00227549" w:rsidRPr="00BF6E08" w:rsidRDefault="00227549" w:rsidP="0056540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iCs/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</w:rPr>
        <w:tab/>
      </w:r>
      <w:r w:rsidR="00B76D70" w:rsidRPr="005D52F0">
        <w:rPr>
          <w:sz w:val="24"/>
          <w:szCs w:val="24"/>
        </w:rPr>
        <w:t xml:space="preserve">pagal </w:t>
      </w:r>
      <w:r w:rsidR="00B76D70" w:rsidRPr="00787DBB">
        <w:rPr>
          <w:rFonts w:eastAsia="Calibri"/>
          <w:sz w:val="24"/>
          <w:szCs w:val="24"/>
          <w:lang w:eastAsia="en-US"/>
        </w:rPr>
        <w:t>Panevėžio rajono vietos veiklos grupės vietos plėtros strategijos</w:t>
      </w:r>
      <w:r w:rsidR="00B76D70" w:rsidRPr="00787DBB">
        <w:rPr>
          <w:sz w:val="24"/>
          <w:szCs w:val="24"/>
        </w:rPr>
        <w:t xml:space="preserve"> </w:t>
      </w:r>
      <w:r w:rsidR="00B76D70" w:rsidRPr="00787DBB">
        <w:rPr>
          <w:rFonts w:eastAsia="Calibri"/>
          <w:sz w:val="24"/>
          <w:szCs w:val="24"/>
          <w:lang w:eastAsia="en-US"/>
        </w:rPr>
        <w:t>„Panevėžio rajono 2016–2023 m. vietos plėtros strategija“</w:t>
      </w:r>
      <w:r w:rsidR="00B76D70" w:rsidRPr="00B76D70">
        <w:rPr>
          <w:sz w:val="24"/>
          <w:szCs w:val="24"/>
        </w:rPr>
        <w:t xml:space="preserve"> </w:t>
      </w:r>
      <w:r w:rsidR="00B76D70">
        <w:rPr>
          <w:sz w:val="24"/>
          <w:szCs w:val="24"/>
        </w:rPr>
        <w:t xml:space="preserve">priemonę </w:t>
      </w:r>
      <w:r w:rsidR="00B76D70" w:rsidRPr="00B76D70">
        <w:rPr>
          <w:rStyle w:val="Grietas"/>
          <w:b w:val="0"/>
          <w:sz w:val="24"/>
          <w:szCs w:val="24"/>
        </w:rPr>
        <w:t>„Gyventojų aktyvumo, verslumo iniciatyvų skatinimas, krašto tradicijų puoselėjimas“</w:t>
      </w:r>
      <w:r w:rsidR="00B76D70">
        <w:rPr>
          <w:rStyle w:val="Grietas"/>
          <w:b w:val="0"/>
          <w:sz w:val="24"/>
          <w:szCs w:val="24"/>
        </w:rPr>
        <w:t xml:space="preserve"> </w:t>
      </w:r>
      <w:r w:rsidR="00B76D70" w:rsidRPr="00B76D70">
        <w:rPr>
          <w:sz w:val="24"/>
          <w:szCs w:val="24"/>
          <w:shd w:val="clear" w:color="auto" w:fill="FFFFFF"/>
        </w:rPr>
        <w:t>Nr. LEADER-19.2-SAVA-6</w:t>
      </w:r>
      <w:r w:rsidR="00B76D70">
        <w:rPr>
          <w:sz w:val="24"/>
          <w:szCs w:val="24"/>
          <w:shd w:val="clear" w:color="auto" w:fill="FFFFFF"/>
        </w:rPr>
        <w:t>:</w:t>
      </w:r>
    </w:p>
    <w:p w:rsidR="00B76D70" w:rsidRDefault="00B76D70" w:rsidP="0056540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1.2.1. </w:t>
      </w:r>
      <w:r w:rsidR="002E2D73">
        <w:rPr>
          <w:iCs/>
          <w:sz w:val="24"/>
          <w:szCs w:val="24"/>
        </w:rPr>
        <w:t>„Sveikatos kodas – aktyvi Panevėžio rajono bendruomenė“;</w:t>
      </w:r>
    </w:p>
    <w:p w:rsidR="00B76D70" w:rsidRDefault="00B76D70" w:rsidP="0056540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1.2.2. </w:t>
      </w:r>
      <w:r w:rsidR="002E2D73">
        <w:rPr>
          <w:iCs/>
          <w:sz w:val="24"/>
          <w:szCs w:val="24"/>
        </w:rPr>
        <w:t>„Mus sujungė teatras“</w:t>
      </w:r>
      <w:r w:rsidR="00EB7CCB">
        <w:rPr>
          <w:iCs/>
          <w:sz w:val="24"/>
          <w:szCs w:val="24"/>
        </w:rPr>
        <w:t>;</w:t>
      </w:r>
    </w:p>
    <w:p w:rsidR="00EB7CCB" w:rsidRDefault="00EB7CCB" w:rsidP="0056540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1.2.3. „Tradicijos, išaugintos Panevėžio rajone“;</w:t>
      </w:r>
    </w:p>
    <w:p w:rsidR="00EB7CCB" w:rsidRDefault="00A91B44" w:rsidP="00565406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1.2.4. </w:t>
      </w:r>
      <w:r w:rsidR="00177753" w:rsidRPr="00177753">
        <w:rPr>
          <w:sz w:val="24"/>
          <w:szCs w:val="24"/>
        </w:rPr>
        <w:t>„Savos erdvės“ – jauniems žmonėms“</w:t>
      </w:r>
      <w:r w:rsidR="005E3516">
        <w:rPr>
          <w:sz w:val="24"/>
          <w:szCs w:val="24"/>
        </w:rPr>
        <w:t>.</w:t>
      </w:r>
    </w:p>
    <w:p w:rsidR="00227549" w:rsidRDefault="00227549" w:rsidP="00AE7A34">
      <w:pPr>
        <w:tabs>
          <w:tab w:val="left" w:pos="993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B75B5B">
        <w:rPr>
          <w:color w:val="000000"/>
          <w:sz w:val="24"/>
          <w:szCs w:val="24"/>
          <w:lang w:eastAsia="lt-LT"/>
        </w:rPr>
        <w:t>Pavesti</w:t>
      </w:r>
      <w:r>
        <w:rPr>
          <w:color w:val="000000"/>
          <w:sz w:val="24"/>
          <w:szCs w:val="24"/>
          <w:lang w:eastAsia="lt-LT"/>
        </w:rPr>
        <w:t>:</w:t>
      </w:r>
    </w:p>
    <w:p w:rsidR="00227549" w:rsidRPr="00B75B5B" w:rsidRDefault="00227549" w:rsidP="00AE7A34">
      <w:pPr>
        <w:tabs>
          <w:tab w:val="left" w:pos="1276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2.1.</w:t>
      </w:r>
      <w:r>
        <w:rPr>
          <w:color w:val="000000"/>
          <w:sz w:val="24"/>
          <w:szCs w:val="24"/>
          <w:lang w:eastAsia="lt-LT"/>
        </w:rPr>
        <w:tab/>
        <w:t>Panevėžio r</w:t>
      </w:r>
      <w:r w:rsidR="00E91E5C">
        <w:rPr>
          <w:color w:val="000000"/>
          <w:sz w:val="24"/>
          <w:szCs w:val="24"/>
          <w:lang w:eastAsia="lt-LT"/>
        </w:rPr>
        <w:t>ajono</w:t>
      </w:r>
      <w:r>
        <w:rPr>
          <w:color w:val="000000"/>
          <w:sz w:val="24"/>
          <w:szCs w:val="24"/>
          <w:lang w:eastAsia="lt-LT"/>
        </w:rPr>
        <w:t xml:space="preserve"> savivaldybės administracijai </w:t>
      </w:r>
      <w:r w:rsidRPr="00C51766">
        <w:rPr>
          <w:sz w:val="24"/>
          <w:szCs w:val="24"/>
        </w:rPr>
        <w:t xml:space="preserve">vykdyti </w:t>
      </w:r>
      <w:r>
        <w:rPr>
          <w:sz w:val="24"/>
          <w:szCs w:val="24"/>
        </w:rPr>
        <w:t xml:space="preserve">projektavimo ir </w:t>
      </w:r>
      <w:r w:rsidRPr="00C51766">
        <w:rPr>
          <w:sz w:val="24"/>
          <w:szCs w:val="24"/>
        </w:rPr>
        <w:t xml:space="preserve">statybos </w:t>
      </w:r>
      <w:r>
        <w:rPr>
          <w:sz w:val="24"/>
          <w:szCs w:val="24"/>
        </w:rPr>
        <w:t xml:space="preserve">darbų </w:t>
      </w:r>
      <w:r w:rsidRPr="00C51766">
        <w:rPr>
          <w:sz w:val="24"/>
          <w:szCs w:val="24"/>
        </w:rPr>
        <w:t>užsakovo funkcijas</w:t>
      </w:r>
      <w:r>
        <w:rPr>
          <w:color w:val="000000"/>
          <w:sz w:val="24"/>
          <w:szCs w:val="24"/>
          <w:lang w:eastAsia="lt-LT"/>
        </w:rPr>
        <w:t xml:space="preserve"> įgyvendinant projekt</w:t>
      </w:r>
      <w:r w:rsidR="002E2D73">
        <w:rPr>
          <w:color w:val="000000"/>
          <w:sz w:val="24"/>
          <w:szCs w:val="24"/>
          <w:lang w:eastAsia="lt-LT"/>
        </w:rPr>
        <w:t>ą</w:t>
      </w:r>
      <w:r>
        <w:rPr>
          <w:color w:val="000000"/>
          <w:sz w:val="24"/>
          <w:szCs w:val="24"/>
          <w:lang w:eastAsia="lt-LT"/>
        </w:rPr>
        <w:t>, įvardyt</w:t>
      </w:r>
      <w:r w:rsidR="002E2D73">
        <w:rPr>
          <w:color w:val="000000"/>
          <w:sz w:val="24"/>
          <w:szCs w:val="24"/>
          <w:lang w:eastAsia="lt-LT"/>
        </w:rPr>
        <w:t>ą</w:t>
      </w:r>
      <w:r>
        <w:rPr>
          <w:color w:val="000000"/>
          <w:sz w:val="24"/>
          <w:szCs w:val="24"/>
          <w:lang w:eastAsia="lt-LT"/>
        </w:rPr>
        <w:t xml:space="preserve"> sprendimo 1.1</w:t>
      </w:r>
      <w:r w:rsidR="002E2D73">
        <w:rPr>
          <w:color w:val="000000"/>
          <w:sz w:val="24"/>
          <w:szCs w:val="24"/>
          <w:lang w:eastAsia="lt-LT"/>
        </w:rPr>
        <w:t>.1</w:t>
      </w:r>
      <w:r>
        <w:rPr>
          <w:color w:val="000000"/>
          <w:sz w:val="24"/>
          <w:szCs w:val="24"/>
          <w:lang w:eastAsia="lt-LT"/>
        </w:rPr>
        <w:t xml:space="preserve"> papunk</w:t>
      </w:r>
      <w:r w:rsidR="002E2D73">
        <w:rPr>
          <w:color w:val="000000"/>
          <w:sz w:val="24"/>
          <w:szCs w:val="24"/>
          <w:lang w:eastAsia="lt-LT"/>
        </w:rPr>
        <w:t>tyje</w:t>
      </w:r>
      <w:r>
        <w:rPr>
          <w:color w:val="000000"/>
          <w:sz w:val="24"/>
          <w:szCs w:val="24"/>
          <w:lang w:eastAsia="lt-LT"/>
        </w:rPr>
        <w:t>;</w:t>
      </w:r>
    </w:p>
    <w:p w:rsidR="00227549" w:rsidRPr="00B75B5B" w:rsidRDefault="00227549" w:rsidP="009A368F">
      <w:pPr>
        <w:tabs>
          <w:tab w:val="left" w:pos="1276"/>
        </w:tabs>
        <w:ind w:firstLine="709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2.2.</w:t>
      </w:r>
      <w:r>
        <w:rPr>
          <w:color w:val="000000"/>
          <w:sz w:val="24"/>
          <w:szCs w:val="24"/>
          <w:lang w:eastAsia="lt-LT"/>
        </w:rPr>
        <w:tab/>
      </w:r>
      <w:r w:rsidRPr="00097466">
        <w:rPr>
          <w:sz w:val="24"/>
          <w:szCs w:val="24"/>
        </w:rPr>
        <w:t xml:space="preserve">Panevėžio rajono </w:t>
      </w:r>
      <w:r w:rsidR="002E2D73">
        <w:rPr>
          <w:sz w:val="24"/>
          <w:szCs w:val="24"/>
        </w:rPr>
        <w:t xml:space="preserve">Pažagienių </w:t>
      </w:r>
      <w:r w:rsidR="00B771B2" w:rsidRPr="006B0218">
        <w:rPr>
          <w:sz w:val="24"/>
          <w:szCs w:val="24"/>
        </w:rPr>
        <w:t>mokyklai-</w:t>
      </w:r>
      <w:r w:rsidR="002E2D73" w:rsidRPr="006B0218">
        <w:rPr>
          <w:sz w:val="24"/>
          <w:szCs w:val="24"/>
        </w:rPr>
        <w:t>darželiui</w:t>
      </w:r>
      <w:r w:rsidRPr="00B75B5B">
        <w:rPr>
          <w:color w:val="000000"/>
          <w:sz w:val="24"/>
          <w:szCs w:val="24"/>
          <w:lang w:eastAsia="lt-LT"/>
        </w:rPr>
        <w:t xml:space="preserve"> </w:t>
      </w:r>
      <w:r w:rsidRPr="00C51766">
        <w:rPr>
          <w:sz w:val="24"/>
          <w:szCs w:val="24"/>
        </w:rPr>
        <w:t xml:space="preserve">vykdyti </w:t>
      </w:r>
      <w:r>
        <w:rPr>
          <w:sz w:val="24"/>
          <w:szCs w:val="24"/>
        </w:rPr>
        <w:t xml:space="preserve">projektavimo ir </w:t>
      </w:r>
      <w:r w:rsidRPr="00C51766">
        <w:rPr>
          <w:sz w:val="24"/>
          <w:szCs w:val="24"/>
        </w:rPr>
        <w:t xml:space="preserve">statybos </w:t>
      </w:r>
      <w:r>
        <w:rPr>
          <w:sz w:val="24"/>
          <w:szCs w:val="24"/>
        </w:rPr>
        <w:t xml:space="preserve">darbų </w:t>
      </w:r>
      <w:r w:rsidRPr="00C51766">
        <w:rPr>
          <w:sz w:val="24"/>
          <w:szCs w:val="24"/>
        </w:rPr>
        <w:t>užsakovo funkcijas</w:t>
      </w:r>
      <w:r>
        <w:rPr>
          <w:color w:val="000000"/>
          <w:sz w:val="24"/>
          <w:szCs w:val="24"/>
          <w:lang w:eastAsia="lt-LT"/>
        </w:rPr>
        <w:t xml:space="preserve"> įgyvendinant projektą, įvardytą sprendimo 1.</w:t>
      </w:r>
      <w:r w:rsidR="005F7437">
        <w:rPr>
          <w:color w:val="000000"/>
          <w:sz w:val="24"/>
          <w:szCs w:val="24"/>
          <w:lang w:eastAsia="lt-LT"/>
        </w:rPr>
        <w:t>1.2</w:t>
      </w:r>
      <w:r>
        <w:rPr>
          <w:color w:val="000000"/>
          <w:sz w:val="24"/>
          <w:szCs w:val="24"/>
          <w:lang w:eastAsia="lt-LT"/>
        </w:rPr>
        <w:t xml:space="preserve"> papunktyje</w:t>
      </w:r>
      <w:r w:rsidRPr="00B75B5B">
        <w:rPr>
          <w:color w:val="000000"/>
          <w:sz w:val="24"/>
          <w:szCs w:val="24"/>
          <w:lang w:eastAsia="lt-LT"/>
        </w:rPr>
        <w:t>.</w:t>
      </w:r>
    </w:p>
    <w:p w:rsidR="00227549" w:rsidRDefault="00227549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9C4805">
        <w:rPr>
          <w:sz w:val="24"/>
          <w:szCs w:val="24"/>
        </w:rPr>
        <w:t>Užtikrinti 1</w:t>
      </w:r>
      <w:r w:rsidR="00166229" w:rsidRPr="009C4805">
        <w:rPr>
          <w:sz w:val="24"/>
          <w:szCs w:val="24"/>
        </w:rPr>
        <w:t>.1</w:t>
      </w:r>
      <w:r w:rsidRPr="009C4805">
        <w:rPr>
          <w:sz w:val="24"/>
          <w:szCs w:val="24"/>
        </w:rPr>
        <w:t xml:space="preserve"> </w:t>
      </w:r>
      <w:r w:rsidR="00446E75">
        <w:rPr>
          <w:sz w:val="24"/>
          <w:szCs w:val="24"/>
        </w:rPr>
        <w:t>papunktyje</w:t>
      </w:r>
      <w:r w:rsidRPr="009C4805">
        <w:rPr>
          <w:sz w:val="24"/>
          <w:szCs w:val="24"/>
        </w:rPr>
        <w:t xml:space="preserve"> įvardytų projektų ne mažesnį nei 20 proc. bendrąjį finansavimą nuo visų tinkamų finansuoti projekto išlaidų</w:t>
      </w:r>
      <w:r w:rsidR="00166229" w:rsidRPr="009C4805">
        <w:rPr>
          <w:sz w:val="24"/>
          <w:szCs w:val="24"/>
        </w:rPr>
        <w:t xml:space="preserve">, o 1.2 </w:t>
      </w:r>
      <w:r w:rsidR="00446E75">
        <w:rPr>
          <w:sz w:val="24"/>
          <w:szCs w:val="24"/>
        </w:rPr>
        <w:t>papunktyje</w:t>
      </w:r>
      <w:r w:rsidR="00166229" w:rsidRPr="009C4805">
        <w:rPr>
          <w:sz w:val="24"/>
          <w:szCs w:val="24"/>
        </w:rPr>
        <w:t xml:space="preserve"> įvardytų projektų ne didesnį nei</w:t>
      </w:r>
      <w:proofErr w:type="gramStart"/>
      <w:r w:rsidR="00446E75">
        <w:rPr>
          <w:sz w:val="24"/>
          <w:szCs w:val="24"/>
        </w:rPr>
        <w:t xml:space="preserve">              </w:t>
      </w:r>
      <w:r w:rsidR="00166229" w:rsidRPr="009C4805">
        <w:rPr>
          <w:sz w:val="24"/>
          <w:szCs w:val="24"/>
        </w:rPr>
        <w:t xml:space="preserve"> </w:t>
      </w:r>
      <w:proofErr w:type="gramEnd"/>
      <w:r w:rsidR="00166229" w:rsidRPr="009C4805">
        <w:rPr>
          <w:sz w:val="24"/>
          <w:szCs w:val="24"/>
        </w:rPr>
        <w:t xml:space="preserve">1 500,00 </w:t>
      </w:r>
      <w:proofErr w:type="spellStart"/>
      <w:r w:rsidR="00166229" w:rsidRPr="009C4805">
        <w:rPr>
          <w:sz w:val="24"/>
          <w:szCs w:val="24"/>
        </w:rPr>
        <w:t>Eur</w:t>
      </w:r>
      <w:proofErr w:type="spellEnd"/>
      <w:r w:rsidR="00166229" w:rsidRPr="009C4805">
        <w:rPr>
          <w:sz w:val="24"/>
          <w:szCs w:val="24"/>
        </w:rPr>
        <w:t xml:space="preserve"> bendrąjį finansavimą nuo visų tinkamų finansuoti projekto išlaidų.</w:t>
      </w:r>
    </w:p>
    <w:p w:rsidR="00227549" w:rsidRDefault="00227549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Įsipareigoti </w:t>
      </w:r>
      <w:r w:rsidRPr="001C5A2B">
        <w:rPr>
          <w:color w:val="000000"/>
          <w:sz w:val="24"/>
          <w:szCs w:val="24"/>
        </w:rPr>
        <w:t>padengti netinkamas finansuoti, tač</w:t>
      </w:r>
      <w:r>
        <w:rPr>
          <w:color w:val="000000"/>
          <w:sz w:val="24"/>
          <w:szCs w:val="24"/>
        </w:rPr>
        <w:t xml:space="preserve">iau </w:t>
      </w:r>
      <w:r>
        <w:rPr>
          <w:sz w:val="24"/>
          <w:szCs w:val="24"/>
        </w:rPr>
        <w:t>1</w:t>
      </w:r>
      <w:r w:rsidR="00446E75">
        <w:rPr>
          <w:sz w:val="24"/>
          <w:szCs w:val="24"/>
        </w:rPr>
        <w:t>.1</w:t>
      </w:r>
      <w:r>
        <w:rPr>
          <w:sz w:val="24"/>
          <w:szCs w:val="24"/>
        </w:rPr>
        <w:t xml:space="preserve"> </w:t>
      </w:r>
      <w:r w:rsidR="00446E75">
        <w:rPr>
          <w:sz w:val="24"/>
          <w:szCs w:val="24"/>
        </w:rPr>
        <w:t>pa</w:t>
      </w:r>
      <w:r>
        <w:rPr>
          <w:sz w:val="24"/>
          <w:szCs w:val="24"/>
        </w:rPr>
        <w:t>punkt</w:t>
      </w:r>
      <w:r w:rsidR="00446E75">
        <w:rPr>
          <w:sz w:val="24"/>
          <w:szCs w:val="24"/>
        </w:rPr>
        <w:t>yje</w:t>
      </w:r>
      <w:r>
        <w:rPr>
          <w:sz w:val="24"/>
          <w:szCs w:val="24"/>
        </w:rPr>
        <w:t xml:space="preserve"> įvardytiems</w:t>
      </w:r>
      <w:r>
        <w:rPr>
          <w:color w:val="000000"/>
          <w:sz w:val="24"/>
          <w:szCs w:val="24"/>
        </w:rPr>
        <w:t xml:space="preserve"> projektams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projektams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227549" w:rsidRPr="002C4EA3" w:rsidRDefault="00227549" w:rsidP="00EF6F95">
      <w:pPr>
        <w:jc w:val="center"/>
        <w:rPr>
          <w:b/>
          <w:sz w:val="24"/>
          <w:szCs w:val="24"/>
        </w:rPr>
      </w:pPr>
      <w:r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lastRenderedPageBreak/>
        <w:t>PANEVĖŽIO RAJONO SAVIVALDYBĖS ADMINISTRACIJOS</w:t>
      </w:r>
    </w:p>
    <w:p w:rsidR="00227549" w:rsidRPr="002C4EA3" w:rsidRDefault="00227549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:rsidR="00227549" w:rsidRPr="002C4EA3" w:rsidRDefault="00227549" w:rsidP="00EF6F95">
      <w:pPr>
        <w:jc w:val="center"/>
        <w:rPr>
          <w:sz w:val="24"/>
          <w:szCs w:val="24"/>
        </w:rPr>
      </w:pPr>
    </w:p>
    <w:p w:rsidR="00227549" w:rsidRPr="002C4EA3" w:rsidRDefault="00227549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:rsidR="00227549" w:rsidRPr="002C4EA3" w:rsidRDefault="00227549" w:rsidP="00EF6F95">
      <w:pPr>
        <w:rPr>
          <w:sz w:val="24"/>
          <w:szCs w:val="24"/>
        </w:rPr>
      </w:pPr>
    </w:p>
    <w:p w:rsidR="00227549" w:rsidRPr="009D59E9" w:rsidRDefault="00227549" w:rsidP="00F33415">
      <w:pPr>
        <w:jc w:val="center"/>
        <w:rPr>
          <w:b/>
          <w:bCs/>
          <w:caps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„</w:t>
      </w:r>
      <w:r w:rsidR="00B771B2" w:rsidRPr="00787DBB">
        <w:rPr>
          <w:b/>
          <w:sz w:val="24"/>
          <w:szCs w:val="24"/>
        </w:rPr>
        <w:t>DĖL PRITARIMO PROJEKT</w:t>
      </w:r>
      <w:r w:rsidR="00B771B2">
        <w:rPr>
          <w:b/>
          <w:sz w:val="24"/>
          <w:szCs w:val="24"/>
        </w:rPr>
        <w:t>Ų</w:t>
      </w:r>
      <w:r w:rsidR="00B771B2" w:rsidRPr="00787DBB">
        <w:rPr>
          <w:b/>
          <w:sz w:val="24"/>
          <w:szCs w:val="24"/>
        </w:rPr>
        <w:t xml:space="preserve"> RENGIMUI PAGAL PANEVĖŽIO RAJONO VIETOS VEIKLOS GRUPĖS VIETOS PLĖTROS STRATEGIJ</w:t>
      </w:r>
      <w:r w:rsidR="006B3BEE">
        <w:rPr>
          <w:b/>
          <w:sz w:val="24"/>
          <w:szCs w:val="24"/>
        </w:rPr>
        <w:t>Ą</w:t>
      </w:r>
      <w:r w:rsidR="00B771B2" w:rsidRPr="00787DBB">
        <w:rPr>
          <w:b/>
          <w:sz w:val="24"/>
          <w:szCs w:val="24"/>
        </w:rPr>
        <w:t xml:space="preserve"> „PANEVĖŽIO RAJONO</w:t>
      </w:r>
      <w:r w:rsidR="00B771B2">
        <w:rPr>
          <w:b/>
          <w:sz w:val="24"/>
          <w:szCs w:val="24"/>
        </w:rPr>
        <w:t xml:space="preserve"> </w:t>
      </w:r>
      <w:r w:rsidR="00B771B2" w:rsidRPr="00787DBB">
        <w:rPr>
          <w:b/>
          <w:sz w:val="24"/>
          <w:szCs w:val="24"/>
        </w:rPr>
        <w:t>2016–2023 M. VIETOS PLĖTROS STRATEGIJA“</w:t>
      </w:r>
      <w:r w:rsidR="003F69A8">
        <w:rPr>
          <w:b/>
          <w:sz w:val="24"/>
          <w:szCs w:val="24"/>
        </w:rPr>
        <w:t xml:space="preserve"> PROJEKTO</w:t>
      </w:r>
    </w:p>
    <w:p w:rsidR="00227549" w:rsidRPr="002C4EA3" w:rsidRDefault="00227549" w:rsidP="00EF6F95">
      <w:pPr>
        <w:jc w:val="center"/>
        <w:rPr>
          <w:sz w:val="24"/>
          <w:szCs w:val="24"/>
        </w:rPr>
      </w:pPr>
    </w:p>
    <w:p w:rsidR="00227549" w:rsidRPr="002C4EA3" w:rsidRDefault="00227549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B771B2">
        <w:rPr>
          <w:sz w:val="24"/>
          <w:szCs w:val="24"/>
        </w:rPr>
        <w:t xml:space="preserve">7 m. </w:t>
      </w:r>
      <w:r w:rsidR="00574AC5">
        <w:rPr>
          <w:sz w:val="24"/>
          <w:szCs w:val="24"/>
        </w:rPr>
        <w:t>spalio</w:t>
      </w:r>
      <w:r w:rsidR="00B771B2"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 d.</w:t>
      </w:r>
    </w:p>
    <w:p w:rsidR="00227549" w:rsidRDefault="00227549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:rsidR="00227549" w:rsidRPr="00DC5271" w:rsidRDefault="00227549" w:rsidP="00EF6F95">
      <w:pPr>
        <w:jc w:val="center"/>
        <w:rPr>
          <w:sz w:val="24"/>
          <w:szCs w:val="24"/>
        </w:rPr>
      </w:pPr>
    </w:p>
    <w:p w:rsidR="00227549" w:rsidRPr="00DA1DB0" w:rsidRDefault="00227549" w:rsidP="008E738C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:rsidR="00227549" w:rsidRDefault="00227549" w:rsidP="00B771B2">
      <w:pPr>
        <w:ind w:firstLine="709"/>
        <w:jc w:val="both"/>
        <w:rPr>
          <w:sz w:val="24"/>
          <w:szCs w:val="24"/>
        </w:rPr>
      </w:pPr>
      <w:r w:rsidRPr="00B771B2">
        <w:rPr>
          <w:sz w:val="24"/>
          <w:szCs w:val="24"/>
        </w:rPr>
        <w:t xml:space="preserve">Siekiant </w:t>
      </w:r>
      <w:r w:rsidR="00B771B2">
        <w:rPr>
          <w:sz w:val="24"/>
          <w:szCs w:val="24"/>
        </w:rPr>
        <w:t>g</w:t>
      </w:r>
      <w:r w:rsidR="00B771B2" w:rsidRPr="00B771B2">
        <w:rPr>
          <w:sz w:val="24"/>
          <w:szCs w:val="24"/>
          <w:lang w:eastAsia="en-US"/>
        </w:rPr>
        <w:t>erinti gyvenimo kokybę Panevėžio rajone, kurti gyvenimui</w:t>
      </w:r>
      <w:r w:rsidR="00B771B2">
        <w:rPr>
          <w:sz w:val="24"/>
          <w:szCs w:val="24"/>
          <w:lang w:eastAsia="en-US"/>
        </w:rPr>
        <w:t>,</w:t>
      </w:r>
      <w:r w:rsidR="00B771B2" w:rsidRPr="00B771B2">
        <w:rPr>
          <w:sz w:val="24"/>
          <w:szCs w:val="24"/>
          <w:lang w:eastAsia="en-US"/>
        </w:rPr>
        <w:t xml:space="preserve"> laisvalaikiui patrauklią ir </w:t>
      </w:r>
      <w:r w:rsidR="00B771B2">
        <w:rPr>
          <w:sz w:val="24"/>
          <w:szCs w:val="24"/>
          <w:lang w:eastAsia="en-US"/>
        </w:rPr>
        <w:t>patogią aplinką</w:t>
      </w:r>
      <w:r w:rsidR="006B3BEE">
        <w:rPr>
          <w:sz w:val="24"/>
          <w:szCs w:val="24"/>
          <w:lang w:eastAsia="en-US"/>
        </w:rPr>
        <w:t>,</w:t>
      </w:r>
      <w:r w:rsidR="00B771B2" w:rsidRPr="00B771B2">
        <w:rPr>
          <w:sz w:val="24"/>
          <w:szCs w:val="24"/>
          <w:lang w:eastAsia="en-US"/>
        </w:rPr>
        <w:t xml:space="preserve"> </w:t>
      </w:r>
      <w:r w:rsidR="00B771B2">
        <w:rPr>
          <w:sz w:val="24"/>
          <w:szCs w:val="24"/>
          <w:lang w:eastAsia="en-US"/>
        </w:rPr>
        <w:t>s</w:t>
      </w:r>
      <w:r w:rsidR="00B771B2" w:rsidRPr="00B771B2">
        <w:rPr>
          <w:sz w:val="24"/>
          <w:szCs w:val="24"/>
          <w:lang w:eastAsia="en-US"/>
        </w:rPr>
        <w:t>katinti gyventojų aktyvumą</w:t>
      </w:r>
      <w:r w:rsidR="00B771B2">
        <w:rPr>
          <w:sz w:val="24"/>
          <w:szCs w:val="24"/>
          <w:lang w:eastAsia="en-US"/>
        </w:rPr>
        <w:t xml:space="preserve"> </w:t>
      </w:r>
      <w:r w:rsidR="006B3BEE">
        <w:rPr>
          <w:sz w:val="24"/>
          <w:szCs w:val="24"/>
          <w:lang w:eastAsia="en-US"/>
        </w:rPr>
        <w:t>bei</w:t>
      </w:r>
      <w:r w:rsidR="00B771B2" w:rsidRPr="00B771B2">
        <w:rPr>
          <w:sz w:val="24"/>
          <w:szCs w:val="24"/>
          <w:lang w:eastAsia="en-US"/>
        </w:rPr>
        <w:t xml:space="preserve"> verslumą, puoselėti, išlaikyti </w:t>
      </w:r>
      <w:r w:rsidR="00B771B2">
        <w:rPr>
          <w:sz w:val="24"/>
          <w:szCs w:val="24"/>
          <w:lang w:eastAsia="en-US"/>
        </w:rPr>
        <w:t>i</w:t>
      </w:r>
      <w:r w:rsidR="006B3BEE">
        <w:rPr>
          <w:sz w:val="24"/>
          <w:szCs w:val="24"/>
          <w:lang w:eastAsia="en-US"/>
        </w:rPr>
        <w:t>r</w:t>
      </w:r>
      <w:r w:rsidR="00B771B2" w:rsidRPr="00B771B2">
        <w:rPr>
          <w:sz w:val="24"/>
          <w:szCs w:val="24"/>
          <w:lang w:eastAsia="en-US"/>
        </w:rPr>
        <w:t xml:space="preserve"> kurti krašto tradicijas Panevėžio rajone, </w:t>
      </w:r>
      <w:r>
        <w:rPr>
          <w:sz w:val="24"/>
          <w:szCs w:val="24"/>
        </w:rPr>
        <w:t xml:space="preserve">planuojama rengti projektus bei teikti paraiškas </w:t>
      </w:r>
      <w:r w:rsidR="00B771B2">
        <w:rPr>
          <w:sz w:val="24"/>
          <w:szCs w:val="24"/>
        </w:rPr>
        <w:t>pagal Panevėžio rajono 2016–2023 metų vietos plėtros strategiją</w:t>
      </w:r>
      <w:r>
        <w:rPr>
          <w:sz w:val="24"/>
          <w:szCs w:val="24"/>
        </w:rPr>
        <w:t>.</w:t>
      </w:r>
    </w:p>
    <w:p w:rsidR="00227549" w:rsidRPr="00DA1DB0" w:rsidRDefault="00227549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:rsidR="00227549" w:rsidRDefault="00227549" w:rsidP="00455827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C4523">
        <w:rPr>
          <w:sz w:val="24"/>
          <w:szCs w:val="24"/>
        </w:rPr>
        <w:t>Sprendimo projekto tikslas</w:t>
      </w:r>
      <w:r>
        <w:rPr>
          <w:sz w:val="24"/>
          <w:szCs w:val="24"/>
        </w:rPr>
        <w:t xml:space="preserve"> – </w:t>
      </w:r>
      <w:r w:rsidRPr="001C4523">
        <w:rPr>
          <w:sz w:val="24"/>
          <w:szCs w:val="24"/>
        </w:rPr>
        <w:t>pritarti projekt</w:t>
      </w:r>
      <w:r>
        <w:rPr>
          <w:sz w:val="24"/>
          <w:szCs w:val="24"/>
        </w:rPr>
        <w:t>ų</w:t>
      </w:r>
      <w:r w:rsidRPr="001C45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rengimui </w:t>
      </w:r>
      <w:r w:rsidRPr="005D52F0">
        <w:rPr>
          <w:sz w:val="24"/>
          <w:szCs w:val="24"/>
        </w:rPr>
        <w:t xml:space="preserve">pagal </w:t>
      </w:r>
      <w:r w:rsidR="00B771B2" w:rsidRPr="00787DBB">
        <w:rPr>
          <w:rFonts w:eastAsia="Calibri"/>
          <w:sz w:val="24"/>
          <w:szCs w:val="24"/>
          <w:lang w:eastAsia="en-US"/>
        </w:rPr>
        <w:t>Panevėžio rajono vietos veiklos grupės vietos plėtros strategijos</w:t>
      </w:r>
      <w:r w:rsidR="00B771B2" w:rsidRPr="00787DBB">
        <w:rPr>
          <w:sz w:val="24"/>
          <w:szCs w:val="24"/>
        </w:rPr>
        <w:t xml:space="preserve"> </w:t>
      </w:r>
      <w:r w:rsidR="00B771B2" w:rsidRPr="00787DBB">
        <w:rPr>
          <w:rFonts w:eastAsia="Calibri"/>
          <w:sz w:val="24"/>
          <w:szCs w:val="24"/>
          <w:lang w:eastAsia="en-US"/>
        </w:rPr>
        <w:t xml:space="preserve">„Panevėžio rajono 2016–2023 m. vietos plėtros strategija“ </w:t>
      </w:r>
      <w:r w:rsidR="00B771B2" w:rsidRPr="00787DBB">
        <w:rPr>
          <w:sz w:val="24"/>
          <w:szCs w:val="24"/>
        </w:rPr>
        <w:t>priemonės „Pagrindinės paslaugos ir kaimų atnaujinimas kaimo vietovėse“ veiklos srit</w:t>
      </w:r>
      <w:r w:rsidR="00B771B2">
        <w:rPr>
          <w:sz w:val="24"/>
          <w:szCs w:val="24"/>
        </w:rPr>
        <w:t>į</w:t>
      </w:r>
      <w:r w:rsidR="00B771B2" w:rsidRPr="00787DBB">
        <w:rPr>
          <w:sz w:val="24"/>
          <w:szCs w:val="24"/>
        </w:rPr>
        <w:t xml:space="preserve"> „Parama investicijoms į visų rūšių mažos apimties infrastruktūrą“</w:t>
      </w:r>
      <w:r w:rsidR="00B771B2">
        <w:rPr>
          <w:sz w:val="24"/>
          <w:szCs w:val="24"/>
        </w:rPr>
        <w:t xml:space="preserve"> Nr. LEADER-19.2-7.2 ir priemonę </w:t>
      </w:r>
      <w:r w:rsidR="00B771B2" w:rsidRPr="00B76D70">
        <w:rPr>
          <w:rStyle w:val="Grietas"/>
          <w:b w:val="0"/>
          <w:sz w:val="24"/>
          <w:szCs w:val="24"/>
        </w:rPr>
        <w:t>„Gyventojų aktyvumo, verslumo iniciatyvų skatinimas, krašto tradicijų puoselėjimas“</w:t>
      </w:r>
      <w:r w:rsidR="00B771B2">
        <w:rPr>
          <w:rStyle w:val="Grietas"/>
          <w:b w:val="0"/>
          <w:sz w:val="24"/>
          <w:szCs w:val="24"/>
        </w:rPr>
        <w:t xml:space="preserve"> </w:t>
      </w:r>
      <w:r w:rsidR="00E91E5C">
        <w:rPr>
          <w:rStyle w:val="Grietas"/>
          <w:b w:val="0"/>
          <w:sz w:val="24"/>
          <w:szCs w:val="24"/>
        </w:rPr>
        <w:br/>
      </w:r>
      <w:r w:rsidR="00B771B2" w:rsidRPr="00B76D70">
        <w:rPr>
          <w:sz w:val="24"/>
          <w:szCs w:val="24"/>
          <w:shd w:val="clear" w:color="auto" w:fill="FFFFFF"/>
        </w:rPr>
        <w:t>Nr. LEADER-19.2-SAVA-6</w:t>
      </w:r>
      <w:r w:rsidR="00B771B2">
        <w:rPr>
          <w:sz w:val="24"/>
          <w:szCs w:val="24"/>
          <w:shd w:val="clear" w:color="auto" w:fill="FFFFFF"/>
        </w:rPr>
        <w:t xml:space="preserve">, </w:t>
      </w:r>
      <w:r w:rsidR="00B771B2" w:rsidRPr="00D937BB">
        <w:rPr>
          <w:sz w:val="24"/>
          <w:szCs w:val="24"/>
        </w:rPr>
        <w:t>pavesti</w:t>
      </w:r>
      <w:r w:rsidR="00B771B2">
        <w:rPr>
          <w:sz w:val="24"/>
          <w:szCs w:val="24"/>
        </w:rPr>
        <w:t xml:space="preserve"> </w:t>
      </w:r>
      <w:r w:rsidR="00B771B2">
        <w:rPr>
          <w:color w:val="000000"/>
          <w:sz w:val="24"/>
          <w:szCs w:val="24"/>
          <w:lang w:eastAsia="lt-LT"/>
        </w:rPr>
        <w:t xml:space="preserve">Panevėžio rajono savivaldybės administracijai </w:t>
      </w:r>
      <w:r w:rsidR="00B771B2" w:rsidRPr="00C51766">
        <w:rPr>
          <w:sz w:val="24"/>
          <w:szCs w:val="24"/>
        </w:rPr>
        <w:t xml:space="preserve">vykdyti </w:t>
      </w:r>
      <w:r w:rsidR="00B771B2">
        <w:rPr>
          <w:sz w:val="24"/>
          <w:szCs w:val="24"/>
        </w:rPr>
        <w:t xml:space="preserve">projektavimo ir </w:t>
      </w:r>
      <w:r w:rsidR="00B771B2" w:rsidRPr="00C51766">
        <w:rPr>
          <w:sz w:val="24"/>
          <w:szCs w:val="24"/>
        </w:rPr>
        <w:t xml:space="preserve">statybos </w:t>
      </w:r>
      <w:r w:rsidR="00B771B2">
        <w:rPr>
          <w:sz w:val="24"/>
          <w:szCs w:val="24"/>
        </w:rPr>
        <w:t xml:space="preserve">darbų </w:t>
      </w:r>
      <w:r w:rsidR="00B771B2" w:rsidRPr="00C51766">
        <w:rPr>
          <w:sz w:val="24"/>
          <w:szCs w:val="24"/>
        </w:rPr>
        <w:t>užsakovo funkcijas</w:t>
      </w:r>
      <w:r w:rsidR="00B771B2">
        <w:rPr>
          <w:color w:val="000000"/>
          <w:sz w:val="24"/>
          <w:szCs w:val="24"/>
          <w:lang w:eastAsia="lt-LT"/>
        </w:rPr>
        <w:t xml:space="preserve"> įgyvendinant projektą, įvardytą sprendimo </w:t>
      </w:r>
      <w:r w:rsidR="00E91E5C">
        <w:rPr>
          <w:color w:val="000000"/>
          <w:sz w:val="24"/>
          <w:szCs w:val="24"/>
          <w:lang w:eastAsia="lt-LT"/>
        </w:rPr>
        <w:br/>
      </w:r>
      <w:r w:rsidR="00B771B2">
        <w:rPr>
          <w:color w:val="000000"/>
          <w:sz w:val="24"/>
          <w:szCs w:val="24"/>
          <w:lang w:eastAsia="lt-LT"/>
        </w:rPr>
        <w:t>1.1.1 papunk</w:t>
      </w:r>
      <w:r w:rsidR="0072243C">
        <w:rPr>
          <w:color w:val="000000"/>
          <w:sz w:val="24"/>
          <w:szCs w:val="24"/>
          <w:lang w:eastAsia="lt-LT"/>
        </w:rPr>
        <w:t xml:space="preserve">tyje, o </w:t>
      </w:r>
      <w:r w:rsidR="0072243C" w:rsidRPr="00097466">
        <w:rPr>
          <w:sz w:val="24"/>
          <w:szCs w:val="24"/>
        </w:rPr>
        <w:t>Panevėžio r</w:t>
      </w:r>
      <w:r w:rsidR="003F69A8">
        <w:rPr>
          <w:sz w:val="24"/>
          <w:szCs w:val="24"/>
        </w:rPr>
        <w:t>.</w:t>
      </w:r>
      <w:r w:rsidR="0072243C" w:rsidRPr="00097466">
        <w:rPr>
          <w:sz w:val="24"/>
          <w:szCs w:val="24"/>
        </w:rPr>
        <w:t xml:space="preserve"> </w:t>
      </w:r>
      <w:r w:rsidR="0072243C">
        <w:rPr>
          <w:sz w:val="24"/>
          <w:szCs w:val="24"/>
        </w:rPr>
        <w:t xml:space="preserve">Pažagienių </w:t>
      </w:r>
      <w:r w:rsidR="0072243C" w:rsidRPr="006B3BEE">
        <w:rPr>
          <w:sz w:val="24"/>
          <w:szCs w:val="24"/>
        </w:rPr>
        <w:t>mokyklai-darželiui</w:t>
      </w:r>
      <w:r w:rsidR="0072243C" w:rsidRPr="0072243C">
        <w:rPr>
          <w:sz w:val="24"/>
          <w:szCs w:val="24"/>
        </w:rPr>
        <w:t xml:space="preserve"> </w:t>
      </w:r>
      <w:r w:rsidR="0072243C" w:rsidRPr="00C51766">
        <w:rPr>
          <w:sz w:val="24"/>
          <w:szCs w:val="24"/>
        </w:rPr>
        <w:t xml:space="preserve">vykdyti </w:t>
      </w:r>
      <w:r w:rsidR="0072243C">
        <w:rPr>
          <w:sz w:val="24"/>
          <w:szCs w:val="24"/>
        </w:rPr>
        <w:t xml:space="preserve">projektavimo ir </w:t>
      </w:r>
      <w:r w:rsidR="0072243C" w:rsidRPr="00C51766">
        <w:rPr>
          <w:sz w:val="24"/>
          <w:szCs w:val="24"/>
        </w:rPr>
        <w:t xml:space="preserve">statybos </w:t>
      </w:r>
      <w:r w:rsidR="0072243C">
        <w:rPr>
          <w:sz w:val="24"/>
          <w:szCs w:val="24"/>
        </w:rPr>
        <w:t xml:space="preserve">darbų </w:t>
      </w:r>
      <w:r w:rsidR="0072243C" w:rsidRPr="00C51766">
        <w:rPr>
          <w:sz w:val="24"/>
          <w:szCs w:val="24"/>
        </w:rPr>
        <w:t>užsakovo funkcijas</w:t>
      </w:r>
      <w:r w:rsidR="0072243C">
        <w:rPr>
          <w:color w:val="000000"/>
          <w:sz w:val="24"/>
          <w:szCs w:val="24"/>
          <w:lang w:eastAsia="lt-LT"/>
        </w:rPr>
        <w:t xml:space="preserve"> įgyvendinant projektą, įvardytą sprendimo 1.1.2 papunktyje,</w:t>
      </w:r>
      <w:r w:rsidRPr="001C4523">
        <w:rPr>
          <w:sz w:val="24"/>
          <w:szCs w:val="24"/>
        </w:rPr>
        <w:t xml:space="preserve"> užtikrinti projekt</w:t>
      </w:r>
      <w:r>
        <w:rPr>
          <w:sz w:val="24"/>
          <w:szCs w:val="24"/>
        </w:rPr>
        <w:t>ų</w:t>
      </w:r>
      <w:r w:rsidRPr="001C4523">
        <w:rPr>
          <w:sz w:val="24"/>
          <w:szCs w:val="24"/>
        </w:rPr>
        <w:t xml:space="preserve"> bendrąjį finansavimą</w:t>
      </w:r>
      <w:r>
        <w:rPr>
          <w:sz w:val="24"/>
          <w:szCs w:val="24"/>
        </w:rPr>
        <w:t>,</w:t>
      </w:r>
      <w:r w:rsidRPr="001C4523">
        <w:rPr>
          <w:sz w:val="24"/>
          <w:szCs w:val="24"/>
        </w:rPr>
        <w:t xml:space="preserve"> įsipareigoti </w:t>
      </w:r>
      <w:r w:rsidRPr="001C4523">
        <w:rPr>
          <w:color w:val="000000"/>
          <w:sz w:val="24"/>
          <w:szCs w:val="24"/>
        </w:rPr>
        <w:t>padengti netinkamas finansuoti, tačiau ši</w:t>
      </w:r>
      <w:r>
        <w:rPr>
          <w:color w:val="000000"/>
          <w:sz w:val="24"/>
          <w:szCs w:val="24"/>
        </w:rPr>
        <w:t>ems</w:t>
      </w:r>
      <w:r w:rsidRPr="001C4523">
        <w:rPr>
          <w:color w:val="000000"/>
          <w:sz w:val="24"/>
          <w:szCs w:val="24"/>
        </w:rPr>
        <w:t xml:space="preserve"> projekt</w:t>
      </w:r>
      <w:r>
        <w:rPr>
          <w:color w:val="000000"/>
          <w:sz w:val="24"/>
          <w:szCs w:val="24"/>
        </w:rPr>
        <w:t>ams</w:t>
      </w:r>
      <w:r w:rsidRPr="001C4523">
        <w:rPr>
          <w:color w:val="000000"/>
          <w:sz w:val="24"/>
          <w:szCs w:val="24"/>
        </w:rPr>
        <w:t xml:space="preserve"> įgyvendinti būtinas išlaidas, ir tinkamas išlaidas, kurių nepadengia projekt</w:t>
      </w:r>
      <w:r>
        <w:rPr>
          <w:color w:val="000000"/>
          <w:sz w:val="24"/>
          <w:szCs w:val="24"/>
        </w:rPr>
        <w:t>ams</w:t>
      </w:r>
      <w:r w:rsidRPr="001C4523">
        <w:rPr>
          <w:color w:val="000000"/>
          <w:sz w:val="24"/>
          <w:szCs w:val="24"/>
        </w:rPr>
        <w:t xml:space="preserve"> skiriamas finansavimas</w:t>
      </w:r>
      <w:r w:rsidRPr="00BB67BF">
        <w:rPr>
          <w:sz w:val="24"/>
          <w:szCs w:val="24"/>
        </w:rPr>
        <w:t>.</w:t>
      </w:r>
    </w:p>
    <w:p w:rsidR="00227549" w:rsidRPr="00DA1DB0" w:rsidRDefault="00227549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:rsidR="00227549" w:rsidRDefault="00227549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Projektų įgyvendinimo metu planuojama:</w:t>
      </w:r>
    </w:p>
    <w:p w:rsidR="00466940" w:rsidRDefault="00466940" w:rsidP="008E738C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932"/>
        <w:gridCol w:w="1674"/>
        <w:gridCol w:w="2439"/>
        <w:gridCol w:w="1404"/>
        <w:gridCol w:w="1507"/>
      </w:tblGrid>
      <w:tr w:rsidR="002302AA" w:rsidRPr="002302AA" w:rsidTr="0038474F">
        <w:tc>
          <w:tcPr>
            <w:tcW w:w="567" w:type="dxa"/>
            <w:shd w:val="clear" w:color="auto" w:fill="auto"/>
            <w:vAlign w:val="center"/>
          </w:tcPr>
          <w:p w:rsidR="006F1AF2" w:rsidRPr="002302AA" w:rsidRDefault="006F1AF2" w:rsidP="002302AA">
            <w:pPr>
              <w:jc w:val="center"/>
              <w:rPr>
                <w:sz w:val="22"/>
                <w:szCs w:val="22"/>
              </w:rPr>
            </w:pPr>
            <w:r w:rsidRPr="002302AA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1AF2" w:rsidRPr="002302AA" w:rsidRDefault="006F1AF2" w:rsidP="002302AA">
            <w:pPr>
              <w:jc w:val="center"/>
              <w:rPr>
                <w:sz w:val="22"/>
                <w:szCs w:val="22"/>
              </w:rPr>
            </w:pPr>
            <w:r w:rsidRPr="002302AA">
              <w:rPr>
                <w:b/>
                <w:bCs/>
                <w:sz w:val="22"/>
                <w:szCs w:val="22"/>
              </w:rPr>
              <w:t>Projekto pavadinimas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1AF2" w:rsidRPr="002302AA" w:rsidRDefault="006F1AF2" w:rsidP="002302AA">
            <w:pPr>
              <w:jc w:val="center"/>
              <w:rPr>
                <w:sz w:val="22"/>
                <w:szCs w:val="22"/>
              </w:rPr>
            </w:pPr>
            <w:r w:rsidRPr="002302AA">
              <w:rPr>
                <w:b/>
                <w:bCs/>
                <w:sz w:val="22"/>
                <w:szCs w:val="22"/>
              </w:rPr>
              <w:t>Pareiškėjas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F1AF2" w:rsidRPr="002302AA" w:rsidRDefault="006F1AF2" w:rsidP="002302AA">
            <w:pPr>
              <w:jc w:val="center"/>
              <w:rPr>
                <w:sz w:val="22"/>
                <w:szCs w:val="22"/>
              </w:rPr>
            </w:pPr>
            <w:r w:rsidRPr="002302AA">
              <w:rPr>
                <w:b/>
                <w:bCs/>
                <w:sz w:val="22"/>
                <w:szCs w:val="22"/>
              </w:rPr>
              <w:t>Planuojamos veiklos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1AF2" w:rsidRPr="002302AA" w:rsidRDefault="006F1AF2" w:rsidP="002302AA">
            <w:pPr>
              <w:jc w:val="center"/>
              <w:rPr>
                <w:sz w:val="22"/>
                <w:szCs w:val="22"/>
              </w:rPr>
            </w:pPr>
            <w:r w:rsidRPr="002302AA">
              <w:rPr>
                <w:b/>
                <w:bCs/>
                <w:sz w:val="22"/>
                <w:szCs w:val="22"/>
              </w:rPr>
              <w:t>Bendra preliminari projekto vertė, Eur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F1AF2" w:rsidRPr="002302AA" w:rsidRDefault="006F1AF2" w:rsidP="002302AA">
            <w:pPr>
              <w:jc w:val="center"/>
              <w:rPr>
                <w:b/>
                <w:sz w:val="22"/>
                <w:szCs w:val="22"/>
              </w:rPr>
            </w:pPr>
            <w:r w:rsidRPr="002302AA">
              <w:rPr>
                <w:b/>
                <w:sz w:val="22"/>
                <w:szCs w:val="22"/>
              </w:rPr>
              <w:t>Prašoma bendrojo finansavimo suma, Eur</w:t>
            </w:r>
          </w:p>
        </w:tc>
      </w:tr>
      <w:tr w:rsidR="002302AA" w:rsidRPr="00217F6F" w:rsidTr="0038474F">
        <w:tc>
          <w:tcPr>
            <w:tcW w:w="567" w:type="dxa"/>
            <w:shd w:val="clear" w:color="auto" w:fill="auto"/>
            <w:vAlign w:val="center"/>
          </w:tcPr>
          <w:p w:rsidR="006F1AF2" w:rsidRPr="00217F6F" w:rsidRDefault="00217F6F" w:rsidP="002302AA">
            <w:pPr>
              <w:jc w:val="both"/>
              <w:rPr>
                <w:sz w:val="22"/>
                <w:szCs w:val="22"/>
              </w:rPr>
            </w:pPr>
            <w:r w:rsidRPr="00217F6F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1AF2" w:rsidRPr="00217F6F" w:rsidRDefault="00217F6F" w:rsidP="00217F6F">
            <w:pPr>
              <w:rPr>
                <w:sz w:val="22"/>
                <w:szCs w:val="22"/>
              </w:rPr>
            </w:pPr>
            <w:r w:rsidRPr="00217F6F">
              <w:rPr>
                <w:sz w:val="22"/>
                <w:szCs w:val="22"/>
              </w:rPr>
              <w:t>„Viešosios infrastruktūros plėtra Vaivadų kaime, Panevėžio rajone“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1AF2" w:rsidRPr="00217F6F" w:rsidRDefault="00217F6F" w:rsidP="002302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rajono savivaldybės administracija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F1AF2" w:rsidRPr="00217F6F" w:rsidRDefault="007F69E1" w:rsidP="00E91E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kv. m bendruomenės namų, su atsinaujinančių energijos šaltinių įrengimu Vaivadų kaime, statyba.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1AF2" w:rsidRPr="00D01C18" w:rsidRDefault="00D01C18" w:rsidP="00D01C18">
            <w:pPr>
              <w:jc w:val="right"/>
              <w:rPr>
                <w:sz w:val="22"/>
                <w:szCs w:val="22"/>
              </w:rPr>
            </w:pPr>
            <w:r w:rsidRPr="00D01C18">
              <w:rPr>
                <w:sz w:val="22"/>
                <w:szCs w:val="22"/>
              </w:rPr>
              <w:t>119 499,00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F1AF2" w:rsidRPr="00D01C18" w:rsidRDefault="00D01C18" w:rsidP="00D01C18">
            <w:pPr>
              <w:jc w:val="right"/>
              <w:rPr>
                <w:sz w:val="22"/>
                <w:szCs w:val="22"/>
              </w:rPr>
            </w:pPr>
            <w:r w:rsidRPr="00D01C18">
              <w:rPr>
                <w:sz w:val="22"/>
                <w:szCs w:val="22"/>
              </w:rPr>
              <w:t>45 947,37</w:t>
            </w:r>
          </w:p>
          <w:p w:rsidR="00D01C18" w:rsidRPr="00D01C18" w:rsidRDefault="00D01C18" w:rsidP="00D01C18">
            <w:pPr>
              <w:jc w:val="right"/>
              <w:rPr>
                <w:sz w:val="22"/>
                <w:szCs w:val="22"/>
              </w:rPr>
            </w:pPr>
            <w:r w:rsidRPr="00D01C18">
              <w:rPr>
                <w:sz w:val="22"/>
                <w:szCs w:val="22"/>
              </w:rPr>
              <w:t>(38,45 proc.)</w:t>
            </w:r>
          </w:p>
        </w:tc>
      </w:tr>
      <w:tr w:rsidR="002302AA" w:rsidRPr="00217F6F" w:rsidTr="0038474F">
        <w:tc>
          <w:tcPr>
            <w:tcW w:w="567" w:type="dxa"/>
            <w:shd w:val="clear" w:color="auto" w:fill="auto"/>
            <w:vAlign w:val="center"/>
          </w:tcPr>
          <w:p w:rsidR="006F1AF2" w:rsidRPr="00217F6F" w:rsidRDefault="00217F6F" w:rsidP="002302AA">
            <w:pPr>
              <w:jc w:val="both"/>
              <w:rPr>
                <w:sz w:val="22"/>
                <w:szCs w:val="22"/>
              </w:rPr>
            </w:pPr>
            <w:r w:rsidRPr="00217F6F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1AF2" w:rsidRPr="00217F6F" w:rsidRDefault="00217F6F" w:rsidP="00217F6F">
            <w:pPr>
              <w:rPr>
                <w:sz w:val="22"/>
                <w:szCs w:val="22"/>
              </w:rPr>
            </w:pPr>
            <w:r w:rsidRPr="00217F6F">
              <w:rPr>
                <w:sz w:val="22"/>
                <w:szCs w:val="22"/>
              </w:rPr>
              <w:t>„Viešosios infrastruktūros atnaujinimas ir plėtra Pažagienių kaime, Panevėžio rajone“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1AF2" w:rsidRPr="00217F6F" w:rsidRDefault="00217F6F" w:rsidP="003F69A8">
            <w:pPr>
              <w:rPr>
                <w:sz w:val="22"/>
                <w:szCs w:val="22"/>
              </w:rPr>
            </w:pPr>
            <w:r w:rsidRPr="00217F6F">
              <w:rPr>
                <w:sz w:val="22"/>
                <w:szCs w:val="22"/>
              </w:rPr>
              <w:t>Panevėžio r</w:t>
            </w:r>
            <w:r w:rsidR="003F69A8">
              <w:rPr>
                <w:sz w:val="22"/>
                <w:szCs w:val="22"/>
              </w:rPr>
              <w:t>.</w:t>
            </w:r>
            <w:r w:rsidRPr="00217F6F">
              <w:rPr>
                <w:sz w:val="22"/>
                <w:szCs w:val="22"/>
              </w:rPr>
              <w:t xml:space="preserve"> Pažagienių mokykla-</w:t>
            </w:r>
            <w:r>
              <w:rPr>
                <w:sz w:val="22"/>
                <w:szCs w:val="22"/>
              </w:rPr>
              <w:t>darželis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F1AF2" w:rsidRPr="00217F6F" w:rsidRDefault="003A7AEF" w:rsidP="00E91E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187 kv. m priestato, skirto švietimo įstaigos ir kaimo bendruomenės reikmėms, statyba prie </w:t>
            </w:r>
            <w:r w:rsidRPr="00217F6F">
              <w:rPr>
                <w:sz w:val="22"/>
                <w:szCs w:val="22"/>
              </w:rPr>
              <w:t>Pažagienių mokykl</w:t>
            </w:r>
            <w:r>
              <w:rPr>
                <w:sz w:val="22"/>
                <w:szCs w:val="22"/>
              </w:rPr>
              <w:t>os</w:t>
            </w:r>
            <w:r w:rsidRPr="00217F6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darželio</w:t>
            </w:r>
            <w:r w:rsidR="0029042A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1AF2" w:rsidRPr="00217F6F" w:rsidRDefault="000F07FF" w:rsidP="00D01C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210 744</w:t>
            </w:r>
            <w:r w:rsidR="003B48F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F1AF2" w:rsidRDefault="000F07FF" w:rsidP="00D01C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84 297,60</w:t>
            </w:r>
          </w:p>
          <w:p w:rsidR="000F07FF" w:rsidRPr="00217F6F" w:rsidRDefault="000F07FF" w:rsidP="00D01C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(40 proc.)</w:t>
            </w:r>
          </w:p>
        </w:tc>
      </w:tr>
      <w:tr w:rsidR="002302AA" w:rsidRPr="00217F6F" w:rsidTr="0038474F">
        <w:tc>
          <w:tcPr>
            <w:tcW w:w="567" w:type="dxa"/>
            <w:shd w:val="clear" w:color="auto" w:fill="auto"/>
            <w:vAlign w:val="center"/>
          </w:tcPr>
          <w:p w:rsidR="006F1AF2" w:rsidRPr="00217F6F" w:rsidRDefault="00217F6F" w:rsidP="002302AA">
            <w:pPr>
              <w:jc w:val="both"/>
              <w:rPr>
                <w:sz w:val="22"/>
                <w:szCs w:val="22"/>
              </w:rPr>
            </w:pPr>
            <w:r w:rsidRPr="00217F6F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1AF2" w:rsidRPr="00217F6F" w:rsidRDefault="00217F6F" w:rsidP="00217F6F">
            <w:pPr>
              <w:rPr>
                <w:sz w:val="22"/>
                <w:szCs w:val="22"/>
              </w:rPr>
            </w:pPr>
            <w:r w:rsidRPr="00217F6F">
              <w:rPr>
                <w:iCs/>
                <w:sz w:val="22"/>
                <w:szCs w:val="22"/>
              </w:rPr>
              <w:t>„Sveikatos kodas – aktyvi Panevėžio rajono bendruomenė“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1AF2" w:rsidRPr="00217F6F" w:rsidRDefault="006F0BF8" w:rsidP="006F0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Panevėžio rajono švietimo centras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F1AF2" w:rsidRPr="002556F6" w:rsidRDefault="002556F6" w:rsidP="00E91E5C">
            <w:pPr>
              <w:rPr>
                <w:sz w:val="22"/>
                <w:szCs w:val="22"/>
              </w:rPr>
            </w:pPr>
            <w:r w:rsidRPr="002556F6">
              <w:rPr>
                <w:sz w:val="22"/>
                <w:szCs w:val="22"/>
              </w:rPr>
              <w:t xml:space="preserve">Fizinio aktyvumo įgūdžių ugdymas, žmonių domėjimosi sveikatos stiprinimu skatinimas organizuojant edukacines veiklas, sąlygų jaunimo </w:t>
            </w:r>
            <w:r w:rsidRPr="002556F6">
              <w:rPr>
                <w:sz w:val="22"/>
                <w:szCs w:val="22"/>
              </w:rPr>
              <w:lastRenderedPageBreak/>
              <w:t>savirealizacijai sudarymas ugdant suaugusiųjų sveikos gyvensenos įgūdžius.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1AF2" w:rsidRPr="00217F6F" w:rsidRDefault="00163E3E" w:rsidP="00D01C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5 300,00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F1AF2" w:rsidRDefault="00163E3E" w:rsidP="00D01C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1 060,00</w:t>
            </w:r>
          </w:p>
          <w:p w:rsidR="00163E3E" w:rsidRPr="00217F6F" w:rsidRDefault="00163E3E" w:rsidP="00D01C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 proc.)</w:t>
            </w:r>
          </w:p>
        </w:tc>
      </w:tr>
      <w:tr w:rsidR="002302AA" w:rsidRPr="00217F6F" w:rsidTr="0038474F">
        <w:tc>
          <w:tcPr>
            <w:tcW w:w="567" w:type="dxa"/>
            <w:shd w:val="clear" w:color="auto" w:fill="auto"/>
            <w:vAlign w:val="center"/>
          </w:tcPr>
          <w:p w:rsidR="006F1AF2" w:rsidRPr="00217F6F" w:rsidRDefault="00217F6F" w:rsidP="002302AA">
            <w:pPr>
              <w:jc w:val="both"/>
              <w:rPr>
                <w:sz w:val="22"/>
                <w:szCs w:val="22"/>
              </w:rPr>
            </w:pPr>
            <w:r w:rsidRPr="00217F6F"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F1AF2" w:rsidRPr="00217F6F" w:rsidRDefault="00217F6F" w:rsidP="00217F6F">
            <w:pPr>
              <w:rPr>
                <w:sz w:val="22"/>
                <w:szCs w:val="22"/>
              </w:rPr>
            </w:pPr>
            <w:r w:rsidRPr="00217F6F">
              <w:rPr>
                <w:iCs/>
                <w:sz w:val="22"/>
                <w:szCs w:val="22"/>
              </w:rPr>
              <w:t>„Mus sujungė teatras“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1AF2" w:rsidRPr="006F0BF8" w:rsidRDefault="006F0BF8" w:rsidP="006F0BF8">
            <w:pPr>
              <w:rPr>
                <w:sz w:val="22"/>
                <w:szCs w:val="22"/>
              </w:rPr>
            </w:pPr>
            <w:r w:rsidRPr="006F0BF8">
              <w:rPr>
                <w:sz w:val="22"/>
                <w:szCs w:val="22"/>
              </w:rPr>
              <w:t>Panevėžio rajono Paįstrio kultūros centras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F1AF2" w:rsidRPr="00217F6F" w:rsidRDefault="00396478" w:rsidP="00E91E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29042A">
              <w:rPr>
                <w:sz w:val="22"/>
                <w:szCs w:val="22"/>
              </w:rPr>
              <w:t>ultūros rengini</w:t>
            </w:r>
            <w:r>
              <w:rPr>
                <w:sz w:val="22"/>
                <w:szCs w:val="22"/>
              </w:rPr>
              <w:t>ų</w:t>
            </w:r>
            <w:r w:rsidR="0029042A">
              <w:rPr>
                <w:sz w:val="22"/>
                <w:szCs w:val="22"/>
              </w:rPr>
              <w:t>, tenkinanči</w:t>
            </w:r>
            <w:r>
              <w:rPr>
                <w:sz w:val="22"/>
                <w:szCs w:val="22"/>
              </w:rPr>
              <w:t>ų</w:t>
            </w:r>
            <w:r w:rsidR="0029042A">
              <w:rPr>
                <w:sz w:val="22"/>
                <w:szCs w:val="22"/>
              </w:rPr>
              <w:t xml:space="preserve"> vietos bendruomenės visų amžiaus grupių kultūros poreikius</w:t>
            </w:r>
            <w:r w:rsidR="00696225">
              <w:rPr>
                <w:sz w:val="22"/>
                <w:szCs w:val="22"/>
              </w:rPr>
              <w:t xml:space="preserve"> bei</w:t>
            </w:r>
            <w:r w:rsidR="0029042A">
              <w:rPr>
                <w:sz w:val="22"/>
                <w:szCs w:val="22"/>
              </w:rPr>
              <w:t xml:space="preserve"> prisidedanči</w:t>
            </w:r>
            <w:r>
              <w:rPr>
                <w:sz w:val="22"/>
                <w:szCs w:val="22"/>
              </w:rPr>
              <w:t>ų</w:t>
            </w:r>
            <w:r w:rsidR="0029042A">
              <w:rPr>
                <w:sz w:val="22"/>
                <w:szCs w:val="22"/>
              </w:rPr>
              <w:t xml:space="preserve"> prie kaimo tradicijų tęsimo ir išlaikymo, etnokultūros puoselėjimo</w:t>
            </w:r>
            <w:r w:rsidR="0069622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696225">
              <w:rPr>
                <w:sz w:val="22"/>
                <w:szCs w:val="22"/>
              </w:rPr>
              <w:t>vykdymas.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1AF2" w:rsidRPr="00217F6F" w:rsidRDefault="0006145A" w:rsidP="00D01C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5 737,00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F1AF2" w:rsidRDefault="0006145A" w:rsidP="00D01C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1 147,70</w:t>
            </w:r>
          </w:p>
          <w:p w:rsidR="0006145A" w:rsidRPr="00217F6F" w:rsidRDefault="0006145A" w:rsidP="00D01C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(20 proc.)</w:t>
            </w:r>
          </w:p>
        </w:tc>
      </w:tr>
      <w:tr w:rsidR="00666304" w:rsidRPr="00217F6F" w:rsidTr="0038474F">
        <w:tc>
          <w:tcPr>
            <w:tcW w:w="567" w:type="dxa"/>
            <w:shd w:val="clear" w:color="auto" w:fill="auto"/>
            <w:vAlign w:val="center"/>
          </w:tcPr>
          <w:p w:rsidR="00666304" w:rsidRPr="00217F6F" w:rsidRDefault="00EB7CCB" w:rsidP="002302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66304" w:rsidRPr="00217F6F" w:rsidRDefault="00EB7CCB" w:rsidP="00217F6F">
            <w:pPr>
              <w:rPr>
                <w:iCs/>
                <w:sz w:val="22"/>
                <w:szCs w:val="22"/>
              </w:rPr>
            </w:pPr>
            <w:r w:rsidRPr="00217F6F">
              <w:rPr>
                <w:iCs/>
                <w:sz w:val="22"/>
                <w:szCs w:val="22"/>
              </w:rPr>
              <w:t>„</w:t>
            </w:r>
            <w:r>
              <w:rPr>
                <w:iCs/>
                <w:sz w:val="22"/>
                <w:szCs w:val="22"/>
              </w:rPr>
              <w:t>Tradicijos, išaugintos Panevėžio rajone</w:t>
            </w:r>
            <w:r w:rsidRPr="00217F6F">
              <w:rPr>
                <w:iCs/>
                <w:sz w:val="22"/>
                <w:szCs w:val="22"/>
              </w:rPr>
              <w:t>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6304" w:rsidRPr="006F0BF8" w:rsidRDefault="00EB7CCB" w:rsidP="006F0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VšĮ Gerų naujienų televizija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66304" w:rsidRDefault="00EB7CCB" w:rsidP="00E91E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Vaizdo laidų ciklo „Tradicijos, išaugintos Panevėžio rajone“ kūrimas atskleidžiant tradicinių rajono renginių svarbą bendruomenės kultūrinei raidai.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66304" w:rsidRPr="00907E26" w:rsidRDefault="00177753" w:rsidP="00D01C18">
            <w:pPr>
              <w:jc w:val="right"/>
              <w:rPr>
                <w:sz w:val="22"/>
                <w:szCs w:val="22"/>
              </w:rPr>
            </w:pPr>
            <w:r w:rsidRPr="00907E26">
              <w:rPr>
                <w:sz w:val="22"/>
                <w:szCs w:val="22"/>
              </w:rPr>
              <w:t>9 840,00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166229" w:rsidRPr="00907E26" w:rsidRDefault="00166229" w:rsidP="00D01C18">
            <w:pPr>
              <w:jc w:val="right"/>
              <w:rPr>
                <w:sz w:val="22"/>
                <w:szCs w:val="22"/>
              </w:rPr>
            </w:pPr>
          </w:p>
          <w:p w:rsidR="00166229" w:rsidRPr="00907E26" w:rsidRDefault="00166229" w:rsidP="00D01C18">
            <w:pPr>
              <w:jc w:val="right"/>
              <w:rPr>
                <w:sz w:val="22"/>
                <w:szCs w:val="22"/>
              </w:rPr>
            </w:pPr>
            <w:r w:rsidRPr="00907E26">
              <w:rPr>
                <w:sz w:val="22"/>
                <w:szCs w:val="22"/>
              </w:rPr>
              <w:t>1 500,00</w:t>
            </w:r>
          </w:p>
          <w:p w:rsidR="00166229" w:rsidRPr="00907E26" w:rsidRDefault="00166229" w:rsidP="00D01C18">
            <w:pPr>
              <w:jc w:val="right"/>
              <w:rPr>
                <w:sz w:val="22"/>
                <w:szCs w:val="22"/>
              </w:rPr>
            </w:pPr>
            <w:r w:rsidRPr="00907E26">
              <w:rPr>
                <w:sz w:val="22"/>
                <w:szCs w:val="22"/>
              </w:rPr>
              <w:t>(15,24 proc.)</w:t>
            </w:r>
          </w:p>
          <w:p w:rsidR="00166229" w:rsidRPr="00907E26" w:rsidRDefault="00166229" w:rsidP="00D01C18">
            <w:pPr>
              <w:jc w:val="right"/>
              <w:rPr>
                <w:sz w:val="22"/>
                <w:szCs w:val="22"/>
              </w:rPr>
            </w:pPr>
          </w:p>
        </w:tc>
      </w:tr>
      <w:tr w:rsidR="00EB7CCB" w:rsidRPr="00217F6F" w:rsidTr="0038474F">
        <w:tc>
          <w:tcPr>
            <w:tcW w:w="567" w:type="dxa"/>
            <w:shd w:val="clear" w:color="auto" w:fill="auto"/>
            <w:vAlign w:val="center"/>
          </w:tcPr>
          <w:p w:rsidR="00EB7CCB" w:rsidRPr="00217F6F" w:rsidRDefault="00891B3B" w:rsidP="002302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B7CCB" w:rsidRPr="00217F6F" w:rsidRDefault="00177753" w:rsidP="00217F6F">
            <w:pPr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„Savos erdvės“ – jauniems žmonėms“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7CCB" w:rsidRPr="006F0BF8" w:rsidRDefault="00FE1FE2" w:rsidP="006F0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Asociacija Ramygalos klubas „Savos erdvės“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B7CCB" w:rsidRDefault="00882D0C" w:rsidP="00E91E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Keturių kūrybinės raiškos ir laisvalaikio renginių ciklo, skirto Ramygalos seniūnijos jaunų žmonių užimtumui didinti</w:t>
            </w:r>
            <w:r w:rsidR="00ED22D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organizavimas</w:t>
            </w:r>
            <w:r w:rsidR="00ED22DD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7CCB" w:rsidRPr="00177753" w:rsidRDefault="00177753" w:rsidP="00D01C18">
            <w:pPr>
              <w:jc w:val="right"/>
              <w:rPr>
                <w:sz w:val="22"/>
                <w:szCs w:val="22"/>
              </w:rPr>
            </w:pPr>
            <w:r w:rsidRPr="00177753">
              <w:rPr>
                <w:sz w:val="22"/>
                <w:szCs w:val="22"/>
              </w:rPr>
              <w:t>5 757,00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EB7CCB" w:rsidRPr="00177753" w:rsidRDefault="00177753" w:rsidP="00D01C18">
            <w:pPr>
              <w:jc w:val="right"/>
              <w:rPr>
                <w:sz w:val="22"/>
                <w:szCs w:val="22"/>
              </w:rPr>
            </w:pPr>
            <w:r w:rsidRPr="00177753">
              <w:rPr>
                <w:sz w:val="22"/>
                <w:szCs w:val="22"/>
              </w:rPr>
              <w:t>1 151,40</w:t>
            </w:r>
          </w:p>
          <w:p w:rsidR="00882D0C" w:rsidRPr="00177753" w:rsidRDefault="00882D0C" w:rsidP="00D01C18">
            <w:pPr>
              <w:jc w:val="right"/>
              <w:rPr>
                <w:sz w:val="22"/>
                <w:szCs w:val="22"/>
              </w:rPr>
            </w:pPr>
            <w:r w:rsidRPr="00177753">
              <w:rPr>
                <w:sz w:val="22"/>
                <w:szCs w:val="22"/>
              </w:rPr>
              <w:t>(20 proc.)</w:t>
            </w:r>
          </w:p>
        </w:tc>
      </w:tr>
      <w:tr w:rsidR="006C4C32" w:rsidRPr="00A405FE" w:rsidTr="002C0243">
        <w:tc>
          <w:tcPr>
            <w:tcW w:w="6804" w:type="dxa"/>
            <w:gridSpan w:val="4"/>
            <w:shd w:val="clear" w:color="auto" w:fill="auto"/>
            <w:vAlign w:val="center"/>
          </w:tcPr>
          <w:p w:rsidR="006C4C32" w:rsidRPr="006C4C32" w:rsidRDefault="006C4C32" w:rsidP="006C4C32">
            <w:pPr>
              <w:jc w:val="right"/>
              <w:rPr>
                <w:b/>
                <w:sz w:val="22"/>
                <w:szCs w:val="22"/>
              </w:rPr>
            </w:pPr>
            <w:r w:rsidRPr="006C4C32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4C32" w:rsidRPr="00882D0C" w:rsidRDefault="00574AC5" w:rsidP="00D01C18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A97083">
              <w:rPr>
                <w:b/>
                <w:sz w:val="22"/>
                <w:szCs w:val="22"/>
              </w:rPr>
              <w:t>3</w:t>
            </w:r>
            <w:r w:rsidR="00A97083" w:rsidRPr="00A97083">
              <w:rPr>
                <w:b/>
                <w:sz w:val="22"/>
                <w:szCs w:val="22"/>
              </w:rPr>
              <w:t>56 877</w:t>
            </w:r>
            <w:r w:rsidRPr="00A97083"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6C4C32" w:rsidRPr="00A405FE" w:rsidRDefault="00574AC5" w:rsidP="00907E26">
            <w:pPr>
              <w:jc w:val="right"/>
              <w:rPr>
                <w:b/>
                <w:sz w:val="22"/>
                <w:szCs w:val="22"/>
              </w:rPr>
            </w:pPr>
            <w:r w:rsidRPr="00A405FE">
              <w:rPr>
                <w:b/>
                <w:sz w:val="22"/>
                <w:szCs w:val="22"/>
              </w:rPr>
              <w:t>13</w:t>
            </w:r>
            <w:r w:rsidR="00A97083" w:rsidRPr="00A405FE">
              <w:rPr>
                <w:b/>
                <w:sz w:val="22"/>
                <w:szCs w:val="22"/>
              </w:rPr>
              <w:t>5</w:t>
            </w:r>
            <w:r w:rsidR="00907E26">
              <w:rPr>
                <w:b/>
                <w:sz w:val="22"/>
                <w:szCs w:val="22"/>
              </w:rPr>
              <w:t> 104,07</w:t>
            </w:r>
            <w:bookmarkStart w:id="0" w:name="_GoBack"/>
            <w:bookmarkEnd w:id="0"/>
          </w:p>
        </w:tc>
      </w:tr>
    </w:tbl>
    <w:p w:rsidR="00466940" w:rsidRDefault="00466940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</w:p>
    <w:p w:rsidR="00227549" w:rsidRPr="00DA1DB0" w:rsidRDefault="00227549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Pr="00DA1DB0">
        <w:rPr>
          <w:b/>
          <w:sz w:val="24"/>
          <w:szCs w:val="24"/>
        </w:rPr>
        <w:t>alimos neigiamos pasekmės priėmus projektą, kokių priemonių reikėtų imtis, kad tokių pasekmių būtų išvengta.</w:t>
      </w:r>
    </w:p>
    <w:p w:rsidR="00227549" w:rsidRDefault="00227549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Neigiamų pasekmių nenumatoma</w:t>
      </w:r>
      <w:r w:rsidRPr="00DC5271">
        <w:rPr>
          <w:sz w:val="24"/>
          <w:szCs w:val="24"/>
        </w:rPr>
        <w:t>.</w:t>
      </w:r>
    </w:p>
    <w:p w:rsidR="00227549" w:rsidRPr="00DA1DB0" w:rsidRDefault="00227549" w:rsidP="008E738C">
      <w:pPr>
        <w:ind w:firstLine="72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K</w:t>
      </w:r>
      <w:r w:rsidRPr="00DA1DB0">
        <w:rPr>
          <w:b/>
          <w:color w:val="000000"/>
          <w:sz w:val="24"/>
          <w:szCs w:val="24"/>
        </w:rPr>
        <w:t>okius galiojančius teisės aktus būtina pakeisti ar panaikinti, priėmus teikiamą projektą</w:t>
      </w:r>
      <w:r>
        <w:rPr>
          <w:b/>
          <w:color w:val="000000"/>
          <w:sz w:val="24"/>
          <w:szCs w:val="24"/>
        </w:rPr>
        <w:t>.</w:t>
      </w:r>
    </w:p>
    <w:p w:rsidR="00227549" w:rsidRDefault="00227549" w:rsidP="008E738C">
      <w:pPr>
        <w:ind w:firstLine="72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DA1DB0">
        <w:rPr>
          <w:color w:val="000000"/>
          <w:sz w:val="24"/>
          <w:szCs w:val="24"/>
        </w:rPr>
        <w:t>riėmus teikiamą projektą</w:t>
      </w:r>
      <w:r>
        <w:rPr>
          <w:color w:val="000000"/>
          <w:sz w:val="24"/>
          <w:szCs w:val="24"/>
        </w:rPr>
        <w:t>,</w:t>
      </w:r>
      <w:r w:rsidRPr="00DA1D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jokių </w:t>
      </w:r>
      <w:r w:rsidRPr="00DA1DB0">
        <w:rPr>
          <w:color w:val="000000"/>
          <w:sz w:val="24"/>
          <w:szCs w:val="24"/>
        </w:rPr>
        <w:t>galiojanči</w:t>
      </w:r>
      <w:r>
        <w:rPr>
          <w:color w:val="000000"/>
          <w:sz w:val="24"/>
          <w:szCs w:val="24"/>
        </w:rPr>
        <w:t>ų</w:t>
      </w:r>
      <w:r w:rsidRPr="00DA1DB0">
        <w:rPr>
          <w:color w:val="000000"/>
          <w:sz w:val="24"/>
          <w:szCs w:val="24"/>
        </w:rPr>
        <w:t xml:space="preserve"> teisės akt</w:t>
      </w:r>
      <w:r>
        <w:rPr>
          <w:color w:val="000000"/>
          <w:sz w:val="24"/>
          <w:szCs w:val="24"/>
        </w:rPr>
        <w:t>ų</w:t>
      </w:r>
      <w:r w:rsidRPr="00DA1DB0">
        <w:rPr>
          <w:color w:val="000000"/>
          <w:sz w:val="24"/>
          <w:szCs w:val="24"/>
        </w:rPr>
        <w:t xml:space="preserve"> pakeisti ar panaikinti </w:t>
      </w:r>
      <w:r>
        <w:rPr>
          <w:color w:val="000000"/>
          <w:sz w:val="24"/>
          <w:szCs w:val="24"/>
        </w:rPr>
        <w:t>nereikia</w:t>
      </w:r>
      <w:r w:rsidRPr="00222E10">
        <w:rPr>
          <w:sz w:val="24"/>
          <w:szCs w:val="24"/>
        </w:rPr>
        <w:t>.</w:t>
      </w:r>
    </w:p>
    <w:p w:rsidR="00227549" w:rsidRPr="00DA1DB0" w:rsidRDefault="00227549" w:rsidP="008E738C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Pr="00DA1DB0">
        <w:rPr>
          <w:b/>
          <w:sz w:val="24"/>
          <w:szCs w:val="24"/>
        </w:rPr>
        <w:t>eikiami paskaičiavimai, išlaidų sąmatos bei finansavimo šaltiniai, reikalingi sprendimui įgyvendinti.</w:t>
      </w:r>
    </w:p>
    <w:p w:rsidR="00227549" w:rsidRPr="00AC35E6" w:rsidRDefault="00227549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Projektus numatoma finansuoti Europos </w:t>
      </w:r>
      <w:r w:rsidR="00574AC5">
        <w:rPr>
          <w:sz w:val="24"/>
          <w:szCs w:val="24"/>
        </w:rPr>
        <w:t>žemės ūkio fondo kaimo</w:t>
      </w:r>
      <w:r w:rsidR="003F69A8">
        <w:rPr>
          <w:sz w:val="24"/>
          <w:szCs w:val="24"/>
        </w:rPr>
        <w:t xml:space="preserve"> plėtros, Lietuvos Respublikos v</w:t>
      </w:r>
      <w:r w:rsidR="00574AC5">
        <w:rPr>
          <w:sz w:val="24"/>
          <w:szCs w:val="24"/>
        </w:rPr>
        <w:t>alstybės</w:t>
      </w:r>
      <w:r>
        <w:rPr>
          <w:sz w:val="24"/>
          <w:szCs w:val="24"/>
        </w:rPr>
        <w:t xml:space="preserve"> ir </w:t>
      </w:r>
      <w:r w:rsidRPr="00CF6FF2">
        <w:rPr>
          <w:sz w:val="24"/>
          <w:szCs w:val="24"/>
        </w:rPr>
        <w:t>Savivaldybės biudžeto lėšomis.</w:t>
      </w:r>
    </w:p>
    <w:p w:rsidR="00227549" w:rsidRPr="00E7597B" w:rsidRDefault="00227549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projektui antikorupcinis vertinimas</w:t>
      </w:r>
      <w:r w:rsidRPr="000904CE">
        <w:rPr>
          <w:sz w:val="24"/>
          <w:szCs w:val="24"/>
        </w:rPr>
        <w:t xml:space="preserve"> </w:t>
      </w:r>
      <w:r>
        <w:rPr>
          <w:sz w:val="24"/>
          <w:szCs w:val="24"/>
        </w:rPr>
        <w:t>nereikalingas.</w:t>
      </w:r>
    </w:p>
    <w:p w:rsidR="00227549" w:rsidRDefault="00227549" w:rsidP="00EF6F95">
      <w:pPr>
        <w:rPr>
          <w:sz w:val="24"/>
          <w:szCs w:val="24"/>
        </w:rPr>
      </w:pPr>
    </w:p>
    <w:p w:rsidR="00227549" w:rsidRDefault="00227549" w:rsidP="00EF6F95">
      <w:pPr>
        <w:rPr>
          <w:sz w:val="24"/>
          <w:szCs w:val="24"/>
        </w:rPr>
      </w:pPr>
    </w:p>
    <w:p w:rsidR="00227549" w:rsidRDefault="0072243C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Vedėja</w:t>
      </w:r>
      <w:r w:rsidR="00227549">
        <w:rPr>
          <w:sz w:val="24"/>
          <w:szCs w:val="24"/>
        </w:rPr>
        <w:tab/>
        <w:t>Miglė Bražėnienė</w:t>
      </w:r>
    </w:p>
    <w:sectPr w:rsidR="00227549" w:rsidSect="000765FC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284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645" w:rsidRDefault="00A44645">
      <w:r>
        <w:separator/>
      </w:r>
    </w:p>
  </w:endnote>
  <w:endnote w:type="continuationSeparator" w:id="0">
    <w:p w:rsidR="00A44645" w:rsidRDefault="00A4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549" w:rsidRDefault="0022754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27549" w:rsidRDefault="0022754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645" w:rsidRDefault="00A44645">
      <w:r>
        <w:separator/>
      </w:r>
    </w:p>
  </w:footnote>
  <w:footnote w:type="continuationSeparator" w:id="0">
    <w:p w:rsidR="00A44645" w:rsidRDefault="00A44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549" w:rsidRDefault="002275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227549" w:rsidRDefault="0022754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549" w:rsidRPr="007A0A8F" w:rsidRDefault="00227549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:rsidR="00227549" w:rsidRDefault="00227549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69139096" r:id="rId2"/>
      </w:object>
    </w:r>
  </w:p>
  <w:p w:rsidR="00227549" w:rsidRDefault="00227549" w:rsidP="00EF6F95">
    <w:pPr>
      <w:pStyle w:val="Antrats"/>
      <w:jc w:val="center"/>
    </w:pPr>
  </w:p>
  <w:p w:rsidR="00227549" w:rsidRDefault="00227549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227549" w:rsidRDefault="00227549" w:rsidP="00EF6F95">
    <w:pPr>
      <w:pStyle w:val="Antrats"/>
      <w:jc w:val="center"/>
      <w:rPr>
        <w:b/>
        <w:sz w:val="28"/>
      </w:rPr>
    </w:pPr>
  </w:p>
  <w:p w:rsidR="00227549" w:rsidRDefault="00227549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24D38"/>
    <w:rsid w:val="000334A1"/>
    <w:rsid w:val="000553EA"/>
    <w:rsid w:val="00055A0A"/>
    <w:rsid w:val="00055DA5"/>
    <w:rsid w:val="0006145A"/>
    <w:rsid w:val="00061F0B"/>
    <w:rsid w:val="00063DB8"/>
    <w:rsid w:val="00075457"/>
    <w:rsid w:val="000765FC"/>
    <w:rsid w:val="00080D2F"/>
    <w:rsid w:val="000904CE"/>
    <w:rsid w:val="00097466"/>
    <w:rsid w:val="000A078E"/>
    <w:rsid w:val="000A333A"/>
    <w:rsid w:val="000A7E41"/>
    <w:rsid w:val="000C2420"/>
    <w:rsid w:val="000C495C"/>
    <w:rsid w:val="000D2C56"/>
    <w:rsid w:val="000F07FF"/>
    <w:rsid w:val="000F7500"/>
    <w:rsid w:val="00107342"/>
    <w:rsid w:val="001111A6"/>
    <w:rsid w:val="001176D3"/>
    <w:rsid w:val="00125377"/>
    <w:rsid w:val="00125DAD"/>
    <w:rsid w:val="00130F9E"/>
    <w:rsid w:val="001311E0"/>
    <w:rsid w:val="0013194C"/>
    <w:rsid w:val="00133013"/>
    <w:rsid w:val="00144FA8"/>
    <w:rsid w:val="00151EBA"/>
    <w:rsid w:val="00160DCF"/>
    <w:rsid w:val="001621C2"/>
    <w:rsid w:val="001632FF"/>
    <w:rsid w:val="00163E3E"/>
    <w:rsid w:val="00166229"/>
    <w:rsid w:val="00177753"/>
    <w:rsid w:val="00177B61"/>
    <w:rsid w:val="001821A9"/>
    <w:rsid w:val="001859BA"/>
    <w:rsid w:val="001A225D"/>
    <w:rsid w:val="001B26D2"/>
    <w:rsid w:val="001B2E69"/>
    <w:rsid w:val="001B3780"/>
    <w:rsid w:val="001C4523"/>
    <w:rsid w:val="001C5A2B"/>
    <w:rsid w:val="001E2E0F"/>
    <w:rsid w:val="001F69A8"/>
    <w:rsid w:val="001F6D3D"/>
    <w:rsid w:val="00207015"/>
    <w:rsid w:val="00215F8B"/>
    <w:rsid w:val="00217F6F"/>
    <w:rsid w:val="00222E10"/>
    <w:rsid w:val="00227549"/>
    <w:rsid w:val="002302AA"/>
    <w:rsid w:val="002333BE"/>
    <w:rsid w:val="002379E6"/>
    <w:rsid w:val="00240551"/>
    <w:rsid w:val="00241D13"/>
    <w:rsid w:val="0024668C"/>
    <w:rsid w:val="002556F6"/>
    <w:rsid w:val="002570A8"/>
    <w:rsid w:val="002601AA"/>
    <w:rsid w:val="002625FF"/>
    <w:rsid w:val="00263410"/>
    <w:rsid w:val="002651B5"/>
    <w:rsid w:val="002727D1"/>
    <w:rsid w:val="002738A3"/>
    <w:rsid w:val="00275416"/>
    <w:rsid w:val="00276490"/>
    <w:rsid w:val="002811D8"/>
    <w:rsid w:val="0029042A"/>
    <w:rsid w:val="002B0A7A"/>
    <w:rsid w:val="002B384A"/>
    <w:rsid w:val="002B7262"/>
    <w:rsid w:val="002C4EA3"/>
    <w:rsid w:val="002E2528"/>
    <w:rsid w:val="002E2D73"/>
    <w:rsid w:val="002F0923"/>
    <w:rsid w:val="002F384D"/>
    <w:rsid w:val="002F5149"/>
    <w:rsid w:val="00325E08"/>
    <w:rsid w:val="00332811"/>
    <w:rsid w:val="003372D4"/>
    <w:rsid w:val="00340B09"/>
    <w:rsid w:val="00352DB4"/>
    <w:rsid w:val="0036566F"/>
    <w:rsid w:val="003846D7"/>
    <w:rsid w:val="0038474F"/>
    <w:rsid w:val="00387709"/>
    <w:rsid w:val="00387DF1"/>
    <w:rsid w:val="003923CC"/>
    <w:rsid w:val="00396478"/>
    <w:rsid w:val="003A7AEF"/>
    <w:rsid w:val="003B48FF"/>
    <w:rsid w:val="003B500E"/>
    <w:rsid w:val="003C577B"/>
    <w:rsid w:val="003D0042"/>
    <w:rsid w:val="003E1110"/>
    <w:rsid w:val="003F1F66"/>
    <w:rsid w:val="003F69A8"/>
    <w:rsid w:val="00413665"/>
    <w:rsid w:val="00417266"/>
    <w:rsid w:val="00422794"/>
    <w:rsid w:val="0044517D"/>
    <w:rsid w:val="00446E75"/>
    <w:rsid w:val="00455827"/>
    <w:rsid w:val="004603D2"/>
    <w:rsid w:val="00466940"/>
    <w:rsid w:val="0049224F"/>
    <w:rsid w:val="004924F3"/>
    <w:rsid w:val="004939CF"/>
    <w:rsid w:val="00496A2F"/>
    <w:rsid w:val="004A42D7"/>
    <w:rsid w:val="004B179B"/>
    <w:rsid w:val="004B4CEB"/>
    <w:rsid w:val="004E5859"/>
    <w:rsid w:val="00503C73"/>
    <w:rsid w:val="005047C7"/>
    <w:rsid w:val="005078CA"/>
    <w:rsid w:val="00527EDE"/>
    <w:rsid w:val="00530EFD"/>
    <w:rsid w:val="005373F0"/>
    <w:rsid w:val="00537EEE"/>
    <w:rsid w:val="005476BA"/>
    <w:rsid w:val="00560A71"/>
    <w:rsid w:val="00563E7D"/>
    <w:rsid w:val="00565406"/>
    <w:rsid w:val="005741B8"/>
    <w:rsid w:val="00574AC5"/>
    <w:rsid w:val="00591E6B"/>
    <w:rsid w:val="005A06FE"/>
    <w:rsid w:val="005A0EA7"/>
    <w:rsid w:val="005A5CC8"/>
    <w:rsid w:val="005B4B80"/>
    <w:rsid w:val="005B6760"/>
    <w:rsid w:val="005C5702"/>
    <w:rsid w:val="005D52F0"/>
    <w:rsid w:val="005E1550"/>
    <w:rsid w:val="005E1F46"/>
    <w:rsid w:val="005E3516"/>
    <w:rsid w:val="005E3904"/>
    <w:rsid w:val="005E4638"/>
    <w:rsid w:val="005F7437"/>
    <w:rsid w:val="006004AA"/>
    <w:rsid w:val="00614C8A"/>
    <w:rsid w:val="0061564F"/>
    <w:rsid w:val="006171D5"/>
    <w:rsid w:val="00617477"/>
    <w:rsid w:val="006223A6"/>
    <w:rsid w:val="0062657E"/>
    <w:rsid w:val="00634D1E"/>
    <w:rsid w:val="006351F6"/>
    <w:rsid w:val="006420CF"/>
    <w:rsid w:val="00655DFF"/>
    <w:rsid w:val="00666304"/>
    <w:rsid w:val="0067220D"/>
    <w:rsid w:val="00675818"/>
    <w:rsid w:val="006843D3"/>
    <w:rsid w:val="00686FD3"/>
    <w:rsid w:val="00687204"/>
    <w:rsid w:val="00692C30"/>
    <w:rsid w:val="00696225"/>
    <w:rsid w:val="006A4608"/>
    <w:rsid w:val="006A498F"/>
    <w:rsid w:val="006A4A18"/>
    <w:rsid w:val="006A5C08"/>
    <w:rsid w:val="006B0218"/>
    <w:rsid w:val="006B3BEE"/>
    <w:rsid w:val="006B4975"/>
    <w:rsid w:val="006C3AA9"/>
    <w:rsid w:val="006C4C32"/>
    <w:rsid w:val="006D4AAB"/>
    <w:rsid w:val="006D6C3C"/>
    <w:rsid w:val="006E0C53"/>
    <w:rsid w:val="006F051C"/>
    <w:rsid w:val="006F0BF8"/>
    <w:rsid w:val="006F0D10"/>
    <w:rsid w:val="006F1AF2"/>
    <w:rsid w:val="006F3225"/>
    <w:rsid w:val="006F5E85"/>
    <w:rsid w:val="0070146E"/>
    <w:rsid w:val="00704F29"/>
    <w:rsid w:val="007122E6"/>
    <w:rsid w:val="0072243C"/>
    <w:rsid w:val="00724EA3"/>
    <w:rsid w:val="00726B3A"/>
    <w:rsid w:val="007305C9"/>
    <w:rsid w:val="0073344E"/>
    <w:rsid w:val="00733EE5"/>
    <w:rsid w:val="00736B22"/>
    <w:rsid w:val="007421F3"/>
    <w:rsid w:val="00747894"/>
    <w:rsid w:val="007518CA"/>
    <w:rsid w:val="007642B4"/>
    <w:rsid w:val="00765847"/>
    <w:rsid w:val="00770540"/>
    <w:rsid w:val="0077168D"/>
    <w:rsid w:val="007817BC"/>
    <w:rsid w:val="00787DBB"/>
    <w:rsid w:val="00787E22"/>
    <w:rsid w:val="00796C76"/>
    <w:rsid w:val="007A0A8F"/>
    <w:rsid w:val="007B32CC"/>
    <w:rsid w:val="007C22D4"/>
    <w:rsid w:val="007C4BA2"/>
    <w:rsid w:val="007C596A"/>
    <w:rsid w:val="007D11AE"/>
    <w:rsid w:val="007E0EEA"/>
    <w:rsid w:val="007E464D"/>
    <w:rsid w:val="007F583C"/>
    <w:rsid w:val="007F69E1"/>
    <w:rsid w:val="00807850"/>
    <w:rsid w:val="00813C9E"/>
    <w:rsid w:val="00824C56"/>
    <w:rsid w:val="00826126"/>
    <w:rsid w:val="00832B3E"/>
    <w:rsid w:val="00835087"/>
    <w:rsid w:val="008414A9"/>
    <w:rsid w:val="00851107"/>
    <w:rsid w:val="00862133"/>
    <w:rsid w:val="00875CD7"/>
    <w:rsid w:val="00881DC5"/>
    <w:rsid w:val="008821BF"/>
    <w:rsid w:val="00882D0C"/>
    <w:rsid w:val="00891B3B"/>
    <w:rsid w:val="00894141"/>
    <w:rsid w:val="008973D1"/>
    <w:rsid w:val="008B5D9E"/>
    <w:rsid w:val="008C6AA9"/>
    <w:rsid w:val="008D2594"/>
    <w:rsid w:val="008D400E"/>
    <w:rsid w:val="008E1D58"/>
    <w:rsid w:val="008E27D4"/>
    <w:rsid w:val="008E4AD0"/>
    <w:rsid w:val="008E738C"/>
    <w:rsid w:val="008F62CE"/>
    <w:rsid w:val="00907E26"/>
    <w:rsid w:val="00930A0D"/>
    <w:rsid w:val="00934016"/>
    <w:rsid w:val="00947C4E"/>
    <w:rsid w:val="00962B2C"/>
    <w:rsid w:val="009700EA"/>
    <w:rsid w:val="00972DA3"/>
    <w:rsid w:val="00975F58"/>
    <w:rsid w:val="00985388"/>
    <w:rsid w:val="009914D6"/>
    <w:rsid w:val="009A368F"/>
    <w:rsid w:val="009B2647"/>
    <w:rsid w:val="009C1812"/>
    <w:rsid w:val="009C284D"/>
    <w:rsid w:val="009C4805"/>
    <w:rsid w:val="009D59E9"/>
    <w:rsid w:val="009F77BF"/>
    <w:rsid w:val="00A01E22"/>
    <w:rsid w:val="00A14918"/>
    <w:rsid w:val="00A2582D"/>
    <w:rsid w:val="00A405FE"/>
    <w:rsid w:val="00A42B02"/>
    <w:rsid w:val="00A44645"/>
    <w:rsid w:val="00A45C63"/>
    <w:rsid w:val="00A65A76"/>
    <w:rsid w:val="00A73CC9"/>
    <w:rsid w:val="00A91B44"/>
    <w:rsid w:val="00A97083"/>
    <w:rsid w:val="00A9744C"/>
    <w:rsid w:val="00AB0CA3"/>
    <w:rsid w:val="00AC35E6"/>
    <w:rsid w:val="00AD15A5"/>
    <w:rsid w:val="00AD27D9"/>
    <w:rsid w:val="00AD541C"/>
    <w:rsid w:val="00AE49CC"/>
    <w:rsid w:val="00AE7A34"/>
    <w:rsid w:val="00B03632"/>
    <w:rsid w:val="00B039BA"/>
    <w:rsid w:val="00B054FA"/>
    <w:rsid w:val="00B175D5"/>
    <w:rsid w:val="00B219AD"/>
    <w:rsid w:val="00B2520D"/>
    <w:rsid w:val="00B25B81"/>
    <w:rsid w:val="00B25D6B"/>
    <w:rsid w:val="00B32109"/>
    <w:rsid w:val="00B35471"/>
    <w:rsid w:val="00B4120E"/>
    <w:rsid w:val="00B4740A"/>
    <w:rsid w:val="00B62C2F"/>
    <w:rsid w:val="00B63D1C"/>
    <w:rsid w:val="00B73D30"/>
    <w:rsid w:val="00B75B5B"/>
    <w:rsid w:val="00B76D70"/>
    <w:rsid w:val="00B771B2"/>
    <w:rsid w:val="00B825E2"/>
    <w:rsid w:val="00B8653C"/>
    <w:rsid w:val="00B867AB"/>
    <w:rsid w:val="00B90352"/>
    <w:rsid w:val="00B946AD"/>
    <w:rsid w:val="00B96176"/>
    <w:rsid w:val="00B97369"/>
    <w:rsid w:val="00BA40DD"/>
    <w:rsid w:val="00BA4870"/>
    <w:rsid w:val="00BB4C78"/>
    <w:rsid w:val="00BB67BF"/>
    <w:rsid w:val="00BD0059"/>
    <w:rsid w:val="00BD3646"/>
    <w:rsid w:val="00BF4D45"/>
    <w:rsid w:val="00BF6E08"/>
    <w:rsid w:val="00C00B6A"/>
    <w:rsid w:val="00C03A41"/>
    <w:rsid w:val="00C062B6"/>
    <w:rsid w:val="00C2223A"/>
    <w:rsid w:val="00C33C38"/>
    <w:rsid w:val="00C424D3"/>
    <w:rsid w:val="00C46C41"/>
    <w:rsid w:val="00C51766"/>
    <w:rsid w:val="00C55317"/>
    <w:rsid w:val="00C557E3"/>
    <w:rsid w:val="00C61FAB"/>
    <w:rsid w:val="00C7195A"/>
    <w:rsid w:val="00C77869"/>
    <w:rsid w:val="00C87A8F"/>
    <w:rsid w:val="00C93F50"/>
    <w:rsid w:val="00C96A4F"/>
    <w:rsid w:val="00CA22A5"/>
    <w:rsid w:val="00CB0FD9"/>
    <w:rsid w:val="00CB229B"/>
    <w:rsid w:val="00CC2AD4"/>
    <w:rsid w:val="00CD288E"/>
    <w:rsid w:val="00CD7424"/>
    <w:rsid w:val="00CE4971"/>
    <w:rsid w:val="00CE53F2"/>
    <w:rsid w:val="00CE56C5"/>
    <w:rsid w:val="00CE7D41"/>
    <w:rsid w:val="00CF6FF2"/>
    <w:rsid w:val="00D002F1"/>
    <w:rsid w:val="00D01C18"/>
    <w:rsid w:val="00D057C1"/>
    <w:rsid w:val="00D154FF"/>
    <w:rsid w:val="00D15E71"/>
    <w:rsid w:val="00D17B9C"/>
    <w:rsid w:val="00D209B0"/>
    <w:rsid w:val="00D33333"/>
    <w:rsid w:val="00D33AA2"/>
    <w:rsid w:val="00D57DAE"/>
    <w:rsid w:val="00D866C8"/>
    <w:rsid w:val="00D87018"/>
    <w:rsid w:val="00D870FE"/>
    <w:rsid w:val="00D90E25"/>
    <w:rsid w:val="00D937A9"/>
    <w:rsid w:val="00D937BB"/>
    <w:rsid w:val="00DA130F"/>
    <w:rsid w:val="00DA1DB0"/>
    <w:rsid w:val="00DA1F0B"/>
    <w:rsid w:val="00DA7736"/>
    <w:rsid w:val="00DB3458"/>
    <w:rsid w:val="00DB49C8"/>
    <w:rsid w:val="00DB6E1E"/>
    <w:rsid w:val="00DC5271"/>
    <w:rsid w:val="00DC7D54"/>
    <w:rsid w:val="00DD39F4"/>
    <w:rsid w:val="00DD6F97"/>
    <w:rsid w:val="00DD7915"/>
    <w:rsid w:val="00DE0A85"/>
    <w:rsid w:val="00DE4355"/>
    <w:rsid w:val="00DE695B"/>
    <w:rsid w:val="00DE69D5"/>
    <w:rsid w:val="00DF4D6B"/>
    <w:rsid w:val="00E13FB0"/>
    <w:rsid w:val="00E15F94"/>
    <w:rsid w:val="00E249DD"/>
    <w:rsid w:val="00E25DA6"/>
    <w:rsid w:val="00E32434"/>
    <w:rsid w:val="00E35A57"/>
    <w:rsid w:val="00E47B72"/>
    <w:rsid w:val="00E619D1"/>
    <w:rsid w:val="00E70543"/>
    <w:rsid w:val="00E7597B"/>
    <w:rsid w:val="00E77895"/>
    <w:rsid w:val="00E837D0"/>
    <w:rsid w:val="00E91E5C"/>
    <w:rsid w:val="00EA5BEA"/>
    <w:rsid w:val="00EB625C"/>
    <w:rsid w:val="00EB7CCB"/>
    <w:rsid w:val="00ED22DD"/>
    <w:rsid w:val="00EE19DB"/>
    <w:rsid w:val="00EE1C5B"/>
    <w:rsid w:val="00EE58B8"/>
    <w:rsid w:val="00EF6621"/>
    <w:rsid w:val="00EF6F95"/>
    <w:rsid w:val="00F02127"/>
    <w:rsid w:val="00F0527A"/>
    <w:rsid w:val="00F13831"/>
    <w:rsid w:val="00F320B2"/>
    <w:rsid w:val="00F33415"/>
    <w:rsid w:val="00F33922"/>
    <w:rsid w:val="00F51BF2"/>
    <w:rsid w:val="00F527CC"/>
    <w:rsid w:val="00F55EC0"/>
    <w:rsid w:val="00F55FFC"/>
    <w:rsid w:val="00F560AE"/>
    <w:rsid w:val="00F6040A"/>
    <w:rsid w:val="00F75F8F"/>
    <w:rsid w:val="00F82310"/>
    <w:rsid w:val="00F8275C"/>
    <w:rsid w:val="00F86AE2"/>
    <w:rsid w:val="00FA0D18"/>
    <w:rsid w:val="00FA56C1"/>
    <w:rsid w:val="00FA63E0"/>
    <w:rsid w:val="00FC0806"/>
    <w:rsid w:val="00FC2DD8"/>
    <w:rsid w:val="00FC2F58"/>
    <w:rsid w:val="00FC6A42"/>
    <w:rsid w:val="00FD211E"/>
    <w:rsid w:val="00FE176C"/>
    <w:rsid w:val="00FE1FE2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65C6DCE-B792-472E-AABB-78E953E6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24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sz w:val="24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rFonts w:cs="Times New Roman"/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table" w:styleId="Lentelstinklelis">
    <w:name w:val="Table Grid"/>
    <w:basedOn w:val="prastojilentel"/>
    <w:uiPriority w:val="99"/>
    <w:locked/>
    <w:rsid w:val="000A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locked/>
    <w:rsid w:val="00B76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1054</Words>
  <Characters>6010</Characters>
  <Application>Microsoft Office Word</Application>
  <DocSecurity>0</DocSecurity>
  <Lines>50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Virginija Petrauskiene</cp:lastModifiedBy>
  <cp:revision>5</cp:revision>
  <cp:lastPrinted>2017-10-10T07:07:00Z</cp:lastPrinted>
  <dcterms:created xsi:type="dcterms:W3CDTF">2017-10-10T06:24:00Z</dcterms:created>
  <dcterms:modified xsi:type="dcterms:W3CDTF">2017-10-10T08:12:00Z</dcterms:modified>
</cp:coreProperties>
</file>