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960" w:rsidRPr="00292F66" w:rsidRDefault="00E46960" w:rsidP="00E46960">
      <w:pPr>
        <w:shd w:val="clear" w:color="auto" w:fill="FFFFFF"/>
        <w:ind w:left="9082"/>
        <w:rPr>
          <w:spacing w:val="-1"/>
          <w:sz w:val="24"/>
          <w:szCs w:val="24"/>
        </w:rPr>
      </w:pPr>
    </w:p>
    <w:p w:rsidR="00E46960" w:rsidRPr="00292F66" w:rsidRDefault="00E46960" w:rsidP="00E46960">
      <w:pPr>
        <w:shd w:val="clear" w:color="auto" w:fill="FFFFFF"/>
        <w:ind w:left="9082"/>
        <w:rPr>
          <w:spacing w:val="-1"/>
          <w:sz w:val="24"/>
          <w:szCs w:val="24"/>
        </w:rPr>
      </w:pPr>
    </w:p>
    <w:p w:rsidR="00E46960" w:rsidRPr="00292F66" w:rsidRDefault="00E46960" w:rsidP="00E46960">
      <w:pPr>
        <w:shd w:val="clear" w:color="auto" w:fill="FFFFFF"/>
        <w:ind w:left="9082"/>
      </w:pPr>
      <w:r w:rsidRPr="00292F66">
        <w:rPr>
          <w:spacing w:val="-1"/>
          <w:sz w:val="24"/>
          <w:szCs w:val="24"/>
        </w:rPr>
        <w:t xml:space="preserve">Teisės aktų projektų antikorupcinio vertinimo taisyklių </w:t>
      </w:r>
      <w:r w:rsidRPr="00292F66">
        <w:rPr>
          <w:sz w:val="24"/>
          <w:szCs w:val="24"/>
        </w:rPr>
        <w:t>priedas</w:t>
      </w:r>
    </w:p>
    <w:p w:rsidR="00E46960" w:rsidRPr="00292F66" w:rsidRDefault="00E46960" w:rsidP="00E46960">
      <w:pPr>
        <w:shd w:val="clear" w:color="auto" w:fill="FFFFFF"/>
        <w:ind w:left="3418" w:right="3418"/>
        <w:jc w:val="center"/>
      </w:pPr>
      <w:r w:rsidRPr="00292F66">
        <w:rPr>
          <w:b/>
          <w:bCs/>
          <w:sz w:val="24"/>
          <w:szCs w:val="24"/>
        </w:rPr>
        <w:t xml:space="preserve">(Pažymos forma) </w:t>
      </w:r>
      <w:r w:rsidRPr="00292F66">
        <w:rPr>
          <w:b/>
          <w:bCs/>
          <w:spacing w:val="-2"/>
          <w:sz w:val="24"/>
          <w:szCs w:val="24"/>
        </w:rPr>
        <w:t>TEISĖS AKTŲ PROJEKTŲ ANTIKORUPCINIO VERTINIMO PAŽYMA NR. TA-5</w:t>
      </w:r>
    </w:p>
    <w:p w:rsidR="00E46960" w:rsidRPr="00292F66" w:rsidRDefault="00E46960" w:rsidP="00E46960">
      <w:pPr>
        <w:shd w:val="clear" w:color="auto" w:fill="FFFFFF"/>
        <w:ind w:left="14"/>
        <w:rPr>
          <w:spacing w:val="-1"/>
          <w:sz w:val="24"/>
          <w:szCs w:val="24"/>
        </w:rPr>
      </w:pPr>
    </w:p>
    <w:p w:rsidR="00E46960" w:rsidRPr="00292F66" w:rsidRDefault="00E46960" w:rsidP="00E46960">
      <w:pPr>
        <w:shd w:val="clear" w:color="auto" w:fill="FFFFFF"/>
        <w:ind w:left="14"/>
        <w:rPr>
          <w:b/>
        </w:rPr>
      </w:pPr>
      <w:r w:rsidRPr="00292F66">
        <w:rPr>
          <w:spacing w:val="-1"/>
          <w:sz w:val="24"/>
          <w:szCs w:val="24"/>
        </w:rPr>
        <w:t xml:space="preserve">Teisės akto projekto pavadinimas: </w:t>
      </w:r>
      <w:r w:rsidRPr="00292F66">
        <w:rPr>
          <w:b/>
          <w:spacing w:val="-1"/>
          <w:sz w:val="24"/>
          <w:szCs w:val="24"/>
        </w:rPr>
        <w:t>DĖL PANEVĖŽIO RAJONO SAVIVALDYBĖS TARYBOS 2016 M. RUGSĖJO 29 D. SPRENDIMO NR. T- 172 „DĖL PANEVĖŽIO RAJONO SAVIVALDYBĖS BŪSTO IR SOCIALINIO BŪSTO NUOMOS TVARKOS APRAŠO PATVIRTINIMO“ PAKEITIMO</w:t>
      </w:r>
    </w:p>
    <w:p w:rsidR="00E46960" w:rsidRPr="00292F66" w:rsidRDefault="00E46960" w:rsidP="00E46960">
      <w:pPr>
        <w:shd w:val="clear" w:color="auto" w:fill="FFFFFF"/>
        <w:ind w:left="14"/>
      </w:pPr>
      <w:r w:rsidRPr="00292F66">
        <w:rPr>
          <w:spacing w:val="-1"/>
          <w:sz w:val="24"/>
          <w:szCs w:val="24"/>
        </w:rPr>
        <w:t xml:space="preserve">Teisės akto projekto tiesioginis rengėjas: Ekonomikos ir turto valdymo skyriaus vyr. specialistė Lina </w:t>
      </w:r>
      <w:proofErr w:type="spellStart"/>
      <w:r w:rsidRPr="00292F66">
        <w:rPr>
          <w:spacing w:val="-1"/>
          <w:sz w:val="24"/>
          <w:szCs w:val="24"/>
        </w:rPr>
        <w:t>Gaidytė</w:t>
      </w:r>
      <w:proofErr w:type="spellEnd"/>
    </w:p>
    <w:p w:rsidR="00E46960" w:rsidRPr="00292F66" w:rsidRDefault="00E46960" w:rsidP="00E46960">
      <w:pPr>
        <w:shd w:val="clear" w:color="auto" w:fill="FFFFFF"/>
        <w:spacing w:line="355" w:lineRule="exact"/>
        <w:ind w:left="10"/>
      </w:pPr>
      <w:r w:rsidRPr="00292F66">
        <w:rPr>
          <w:spacing w:val="-1"/>
          <w:sz w:val="24"/>
          <w:szCs w:val="24"/>
        </w:rPr>
        <w:t xml:space="preserve">Antikorupciniu požiūriu rizikingos teisės akto projekto nuostatos </w:t>
      </w:r>
      <w:r w:rsidRPr="00292F66">
        <w:rPr>
          <w:i/>
          <w:iCs/>
          <w:spacing w:val="-1"/>
          <w:sz w:val="24"/>
          <w:szCs w:val="24"/>
        </w:rPr>
        <w:t>(nurodyti kriterijaus numerį, kurį taikant nustatytai korupcijos rizikai šalinti ar valdyti</w:t>
      </w:r>
    </w:p>
    <w:p w:rsidR="00E46960" w:rsidRPr="00292F66" w:rsidRDefault="00E46960" w:rsidP="00E46960">
      <w:pPr>
        <w:shd w:val="clear" w:color="auto" w:fill="FFFFFF"/>
        <w:spacing w:line="355" w:lineRule="exact"/>
        <w:ind w:left="14"/>
      </w:pPr>
      <w:r w:rsidRPr="00292F66">
        <w:rPr>
          <w:i/>
          <w:iCs/>
          <w:sz w:val="24"/>
          <w:szCs w:val="24"/>
        </w:rPr>
        <w:t xml:space="preserve">teisės akto projekte nenumatyta priemonių) </w:t>
      </w:r>
      <w:r w:rsidRPr="00292F66">
        <w:rPr>
          <w:sz w:val="24"/>
          <w:szCs w:val="24"/>
        </w:rPr>
        <w:t>:-</w:t>
      </w:r>
    </w:p>
    <w:p w:rsidR="00E46960" w:rsidRPr="00292F66" w:rsidRDefault="00E46960" w:rsidP="00E46960">
      <w:pPr>
        <w:shd w:val="clear" w:color="auto" w:fill="FFFFFF"/>
        <w:spacing w:before="5" w:line="355" w:lineRule="exact"/>
        <w:ind w:left="10"/>
      </w:pPr>
      <w:r w:rsidRPr="00292F66">
        <w:rPr>
          <w:sz w:val="24"/>
          <w:szCs w:val="24"/>
        </w:rPr>
        <w:t xml:space="preserve">Antikorupciniu požiūriu rizikingos teisės akto projekto nuostatos, nustatytos atliekant antikorupcinį vertinimą po </w:t>
      </w:r>
      <w:proofErr w:type="spellStart"/>
      <w:r w:rsidRPr="00292F66">
        <w:rPr>
          <w:sz w:val="24"/>
          <w:szCs w:val="24"/>
        </w:rPr>
        <w:t>tarpinstitucinio</w:t>
      </w:r>
      <w:proofErr w:type="spellEnd"/>
      <w:r w:rsidRPr="00292F66">
        <w:rPr>
          <w:sz w:val="24"/>
          <w:szCs w:val="24"/>
        </w:rPr>
        <w:t xml:space="preserve"> derinimo </w:t>
      </w:r>
      <w:r w:rsidRPr="00292F66">
        <w:rPr>
          <w:i/>
          <w:iCs/>
          <w:sz w:val="24"/>
          <w:szCs w:val="24"/>
        </w:rPr>
        <w:t>(nurodyti</w:t>
      </w:r>
    </w:p>
    <w:p w:rsidR="00E46960" w:rsidRPr="00292F66" w:rsidRDefault="00E46960" w:rsidP="00E46960">
      <w:pPr>
        <w:shd w:val="clear" w:color="auto" w:fill="FFFFFF"/>
        <w:spacing w:line="355" w:lineRule="exact"/>
        <w:ind w:left="5"/>
      </w:pPr>
      <w:r w:rsidRPr="00292F66">
        <w:rPr>
          <w:i/>
          <w:iCs/>
          <w:sz w:val="24"/>
          <w:szCs w:val="24"/>
        </w:rPr>
        <w:t xml:space="preserve">kriterijaus numerį, kurį taikant nustatytai korupcijos rizikai šalinti ar valdyti teisės akto projekte nenumatyta priemonių) </w:t>
      </w:r>
      <w:r w:rsidRPr="00292F66">
        <w:rPr>
          <w:sz w:val="24"/>
          <w:szCs w:val="24"/>
        </w:rPr>
        <w:t>:-</w:t>
      </w:r>
    </w:p>
    <w:p w:rsidR="00E46960" w:rsidRPr="00292F66" w:rsidRDefault="00E46960" w:rsidP="00E46960">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190"/>
        <w:gridCol w:w="2606"/>
        <w:gridCol w:w="2707"/>
      </w:tblGrid>
      <w:tr w:rsidR="00E46960" w:rsidRPr="00292F66" w:rsidTr="00DC43E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91"/>
            </w:pPr>
            <w:r w:rsidRPr="00292F66">
              <w:rPr>
                <w:sz w:val="22"/>
                <w:szCs w:val="22"/>
              </w:rPr>
              <w:t>Eil.</w:t>
            </w:r>
          </w:p>
          <w:p w:rsidR="00E46960" w:rsidRPr="00292F66" w:rsidRDefault="00E46960" w:rsidP="00DC43E7">
            <w:pPr>
              <w:shd w:val="clear" w:color="auto" w:fill="FFFFFF"/>
              <w:ind w:left="91"/>
            </w:pPr>
            <w:r w:rsidRPr="00292F66">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171"/>
            </w:pPr>
            <w:r w:rsidRPr="00292F66">
              <w:rPr>
                <w:sz w:val="22"/>
                <w:szCs w:val="22"/>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left="38"/>
            </w:pPr>
            <w:r w:rsidRPr="00292F66">
              <w:rPr>
                <w:spacing w:val="-1"/>
                <w:sz w:val="22"/>
                <w:szCs w:val="22"/>
              </w:rPr>
              <w:t>Pagrindimas (nurodomos konkrečios</w:t>
            </w:r>
          </w:p>
          <w:p w:rsidR="00E46960" w:rsidRPr="00292F66" w:rsidRDefault="00E46960" w:rsidP="00DC43E7">
            <w:pPr>
              <w:shd w:val="clear" w:color="auto" w:fill="FFFFFF"/>
              <w:spacing w:line="250" w:lineRule="exact"/>
              <w:ind w:left="38"/>
            </w:pPr>
            <w:r w:rsidRPr="00292F66">
              <w:rPr>
                <w:sz w:val="22"/>
                <w:szCs w:val="22"/>
              </w:rPr>
              <w:t>teisės akto projekto ar kitų teisės aktų</w:t>
            </w:r>
          </w:p>
          <w:p w:rsidR="00E46960" w:rsidRPr="00292F66" w:rsidRDefault="00E46960" w:rsidP="00DC43E7">
            <w:pPr>
              <w:shd w:val="clear" w:color="auto" w:fill="FFFFFF"/>
              <w:spacing w:line="250" w:lineRule="exact"/>
              <w:ind w:left="38"/>
            </w:pPr>
            <w:r w:rsidRPr="00292F66">
              <w:rPr>
                <w:sz w:val="22"/>
                <w:szCs w:val="22"/>
              </w:rPr>
              <w:t>nuostatos, pagrindžiančios teigiamą</w:t>
            </w:r>
          </w:p>
          <w:p w:rsidR="00E46960" w:rsidRPr="00292F66" w:rsidRDefault="00E46960" w:rsidP="00DC43E7">
            <w:pPr>
              <w:shd w:val="clear" w:color="auto" w:fill="FFFFFF"/>
              <w:spacing w:line="250" w:lineRule="exact"/>
              <w:ind w:left="38"/>
            </w:pPr>
            <w:r w:rsidRPr="00292F66">
              <w:rPr>
                <w:spacing w:val="-1"/>
                <w:sz w:val="22"/>
                <w:szCs w:val="22"/>
              </w:rPr>
              <w:t>atsakymą, arba pateikiamos antikorupcinį</w:t>
            </w:r>
          </w:p>
          <w:p w:rsidR="00E46960" w:rsidRPr="00292F66" w:rsidRDefault="00E46960" w:rsidP="00DC43E7">
            <w:pPr>
              <w:shd w:val="clear" w:color="auto" w:fill="FFFFFF"/>
              <w:spacing w:line="250" w:lineRule="exact"/>
              <w:ind w:left="38"/>
            </w:pPr>
            <w:r w:rsidRPr="00292F66">
              <w:rPr>
                <w:spacing w:val="-1"/>
                <w:sz w:val="22"/>
                <w:szCs w:val="22"/>
              </w:rPr>
              <w:t>teisės akto projekto vertinimą atliekančio</w:t>
            </w:r>
          </w:p>
          <w:p w:rsidR="00E46960" w:rsidRPr="00292F66" w:rsidRDefault="00E46960" w:rsidP="00DC43E7">
            <w:pPr>
              <w:shd w:val="clear" w:color="auto" w:fill="FFFFFF"/>
              <w:spacing w:line="250" w:lineRule="exact"/>
              <w:ind w:left="38"/>
            </w:pPr>
            <w:r w:rsidRPr="00292F66">
              <w:rPr>
                <w:spacing w:val="-1"/>
                <w:sz w:val="22"/>
                <w:szCs w:val="22"/>
              </w:rPr>
              <w:t>specialisto pastabos ir pasiūlymai dėl</w:t>
            </w:r>
          </w:p>
          <w:p w:rsidR="00E46960" w:rsidRPr="00292F66" w:rsidRDefault="00E46960" w:rsidP="00DC43E7">
            <w:pPr>
              <w:shd w:val="clear" w:color="auto" w:fill="FFFFFF"/>
              <w:spacing w:line="250" w:lineRule="exact"/>
              <w:ind w:left="38"/>
            </w:pPr>
            <w:r w:rsidRPr="00292F66">
              <w:rPr>
                <w:sz w:val="22"/>
                <w:szCs w:val="22"/>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Teisės akto projekto pakeitimas,</w:t>
            </w:r>
          </w:p>
          <w:p w:rsidR="00E46960" w:rsidRPr="00292F66" w:rsidRDefault="00E46960" w:rsidP="00DC43E7">
            <w:pPr>
              <w:shd w:val="clear" w:color="auto" w:fill="FFFFFF"/>
              <w:spacing w:line="250" w:lineRule="exact"/>
              <w:jc w:val="center"/>
            </w:pPr>
            <w:r w:rsidRPr="00292F66">
              <w:rPr>
                <w:spacing w:val="-1"/>
                <w:sz w:val="22"/>
                <w:szCs w:val="22"/>
              </w:rPr>
              <w:t>mažinantis korupcijos riziką, arba teisės</w:t>
            </w:r>
          </w:p>
          <w:p w:rsidR="00E46960" w:rsidRPr="00292F66" w:rsidRDefault="00E46960" w:rsidP="00DC43E7">
            <w:pPr>
              <w:shd w:val="clear" w:color="auto" w:fill="FFFFFF"/>
              <w:spacing w:line="250" w:lineRule="exact"/>
              <w:jc w:val="center"/>
            </w:pPr>
            <w:r w:rsidRPr="00292F66">
              <w:rPr>
                <w:sz w:val="22"/>
                <w:szCs w:val="22"/>
              </w:rPr>
              <w:t>akto projekto tiesioginio rengėjo</w:t>
            </w:r>
          </w:p>
          <w:p w:rsidR="00E46960" w:rsidRPr="00292F66" w:rsidRDefault="00E46960" w:rsidP="00DC43E7">
            <w:pPr>
              <w:shd w:val="clear" w:color="auto" w:fill="FFFFFF"/>
              <w:spacing w:line="250" w:lineRule="exact"/>
              <w:jc w:val="center"/>
            </w:pPr>
            <w:r w:rsidRPr="00292F66">
              <w:rPr>
                <w:sz w:val="22"/>
                <w:szCs w:val="22"/>
              </w:rPr>
              <w:t>argumentai, kodėl neatsižvelgta į</w:t>
            </w:r>
          </w:p>
          <w:p w:rsidR="00E46960" w:rsidRPr="00292F66" w:rsidRDefault="00E46960" w:rsidP="00DC43E7">
            <w:pPr>
              <w:shd w:val="clear" w:color="auto" w:fill="FFFFFF"/>
              <w:spacing w:line="250" w:lineRule="exact"/>
              <w:jc w:val="center"/>
            </w:pPr>
            <w:r w:rsidRPr="00292F66">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left="182" w:right="187"/>
            </w:pPr>
            <w:r w:rsidRPr="00292F66">
              <w:rPr>
                <w:spacing w:val="-1"/>
                <w:sz w:val="22"/>
                <w:szCs w:val="22"/>
              </w:rPr>
              <w:t>Išvada dėl teisės akto projekto pakeitimų arba</w:t>
            </w:r>
          </w:p>
          <w:p w:rsidR="00E46960" w:rsidRPr="00292F66" w:rsidRDefault="00E46960" w:rsidP="00DC43E7">
            <w:pPr>
              <w:shd w:val="clear" w:color="auto" w:fill="FFFFFF"/>
              <w:spacing w:line="250" w:lineRule="exact"/>
              <w:ind w:left="182" w:right="187"/>
            </w:pPr>
            <w:r w:rsidRPr="00292F66">
              <w:rPr>
                <w:sz w:val="22"/>
                <w:szCs w:val="22"/>
              </w:rPr>
              <w:t>argumentų, kodėl neatsižvelgta į pastabą</w:t>
            </w:r>
          </w:p>
        </w:tc>
      </w:tr>
      <w:tr w:rsidR="00E46960" w:rsidRPr="00292F66" w:rsidTr="00DC43E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235"/>
            </w:pPr>
            <w:r w:rsidRPr="00292F66">
              <w:rPr>
                <w:i/>
                <w:iCs/>
                <w:spacing w:val="-1"/>
                <w:sz w:val="22"/>
                <w:szCs w:val="22"/>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82" w:right="221"/>
              <w:jc w:val="center"/>
            </w:pPr>
            <w:r w:rsidRPr="00292F66">
              <w:rPr>
                <w:i/>
                <w:iCs/>
                <w:spacing w:val="-1"/>
                <w:sz w:val="22"/>
                <w:szCs w:val="22"/>
              </w:rPr>
              <w:t xml:space="preserve">pildo teisės akto projekto tiesioginis </w:t>
            </w:r>
            <w:r w:rsidRPr="00292F66">
              <w:rPr>
                <w:i/>
                <w:iCs/>
                <w:sz w:val="22"/>
                <w:szCs w:val="22"/>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1" w:right="139"/>
            </w:pPr>
            <w:r w:rsidRPr="00292F66">
              <w:rPr>
                <w:i/>
                <w:iCs/>
                <w:sz w:val="22"/>
                <w:szCs w:val="22"/>
              </w:rPr>
              <w:t>pildo teisės akto projekto vertintojas</w:t>
            </w:r>
          </w:p>
        </w:tc>
      </w:tr>
      <w:tr w:rsidR="00E46960" w:rsidRPr="00292F66" w:rsidTr="00961498">
        <w:trPr>
          <w:trHeight w:hRule="exact" w:val="33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92"/>
            </w:pPr>
            <w:r w:rsidRPr="00292F66">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right="53"/>
            </w:pPr>
            <w:r w:rsidRPr="00292F66">
              <w:rPr>
                <w:sz w:val="22"/>
                <w:szCs w:val="22"/>
              </w:rPr>
              <w:t xml:space="preserve">Teisės akto projektas nesudaro išskirtinių ar nevienodų sąlygų </w:t>
            </w:r>
            <w:r w:rsidRPr="00292F66">
              <w:rPr>
                <w:spacing w:val="-2"/>
                <w:sz w:val="22"/>
                <w:szCs w:val="22"/>
              </w:rPr>
              <w:t xml:space="preserve">subjektams, su kuriais susijęs teisės </w:t>
            </w:r>
            <w:r w:rsidRPr="00292F66">
              <w:rPr>
                <w:sz w:val="22"/>
                <w:szCs w:val="22"/>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B7357B" w:rsidRPr="00292F66" w:rsidRDefault="00E46960" w:rsidP="00C312BD">
            <w:pPr>
              <w:pStyle w:val="tactin"/>
              <w:rPr>
                <w:sz w:val="20"/>
                <w:szCs w:val="20"/>
              </w:rPr>
            </w:pPr>
            <w:r w:rsidRPr="00292F66">
              <w:rPr>
                <w:sz w:val="20"/>
                <w:szCs w:val="20"/>
              </w:rPr>
              <w:t xml:space="preserve">Teisės akto projektas nuostatos atitinka Lietuvos Respublikos </w:t>
            </w:r>
            <w:r w:rsidR="00B7357B" w:rsidRPr="00292F66">
              <w:rPr>
                <w:bCs/>
                <w:color w:val="000000"/>
                <w:sz w:val="20"/>
                <w:szCs w:val="20"/>
              </w:rPr>
              <w:t xml:space="preserve">Lietuvos Respublikos paramos būstui įsigyti ar išsinuomoti įstatymo </w:t>
            </w:r>
            <w:r w:rsidRPr="00292F66">
              <w:rPr>
                <w:sz w:val="20"/>
                <w:szCs w:val="20"/>
              </w:rPr>
              <w:t>nuostatas.</w:t>
            </w:r>
            <w:r w:rsidR="00B7357B" w:rsidRPr="00292F66">
              <w:rPr>
                <w:sz w:val="20"/>
                <w:szCs w:val="20"/>
              </w:rPr>
              <w:t xml:space="preserve"> Tačiau atkreiptinas dėmesys, kad projekto </w:t>
            </w:r>
            <w:r w:rsidR="00C312BD" w:rsidRPr="00292F66">
              <w:rPr>
                <w:sz w:val="20"/>
                <w:szCs w:val="20"/>
              </w:rPr>
              <w:br/>
            </w:r>
            <w:r w:rsidR="00B7357B" w:rsidRPr="00292F66">
              <w:rPr>
                <w:sz w:val="20"/>
                <w:szCs w:val="20"/>
              </w:rPr>
              <w:t>7 punkte</w:t>
            </w:r>
            <w:r w:rsidR="00961498" w:rsidRPr="00292F66">
              <w:rPr>
                <w:sz w:val="20"/>
                <w:szCs w:val="20"/>
              </w:rPr>
              <w:t xml:space="preserve"> (keičiamo tvarkos aprašo 25.4 p.)</w:t>
            </w:r>
            <w:r w:rsidR="00B7357B" w:rsidRPr="00292F66">
              <w:rPr>
                <w:sz w:val="20"/>
                <w:szCs w:val="20"/>
              </w:rPr>
              <w:t xml:space="preserve"> numatyti atvejai, kada asmuo turi teisę prašyti išnuomoti kitą socialinį būstą</w:t>
            </w:r>
            <w:r w:rsidR="00C312BD" w:rsidRPr="00292F66">
              <w:rPr>
                <w:sz w:val="20"/>
                <w:szCs w:val="20"/>
              </w:rPr>
              <w:t xml:space="preserve"> - neišlikus būstui dėl gaisro ar statinį pripažinus avarinės būklės, t. y. išskiriami tiktai du atvejai. </w:t>
            </w:r>
            <w:r w:rsidR="00B7357B" w:rsidRPr="00292F66">
              <w:rPr>
                <w:sz w:val="20"/>
                <w:szCs w:val="20"/>
              </w:rPr>
              <w:t>Reikėtų įvertinti praktikoje pasitaikančias situacijas, ir spręsti, ar nereikėtų įrašyti, kad teisė prašyti išnuomoti kitą socialinį būstą suteikiama ne tik tais atvejais, kai neišlieka socialinis būstas dėl gaisro ar statinį pripažinus avarinės būklės, bet ir įvykus kitoms stichinėms nelaim</w:t>
            </w:r>
            <w:r w:rsidR="00C312BD" w:rsidRPr="00292F66">
              <w:rPr>
                <w:sz w:val="20"/>
                <w:szCs w:val="20"/>
              </w:rPr>
              <w:t>ėms, pvz., škvalui, potvyniui ar kt.)</w:t>
            </w:r>
            <w:r w:rsidR="00B7357B" w:rsidRPr="00292F66">
              <w:rPr>
                <w:sz w:val="20"/>
                <w:szCs w:val="20"/>
              </w:rPr>
              <w:t>.</w:t>
            </w:r>
            <w:r w:rsidR="00897495" w:rsidRPr="00292F66">
              <w:rPr>
                <w:sz w:val="20"/>
                <w:szCs w:val="20"/>
              </w:rPr>
              <w:t xml:space="preserve"> Tokiu būdu nebūt</w:t>
            </w:r>
            <w:r w:rsidR="00C312BD" w:rsidRPr="00292F66">
              <w:rPr>
                <w:sz w:val="20"/>
                <w:szCs w:val="20"/>
              </w:rPr>
              <w:t xml:space="preserve">ų išskirtinių ar nevienodų sąlygų </w:t>
            </w:r>
            <w:r w:rsidR="00C312BD" w:rsidRPr="00292F66">
              <w:rPr>
                <w:spacing w:val="-2"/>
                <w:sz w:val="20"/>
                <w:szCs w:val="20"/>
              </w:rPr>
              <w:t xml:space="preserve">subjektams, su kuriais susijęs teisės </w:t>
            </w:r>
            <w:r w:rsidR="00C312BD" w:rsidRPr="00292F66">
              <w:rPr>
                <w:sz w:val="20"/>
                <w:szCs w:val="20"/>
              </w:rPr>
              <w:t>akto įgyvendinimas</w:t>
            </w:r>
            <w:r w:rsidR="00897495" w:rsidRPr="00292F66">
              <w:rPr>
                <w:sz w:val="20"/>
                <w:szCs w:val="20"/>
              </w:rPr>
              <w:t>.</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E46960" w:rsidRPr="00884441" w:rsidRDefault="00884441" w:rsidP="00B61576">
            <w:pPr>
              <w:shd w:val="clear" w:color="auto" w:fill="FFFFFF"/>
            </w:pPr>
            <w:r w:rsidRPr="00884441">
              <w:t xml:space="preserve">Tvarkos aprašo 25.4 punktas pataisytas, </w:t>
            </w:r>
            <w:r>
              <w:t>papildant</w:t>
            </w:r>
            <w:r w:rsidRPr="00884441">
              <w:t xml:space="preserve"> socialinio būsto išnuomavimą, nukentėjus nuo stichinių</w:t>
            </w:r>
            <w:r w:rsidRPr="00884441">
              <w:rPr>
                <w:color w:val="000000"/>
              </w:rPr>
              <w:t xml:space="preserve"> nelaimių ar kitų nelaimių sukeltų padarinių (gaisro, audros, potvynio</w:t>
            </w:r>
            <w:bookmarkStart w:id="0" w:name="_GoBack"/>
            <w:bookmarkEnd w:id="0"/>
            <w:r w:rsidRPr="00884441">
              <w:rPr>
                <w:color w:val="000000"/>
              </w:rPr>
              <w:t xml:space="preserve"> ir pan.)</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B61576" w:rsidP="00DC43E7">
            <w:pPr>
              <w:shd w:val="clear" w:color="auto" w:fill="FFFFFF"/>
              <w:spacing w:line="254" w:lineRule="exact"/>
              <w:ind w:left="10" w:right="1435"/>
              <w:rPr>
                <w:sz w:val="22"/>
                <w:szCs w:val="22"/>
              </w:rPr>
            </w:pPr>
            <w:r>
              <w:rPr>
                <w:sz w:val="24"/>
                <w:szCs w:val="24"/>
              </w:rPr>
              <w:t>X</w:t>
            </w:r>
            <w:r w:rsidR="00E46960"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bl>
    <w:p w:rsidR="00E46960" w:rsidRPr="00292F66" w:rsidRDefault="00E46960" w:rsidP="00961498">
      <w:pPr>
        <w:shd w:val="clear" w:color="auto" w:fill="FFFFFF"/>
        <w:tabs>
          <w:tab w:val="left" w:pos="77"/>
        </w:tabs>
        <w:ind w:left="6"/>
      </w:pPr>
      <w:r w:rsidRPr="00292F66">
        <w:rPr>
          <w:vertAlign w:val="superscript"/>
        </w:rPr>
        <w:t>1</w:t>
      </w:r>
      <w:r w:rsidRPr="00292F66">
        <w:tab/>
        <w:t>Jeigu tas pats kriterijus taikomas kelioms teisės akto projekto nuostatoms, nurodyti ir konkrečias teisės akto projekto nuostatas, dėl kurių galima korupcijos rizika nepašalinta ar</w:t>
      </w:r>
      <w:r w:rsidRPr="00292F66">
        <w:br/>
        <w:t>kuriai valdyti teisės akto projekte nenumatyta priemonių.</w:t>
      </w:r>
    </w:p>
    <w:p w:rsidR="00E46960" w:rsidRPr="00292F66" w:rsidRDefault="00E46960" w:rsidP="00961498">
      <w:pPr>
        <w:shd w:val="clear" w:color="auto" w:fill="FFFFFF"/>
        <w:tabs>
          <w:tab w:val="left" w:pos="77"/>
        </w:tabs>
        <w:ind w:left="6"/>
      </w:pPr>
      <w:r w:rsidRPr="00292F66">
        <w:rPr>
          <w:vertAlign w:val="superscript"/>
        </w:rPr>
        <w:t>2</w:t>
      </w:r>
      <w:r w:rsidRPr="00292F66">
        <w:tab/>
      </w:r>
      <w:r w:rsidRPr="00292F66">
        <w:rPr>
          <w:spacing w:val="-2"/>
        </w:rPr>
        <w:t>Tas pat.</w:t>
      </w:r>
    </w:p>
    <w:p w:rsidR="00E46960" w:rsidRPr="00292F66" w:rsidRDefault="00E46960" w:rsidP="00E46960">
      <w:pPr>
        <w:shd w:val="clear" w:color="auto" w:fill="FFFFFF"/>
        <w:tabs>
          <w:tab w:val="left" w:pos="77"/>
        </w:tabs>
        <w:spacing w:line="230" w:lineRule="exact"/>
        <w:ind w:left="5"/>
        <w:sectPr w:rsidR="00E46960" w:rsidRPr="00292F66" w:rsidSect="00897495">
          <w:pgSz w:w="16834" w:h="11909" w:orient="landscape"/>
          <w:pgMar w:top="0" w:right="1100" w:bottom="426" w:left="1099" w:header="567" w:footer="567" w:gutter="0"/>
          <w:cols w:space="60"/>
          <w:noEndnote/>
        </w:sectPr>
      </w:pPr>
    </w:p>
    <w:p w:rsidR="00E46960" w:rsidRPr="00292F66" w:rsidRDefault="00E46960" w:rsidP="00E46960">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56"/>
        <w:gridCol w:w="2707"/>
      </w:tblGrid>
      <w:tr w:rsidR="00E46960" w:rsidRPr="00292F66" w:rsidTr="00DC43E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91"/>
            </w:pPr>
            <w:r w:rsidRPr="00292F66">
              <w:rPr>
                <w:sz w:val="22"/>
                <w:szCs w:val="22"/>
              </w:rPr>
              <w:t>Eil.</w:t>
            </w:r>
          </w:p>
          <w:p w:rsidR="00E46960" w:rsidRPr="00292F66" w:rsidRDefault="00E46960" w:rsidP="00DC43E7">
            <w:pPr>
              <w:shd w:val="clear" w:color="auto" w:fill="FFFFFF"/>
              <w:ind w:left="91"/>
            </w:pPr>
            <w:r w:rsidRPr="00292F66">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171"/>
            </w:pPr>
            <w:r w:rsidRPr="00292F66">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Pagrindimas (nurodomos konkrečios</w:t>
            </w:r>
          </w:p>
          <w:p w:rsidR="00E46960" w:rsidRPr="00292F66" w:rsidRDefault="00E46960" w:rsidP="00DC43E7">
            <w:pPr>
              <w:shd w:val="clear" w:color="auto" w:fill="FFFFFF"/>
              <w:spacing w:line="250" w:lineRule="exact"/>
              <w:jc w:val="center"/>
            </w:pPr>
            <w:r w:rsidRPr="00292F66">
              <w:rPr>
                <w:sz w:val="22"/>
                <w:szCs w:val="22"/>
              </w:rPr>
              <w:t>teisės akto projekto ar kitų teisės aktų</w:t>
            </w:r>
          </w:p>
          <w:p w:rsidR="00E46960" w:rsidRPr="00292F66" w:rsidRDefault="00E46960" w:rsidP="00DC43E7">
            <w:pPr>
              <w:shd w:val="clear" w:color="auto" w:fill="FFFFFF"/>
              <w:spacing w:line="250" w:lineRule="exact"/>
              <w:jc w:val="center"/>
            </w:pPr>
            <w:r w:rsidRPr="00292F66">
              <w:rPr>
                <w:sz w:val="22"/>
                <w:szCs w:val="22"/>
              </w:rPr>
              <w:t>nuostatos, pagrindžiančios teigiamą</w:t>
            </w:r>
          </w:p>
          <w:p w:rsidR="00E46960" w:rsidRPr="00292F66" w:rsidRDefault="00E46960" w:rsidP="00DC43E7">
            <w:pPr>
              <w:shd w:val="clear" w:color="auto" w:fill="FFFFFF"/>
              <w:spacing w:line="250" w:lineRule="exact"/>
              <w:jc w:val="center"/>
            </w:pPr>
            <w:r w:rsidRPr="00292F66">
              <w:rPr>
                <w:spacing w:val="-1"/>
                <w:sz w:val="22"/>
                <w:szCs w:val="22"/>
              </w:rPr>
              <w:t>atsakymą, arba pateikiamos antikorupcinį</w:t>
            </w:r>
          </w:p>
          <w:p w:rsidR="00E46960" w:rsidRPr="00292F66" w:rsidRDefault="00E46960" w:rsidP="00DC43E7">
            <w:pPr>
              <w:shd w:val="clear" w:color="auto" w:fill="FFFFFF"/>
              <w:spacing w:line="250" w:lineRule="exact"/>
              <w:jc w:val="center"/>
            </w:pPr>
            <w:r w:rsidRPr="00292F66">
              <w:rPr>
                <w:spacing w:val="-1"/>
                <w:sz w:val="22"/>
                <w:szCs w:val="22"/>
              </w:rPr>
              <w:t>teisės akto projekto vertinimą atliekančio</w:t>
            </w:r>
          </w:p>
          <w:p w:rsidR="00E46960" w:rsidRPr="00292F66" w:rsidRDefault="00E46960" w:rsidP="00DC43E7">
            <w:pPr>
              <w:shd w:val="clear" w:color="auto" w:fill="FFFFFF"/>
              <w:spacing w:line="250" w:lineRule="exact"/>
              <w:jc w:val="center"/>
            </w:pPr>
            <w:r w:rsidRPr="00292F66">
              <w:rPr>
                <w:spacing w:val="-1"/>
                <w:sz w:val="22"/>
                <w:szCs w:val="22"/>
              </w:rPr>
              <w:t>specialisto pastabos ir pasiūlymai dėl</w:t>
            </w:r>
          </w:p>
          <w:p w:rsidR="00E46960" w:rsidRPr="00292F66" w:rsidRDefault="00E46960" w:rsidP="00DC43E7">
            <w:pPr>
              <w:shd w:val="clear" w:color="auto" w:fill="FFFFFF"/>
              <w:spacing w:line="250" w:lineRule="exact"/>
              <w:jc w:val="center"/>
            </w:pPr>
            <w:r w:rsidRPr="00292F66">
              <w:rPr>
                <w:sz w:val="22"/>
                <w:szCs w:val="22"/>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Teisės akto projekto pakeitimas,</w:t>
            </w:r>
          </w:p>
          <w:p w:rsidR="00E46960" w:rsidRPr="00292F66" w:rsidRDefault="00E46960" w:rsidP="00DC43E7">
            <w:pPr>
              <w:shd w:val="clear" w:color="auto" w:fill="FFFFFF"/>
              <w:spacing w:line="250" w:lineRule="exact"/>
              <w:jc w:val="center"/>
            </w:pPr>
            <w:r w:rsidRPr="00292F66">
              <w:rPr>
                <w:spacing w:val="-1"/>
                <w:sz w:val="22"/>
                <w:szCs w:val="22"/>
              </w:rPr>
              <w:t>mažinantis korupcijos riziką, arba teisės</w:t>
            </w:r>
          </w:p>
          <w:p w:rsidR="00E46960" w:rsidRPr="00292F66" w:rsidRDefault="00E46960" w:rsidP="00DC43E7">
            <w:pPr>
              <w:shd w:val="clear" w:color="auto" w:fill="FFFFFF"/>
              <w:spacing w:line="250" w:lineRule="exact"/>
              <w:jc w:val="center"/>
            </w:pPr>
            <w:r w:rsidRPr="00292F66">
              <w:rPr>
                <w:sz w:val="22"/>
                <w:szCs w:val="22"/>
              </w:rPr>
              <w:t>akto projekto tiesioginio rengėjo</w:t>
            </w:r>
          </w:p>
          <w:p w:rsidR="00E46960" w:rsidRPr="00292F66" w:rsidRDefault="00E46960" w:rsidP="00DC43E7">
            <w:pPr>
              <w:shd w:val="clear" w:color="auto" w:fill="FFFFFF"/>
              <w:spacing w:line="250" w:lineRule="exact"/>
              <w:jc w:val="center"/>
            </w:pPr>
            <w:r w:rsidRPr="00292F66">
              <w:rPr>
                <w:sz w:val="22"/>
                <w:szCs w:val="22"/>
              </w:rPr>
              <w:t>argumentai, kodėl neatsižvelgta į</w:t>
            </w:r>
          </w:p>
          <w:p w:rsidR="00E46960" w:rsidRPr="00292F66" w:rsidRDefault="00E46960" w:rsidP="00DC43E7">
            <w:pPr>
              <w:shd w:val="clear" w:color="auto" w:fill="FFFFFF"/>
              <w:spacing w:line="250" w:lineRule="exact"/>
              <w:jc w:val="center"/>
            </w:pPr>
            <w:r w:rsidRPr="00292F66">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left="182" w:right="187"/>
            </w:pPr>
            <w:r w:rsidRPr="00292F66">
              <w:rPr>
                <w:spacing w:val="-1"/>
                <w:sz w:val="22"/>
                <w:szCs w:val="22"/>
              </w:rPr>
              <w:t>Išvada dėl teisės akto projekto pakeitimų arba</w:t>
            </w:r>
          </w:p>
          <w:p w:rsidR="00E46960" w:rsidRPr="00292F66" w:rsidRDefault="00E46960" w:rsidP="00DC43E7">
            <w:pPr>
              <w:shd w:val="clear" w:color="auto" w:fill="FFFFFF"/>
              <w:spacing w:line="250" w:lineRule="exact"/>
              <w:ind w:left="182" w:right="187"/>
            </w:pPr>
            <w:r w:rsidRPr="00292F66">
              <w:rPr>
                <w:sz w:val="22"/>
                <w:szCs w:val="22"/>
              </w:rPr>
              <w:t>argumentų, kodėl neatsižvelgta į pastabą</w:t>
            </w:r>
          </w:p>
        </w:tc>
      </w:tr>
      <w:tr w:rsidR="00E46960" w:rsidRPr="00292F66" w:rsidTr="00DC43E7">
        <w:trPr>
          <w:trHeight w:hRule="exact" w:val="13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68"/>
            </w:pPr>
            <w:r w:rsidRPr="00292F66">
              <w:rPr>
                <w:sz w:val="22"/>
                <w:szCs w:val="22"/>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right="106" w:firstLine="5"/>
            </w:pPr>
            <w:r w:rsidRPr="00292F66">
              <w:rPr>
                <w:spacing w:val="-1"/>
                <w:sz w:val="22"/>
                <w:szCs w:val="22"/>
              </w:rPr>
              <w:t xml:space="preserve">Teisės akto projekte nėra spragų ar </w:t>
            </w:r>
            <w:r w:rsidRPr="00292F66">
              <w:rPr>
                <w:sz w:val="22"/>
                <w:szCs w:val="22"/>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r w:rsidRPr="00292F66">
              <w:t xml:space="preserve">Nėra.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73"/>
            </w:pPr>
            <w:r w:rsidRPr="00292F66">
              <w:rPr>
                <w:sz w:val="22"/>
                <w:szCs w:val="22"/>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39" w:firstLine="10"/>
            </w:pPr>
            <w:r w:rsidRPr="00292F66">
              <w:rPr>
                <w:spacing w:val="-1"/>
                <w:sz w:val="22"/>
                <w:szCs w:val="22"/>
              </w:rPr>
              <w:t xml:space="preserve">Teisės akto projekte nustatyta, kad sprendimą dėl teisių suteikimo, </w:t>
            </w:r>
            <w:r w:rsidRPr="00292F66">
              <w:rPr>
                <w:sz w:val="22"/>
                <w:szCs w:val="22"/>
              </w:rPr>
              <w:t xml:space="preserve">apribojimų nustatymo, sankcijų taikymo ir panašiai priimantis subjektas atskirtas nuo šių sprendimų teisėtumą ir </w:t>
            </w:r>
            <w:r w:rsidRPr="00292F66">
              <w:rPr>
                <w:spacing w:val="-1"/>
                <w:sz w:val="22"/>
                <w:szCs w:val="22"/>
              </w:rPr>
              <w:t xml:space="preserve">Įgyvendinimą kontroliuojančio </w:t>
            </w:r>
            <w:r w:rsidRPr="00292F66">
              <w:rPr>
                <w:sz w:val="22"/>
                <w:szCs w:val="22"/>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897495" w:rsidP="00451347">
            <w:pPr>
              <w:shd w:val="clear" w:color="auto" w:fill="FFFFFF"/>
            </w:pPr>
            <w:r w:rsidRPr="00292F66">
              <w:t xml:space="preserve">Sprendimą dėl tam tikrų teisių suteikimo priima Savivaldybės administracijos direktorius </w:t>
            </w:r>
            <w:r w:rsidR="00961498" w:rsidRPr="00292F66">
              <w:t xml:space="preserve">– </w:t>
            </w:r>
            <w:r w:rsidR="00451347" w:rsidRPr="00292F66">
              <w:t xml:space="preserve">sprendimo </w:t>
            </w:r>
            <w:r w:rsidRPr="00292F66">
              <w:t>projekto 2 p., 4 p. (projektu keičiamo tvarkos aprašo 12</w:t>
            </w:r>
            <w:r w:rsidR="00961498" w:rsidRPr="00292F66">
              <w:t xml:space="preserve"> p.</w:t>
            </w:r>
            <w:r w:rsidRPr="00292F66">
              <w:t xml:space="preserve"> ir 26 p.)</w:t>
            </w:r>
            <w:r w:rsidR="00451347" w:rsidRPr="00292F66">
              <w:t xml:space="preserve">. </w:t>
            </w:r>
            <w:r w:rsidR="00B7357B" w:rsidRPr="00292F66">
              <w:t>T</w:t>
            </w:r>
            <w:r w:rsidR="00E46960" w:rsidRPr="00292F66">
              <w:t>eisės akto projektu</w:t>
            </w:r>
            <w:r w:rsidR="00B7357B" w:rsidRPr="00292F66">
              <w:t xml:space="preserve"> nėra keičiamos nuostatos, susijusios su kontrolės </w:t>
            </w:r>
            <w:r w:rsidR="00961498" w:rsidRPr="00292F66">
              <w:t>klausimais.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2"/>
                <w:szCs w:val="22"/>
              </w:rPr>
              <w:t xml:space="preserve">X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68"/>
            </w:pPr>
            <w:r w:rsidRPr="00292F66">
              <w:rPr>
                <w:sz w:val="22"/>
                <w:szCs w:val="22"/>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9"/>
            </w:pPr>
            <w:r w:rsidRPr="00292F66">
              <w:rPr>
                <w:spacing w:val="-1"/>
                <w:sz w:val="22"/>
                <w:szCs w:val="22"/>
              </w:rPr>
              <w:t xml:space="preserve">Teisės akto projekte nustatyti subjekto įgaliojimai (teisės) atitinka subjekto atliekamas funkcijas </w:t>
            </w:r>
            <w:r w:rsidRPr="00292F66">
              <w:rPr>
                <w:sz w:val="22"/>
                <w:szCs w:val="22"/>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r w:rsidRPr="00292F66">
              <w:t xml:space="preserve">Atitinka </w:t>
            </w:r>
            <w:r w:rsidRPr="00292F66">
              <w:rPr>
                <w:bCs/>
                <w:color w:val="000000"/>
              </w:rPr>
              <w:t>Lietuvos Respublikos paramos būstui įsigyti ar išsinuomoti įstatymo</w:t>
            </w:r>
            <w:r w:rsidRPr="00292F66">
              <w:t xml:space="preserve"> 4 straipsnio 6 dalyje nustatytus savivaldybės vykdomosios institucijos įgaliojimus.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73"/>
            </w:pPr>
            <w:r w:rsidRPr="00292F66">
              <w:rPr>
                <w:sz w:val="22"/>
                <w:szCs w:val="22"/>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485" w:firstLine="5"/>
            </w:pPr>
            <w:r w:rsidRPr="00292F66">
              <w:rPr>
                <w:spacing w:val="-2"/>
                <w:sz w:val="22"/>
                <w:szCs w:val="22"/>
              </w:rPr>
              <w:t xml:space="preserve">Teisės akto projekte nustatytas </w:t>
            </w:r>
            <w:r w:rsidRPr="00292F66">
              <w:rPr>
                <w:spacing w:val="-1"/>
                <w:sz w:val="22"/>
                <w:szCs w:val="22"/>
              </w:rPr>
              <w:t xml:space="preserve">baigtinis sprendimo priėmimo </w:t>
            </w:r>
            <w:r w:rsidRPr="00292F66">
              <w:rPr>
                <w:sz w:val="22"/>
                <w:szCs w:val="22"/>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961498">
            <w:r w:rsidRPr="00292F66">
              <w:t xml:space="preserve">Taip – keičiamo tvarkos aprašo 25 punktas papildomas nauju papunkčiu (projekto 7 p.).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73"/>
            </w:pPr>
            <w:r w:rsidRPr="00292F66">
              <w:rPr>
                <w:sz w:val="22"/>
                <w:szCs w:val="22"/>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01" w:firstLine="5"/>
            </w:pPr>
            <w:r w:rsidRPr="00292F66">
              <w:rPr>
                <w:spacing w:val="-1"/>
                <w:sz w:val="22"/>
                <w:szCs w:val="22"/>
              </w:rPr>
              <w:t xml:space="preserve">Teisės akto projekte nustatytas baigtinis sąrašas motyvuotų atvejų, </w:t>
            </w:r>
            <w:r w:rsidRPr="00292F66">
              <w:rPr>
                <w:sz w:val="22"/>
                <w:szCs w:val="22"/>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r w:rsidRPr="00292F66">
              <w:t>Neaktualu, teisės akto projektas (tvarkos aprašo pakeitimas) šių klausimų nereglamentuoja</w:t>
            </w:r>
            <w:r w:rsidR="00E46960" w:rsidRPr="00292F66">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73"/>
            </w:pPr>
            <w:r w:rsidRPr="00292F66">
              <w:rPr>
                <w:sz w:val="22"/>
                <w:szCs w:val="22"/>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240" w:firstLine="10"/>
            </w:pPr>
            <w:r w:rsidRPr="00292F66">
              <w:rPr>
                <w:sz w:val="22"/>
                <w:szCs w:val="22"/>
              </w:rPr>
              <w:t xml:space="preserve">Teisės akto projekte nustatyta </w:t>
            </w:r>
            <w:r w:rsidRPr="00292F66">
              <w:rPr>
                <w:spacing w:val="-2"/>
                <w:sz w:val="22"/>
                <w:szCs w:val="22"/>
              </w:rPr>
              <w:t xml:space="preserve">sprendimų priėmimo, įforminimo </w:t>
            </w:r>
            <w:r w:rsidRPr="00292F66">
              <w:rPr>
                <w:sz w:val="22"/>
                <w:szCs w:val="22"/>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451347" w:rsidP="00451347">
            <w:r w:rsidRPr="00292F66">
              <w:t xml:space="preserve">Sprendimų įforminimas numatytas projekto 2 ir 4 p. Sprendimų viešinimo klausimai teisės akto projekte nereglamentuojami.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78"/>
            </w:pPr>
            <w:r w:rsidRPr="00292F66">
              <w:rPr>
                <w:sz w:val="22"/>
                <w:szCs w:val="22"/>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73" w:firstLine="5"/>
            </w:pPr>
            <w:r w:rsidRPr="00292F66">
              <w:rPr>
                <w:sz w:val="22"/>
                <w:szCs w:val="22"/>
              </w:rPr>
              <w:t xml:space="preserve">Teisės akto projekte nustatyta </w:t>
            </w:r>
            <w:r w:rsidRPr="00292F66">
              <w:rPr>
                <w:spacing w:val="-2"/>
                <w:sz w:val="22"/>
                <w:szCs w:val="22"/>
              </w:rPr>
              <w:t xml:space="preserve">sprendimų dėl mažareikšmiškumo </w:t>
            </w:r>
            <w:r w:rsidRPr="00292F66">
              <w:rPr>
                <w:sz w:val="22"/>
                <w:szCs w:val="22"/>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r w:rsidRPr="00292F66">
              <w:t>Neaktualu, teisės akto projektas (tvarkos aprašo pakeitimas) šių klausimų nereglamentuoja.</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2"/>
                <w:szCs w:val="22"/>
              </w:rPr>
              <w:t xml:space="preserve">X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bl>
    <w:p w:rsidR="00E46960" w:rsidRPr="00292F66" w:rsidRDefault="00E46960" w:rsidP="00E46960">
      <w:pPr>
        <w:sectPr w:rsidR="00E46960" w:rsidRPr="00292F66">
          <w:pgSz w:w="16834" w:h="11909" w:orient="landscape"/>
          <w:pgMar w:top="936" w:right="1107" w:bottom="360" w:left="1107" w:header="567" w:footer="567" w:gutter="0"/>
          <w:cols w:space="60"/>
          <w:noEndnote/>
        </w:sectPr>
      </w:pPr>
    </w:p>
    <w:p w:rsidR="00E46960" w:rsidRPr="00292F66" w:rsidRDefault="00E46960" w:rsidP="00E46960">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E46960" w:rsidRPr="00292F66" w:rsidTr="00DC43E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91"/>
            </w:pPr>
            <w:r w:rsidRPr="00292F66">
              <w:rPr>
                <w:sz w:val="22"/>
                <w:szCs w:val="22"/>
              </w:rPr>
              <w:t>Eil.</w:t>
            </w:r>
          </w:p>
          <w:p w:rsidR="00E46960" w:rsidRPr="00292F66" w:rsidRDefault="00E46960" w:rsidP="00DC43E7">
            <w:pPr>
              <w:shd w:val="clear" w:color="auto" w:fill="FFFFFF"/>
              <w:ind w:left="91"/>
            </w:pPr>
            <w:r w:rsidRPr="00292F66">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171"/>
            </w:pPr>
            <w:r w:rsidRPr="00292F66">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Pagrindimas (nurodomos konkrečios</w:t>
            </w:r>
          </w:p>
          <w:p w:rsidR="00E46960" w:rsidRPr="00292F66" w:rsidRDefault="00E46960" w:rsidP="00DC43E7">
            <w:pPr>
              <w:shd w:val="clear" w:color="auto" w:fill="FFFFFF"/>
              <w:spacing w:line="250" w:lineRule="exact"/>
              <w:jc w:val="center"/>
            </w:pPr>
            <w:r w:rsidRPr="00292F66">
              <w:rPr>
                <w:sz w:val="22"/>
                <w:szCs w:val="22"/>
              </w:rPr>
              <w:t>teisės akto projekto ar kitų teisės aktų</w:t>
            </w:r>
          </w:p>
          <w:p w:rsidR="00E46960" w:rsidRPr="00292F66" w:rsidRDefault="00E46960" w:rsidP="00DC43E7">
            <w:pPr>
              <w:shd w:val="clear" w:color="auto" w:fill="FFFFFF"/>
              <w:spacing w:line="250" w:lineRule="exact"/>
              <w:jc w:val="center"/>
            </w:pPr>
            <w:r w:rsidRPr="00292F66">
              <w:rPr>
                <w:sz w:val="22"/>
                <w:szCs w:val="22"/>
              </w:rPr>
              <w:t>nuostatos, pagrindžiančios teigiamą</w:t>
            </w:r>
          </w:p>
          <w:p w:rsidR="00E46960" w:rsidRPr="00292F66" w:rsidRDefault="00E46960" w:rsidP="00DC43E7">
            <w:pPr>
              <w:shd w:val="clear" w:color="auto" w:fill="FFFFFF"/>
              <w:spacing w:line="250" w:lineRule="exact"/>
              <w:jc w:val="center"/>
            </w:pPr>
            <w:r w:rsidRPr="00292F66">
              <w:rPr>
                <w:spacing w:val="-1"/>
                <w:sz w:val="22"/>
                <w:szCs w:val="22"/>
              </w:rPr>
              <w:t>atsakymą, arba pateikiamos antikorupcinį</w:t>
            </w:r>
          </w:p>
          <w:p w:rsidR="00E46960" w:rsidRPr="00292F66" w:rsidRDefault="00E46960" w:rsidP="00DC43E7">
            <w:pPr>
              <w:shd w:val="clear" w:color="auto" w:fill="FFFFFF"/>
              <w:spacing w:line="250" w:lineRule="exact"/>
              <w:jc w:val="center"/>
            </w:pPr>
            <w:r w:rsidRPr="00292F66">
              <w:rPr>
                <w:spacing w:val="-1"/>
                <w:sz w:val="22"/>
                <w:szCs w:val="22"/>
              </w:rPr>
              <w:t>teisės akto projekto vertinimą atliekančio</w:t>
            </w:r>
          </w:p>
          <w:p w:rsidR="00E46960" w:rsidRPr="00292F66" w:rsidRDefault="00E46960" w:rsidP="00DC43E7">
            <w:pPr>
              <w:shd w:val="clear" w:color="auto" w:fill="FFFFFF"/>
              <w:spacing w:line="250" w:lineRule="exact"/>
              <w:jc w:val="center"/>
            </w:pPr>
            <w:r w:rsidRPr="00292F66">
              <w:rPr>
                <w:spacing w:val="-1"/>
                <w:sz w:val="22"/>
                <w:szCs w:val="22"/>
              </w:rPr>
              <w:t>specialisto pastabos ir pasiūlymai dėl</w:t>
            </w:r>
          </w:p>
          <w:p w:rsidR="00E46960" w:rsidRPr="00292F66" w:rsidRDefault="00E46960" w:rsidP="00DC43E7">
            <w:pPr>
              <w:shd w:val="clear" w:color="auto" w:fill="FFFFFF"/>
              <w:spacing w:line="250" w:lineRule="exact"/>
              <w:jc w:val="center"/>
            </w:pPr>
            <w:r w:rsidRPr="00292F66">
              <w:rPr>
                <w:sz w:val="22"/>
                <w:szCs w:val="22"/>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Teisės akto projekto pakeitimas,</w:t>
            </w:r>
          </w:p>
          <w:p w:rsidR="00E46960" w:rsidRPr="00292F66" w:rsidRDefault="00E46960" w:rsidP="00DC43E7">
            <w:pPr>
              <w:shd w:val="clear" w:color="auto" w:fill="FFFFFF"/>
              <w:spacing w:line="250" w:lineRule="exact"/>
              <w:jc w:val="center"/>
            </w:pPr>
            <w:r w:rsidRPr="00292F66">
              <w:rPr>
                <w:spacing w:val="-1"/>
                <w:sz w:val="22"/>
                <w:szCs w:val="22"/>
              </w:rPr>
              <w:t>mažinantis korupcijos riziką, arba teisės</w:t>
            </w:r>
          </w:p>
          <w:p w:rsidR="00E46960" w:rsidRPr="00292F66" w:rsidRDefault="00E46960" w:rsidP="00DC43E7">
            <w:pPr>
              <w:shd w:val="clear" w:color="auto" w:fill="FFFFFF"/>
              <w:spacing w:line="250" w:lineRule="exact"/>
              <w:jc w:val="center"/>
            </w:pPr>
            <w:r w:rsidRPr="00292F66">
              <w:rPr>
                <w:sz w:val="22"/>
                <w:szCs w:val="22"/>
              </w:rPr>
              <w:t>akto projekto tiesioginio rengėjo</w:t>
            </w:r>
          </w:p>
          <w:p w:rsidR="00E46960" w:rsidRPr="00292F66" w:rsidRDefault="00E46960" w:rsidP="00DC43E7">
            <w:pPr>
              <w:shd w:val="clear" w:color="auto" w:fill="FFFFFF"/>
              <w:spacing w:line="250" w:lineRule="exact"/>
              <w:jc w:val="center"/>
            </w:pPr>
            <w:r w:rsidRPr="00292F66">
              <w:rPr>
                <w:sz w:val="22"/>
                <w:szCs w:val="22"/>
              </w:rPr>
              <w:t>argumentai, kodėl neatsižvelgta į</w:t>
            </w:r>
          </w:p>
          <w:p w:rsidR="00E46960" w:rsidRPr="00292F66" w:rsidRDefault="00E46960" w:rsidP="00DC43E7">
            <w:pPr>
              <w:shd w:val="clear" w:color="auto" w:fill="FFFFFF"/>
              <w:spacing w:line="250" w:lineRule="exact"/>
              <w:jc w:val="center"/>
            </w:pPr>
            <w:r w:rsidRPr="00292F66">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left="182" w:right="187"/>
            </w:pPr>
            <w:r w:rsidRPr="00292F66">
              <w:rPr>
                <w:spacing w:val="-1"/>
                <w:sz w:val="22"/>
                <w:szCs w:val="22"/>
              </w:rPr>
              <w:t>Išvada dėl teisės akto projekto pakeitimų arba</w:t>
            </w:r>
          </w:p>
          <w:p w:rsidR="00E46960" w:rsidRPr="00292F66" w:rsidRDefault="00E46960" w:rsidP="00DC43E7">
            <w:pPr>
              <w:shd w:val="clear" w:color="auto" w:fill="FFFFFF"/>
              <w:spacing w:line="250" w:lineRule="exact"/>
              <w:ind w:left="182" w:right="187"/>
            </w:pPr>
            <w:r w:rsidRPr="00292F66">
              <w:rPr>
                <w:sz w:val="22"/>
                <w:szCs w:val="22"/>
              </w:rPr>
              <w:t>argumentų, kodėl neatsižvelgta į pastabą</w:t>
            </w:r>
          </w:p>
        </w:tc>
      </w:tr>
      <w:tr w:rsidR="00E46960" w:rsidRPr="00292F66" w:rsidTr="00DC43E7">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73"/>
            </w:pPr>
            <w:r w:rsidRPr="00292F66">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43" w:firstLine="5"/>
            </w:pPr>
            <w:r w:rsidRPr="00292F66">
              <w:rPr>
                <w:spacing w:val="-1"/>
                <w:sz w:val="22"/>
                <w:szCs w:val="22"/>
              </w:rPr>
              <w:t xml:space="preserve">Jeigu pagal numatomą reguliavimą sprendimus priima kolegialus subjektas, teisės akto projekte </w:t>
            </w:r>
            <w:r w:rsidRPr="00292F66">
              <w:rPr>
                <w:sz w:val="22"/>
                <w:szCs w:val="22"/>
              </w:rPr>
              <w:t>nustatyta kolegialaus sprendimus priimančio subjekto:</w:t>
            </w:r>
          </w:p>
          <w:p w:rsidR="00E46960" w:rsidRPr="00292F66" w:rsidRDefault="00E46960" w:rsidP="00DC43E7">
            <w:pPr>
              <w:shd w:val="clear" w:color="auto" w:fill="FFFFFF"/>
              <w:tabs>
                <w:tab w:val="left" w:pos="485"/>
              </w:tabs>
              <w:spacing w:line="250" w:lineRule="exact"/>
              <w:ind w:right="43" w:firstLine="10"/>
            </w:pPr>
            <w:r w:rsidRPr="00292F66">
              <w:rPr>
                <w:spacing w:val="-8"/>
                <w:sz w:val="22"/>
                <w:szCs w:val="22"/>
              </w:rPr>
              <w:t>9.1.</w:t>
            </w:r>
            <w:r w:rsidRPr="00292F66">
              <w:rPr>
                <w:sz w:val="22"/>
                <w:szCs w:val="22"/>
              </w:rPr>
              <w:tab/>
            </w:r>
            <w:r w:rsidRPr="00292F66">
              <w:rPr>
                <w:spacing w:val="-1"/>
                <w:sz w:val="22"/>
                <w:szCs w:val="22"/>
              </w:rPr>
              <w:t>konkretus narių skaičius,</w:t>
            </w:r>
            <w:r w:rsidRPr="00292F66">
              <w:rPr>
                <w:spacing w:val="-1"/>
                <w:sz w:val="22"/>
                <w:szCs w:val="22"/>
              </w:rPr>
              <w:br/>
            </w:r>
            <w:r w:rsidRPr="00292F66">
              <w:rPr>
                <w:sz w:val="22"/>
                <w:szCs w:val="22"/>
              </w:rPr>
              <w:t>užtikrinantis kolegialaus</w:t>
            </w:r>
            <w:r w:rsidRPr="00292F66">
              <w:rPr>
                <w:sz w:val="22"/>
                <w:szCs w:val="22"/>
              </w:rPr>
              <w:br/>
            </w:r>
            <w:r w:rsidRPr="00292F66">
              <w:rPr>
                <w:spacing w:val="-2"/>
                <w:sz w:val="22"/>
                <w:szCs w:val="22"/>
              </w:rPr>
              <w:t>sprendimus priimančio subjekto</w:t>
            </w:r>
            <w:r w:rsidRPr="00292F66">
              <w:rPr>
                <w:spacing w:val="-2"/>
                <w:sz w:val="22"/>
                <w:szCs w:val="22"/>
              </w:rPr>
              <w:br/>
            </w:r>
            <w:r w:rsidRPr="00292F66">
              <w:rPr>
                <w:sz w:val="22"/>
                <w:szCs w:val="22"/>
              </w:rPr>
              <w:t>veiklos objektyvumą;</w:t>
            </w:r>
          </w:p>
          <w:p w:rsidR="00E46960" w:rsidRPr="00292F66" w:rsidRDefault="00E46960" w:rsidP="00DC43E7">
            <w:pPr>
              <w:shd w:val="clear" w:color="auto" w:fill="FFFFFF"/>
              <w:tabs>
                <w:tab w:val="left" w:pos="485"/>
              </w:tabs>
              <w:spacing w:line="250" w:lineRule="exact"/>
              <w:ind w:right="43" w:firstLine="10"/>
            </w:pPr>
            <w:r w:rsidRPr="00292F66">
              <w:rPr>
                <w:sz w:val="22"/>
                <w:szCs w:val="22"/>
              </w:rPr>
              <w:t>9.2.</w:t>
            </w:r>
            <w:r w:rsidRPr="00292F66">
              <w:rPr>
                <w:sz w:val="22"/>
                <w:szCs w:val="22"/>
              </w:rPr>
              <w:tab/>
              <w:t>jeigu narius skiria keli</w:t>
            </w:r>
            <w:r w:rsidRPr="00292F66">
              <w:rPr>
                <w:sz w:val="22"/>
                <w:szCs w:val="22"/>
              </w:rPr>
              <w:br/>
            </w:r>
            <w:r w:rsidRPr="00292F66">
              <w:rPr>
                <w:spacing w:val="-1"/>
                <w:sz w:val="22"/>
                <w:szCs w:val="22"/>
              </w:rPr>
              <w:t>subjektai, proporcinga kiekvieno</w:t>
            </w:r>
            <w:r w:rsidRPr="00292F66">
              <w:rPr>
                <w:spacing w:val="-1"/>
                <w:sz w:val="22"/>
                <w:szCs w:val="22"/>
              </w:rPr>
              <w:br/>
              <w:t>subjekto skiriamų narių dalis,</w:t>
            </w:r>
            <w:r w:rsidRPr="00292F66">
              <w:rPr>
                <w:spacing w:val="-1"/>
                <w:sz w:val="22"/>
                <w:szCs w:val="22"/>
              </w:rPr>
              <w:br/>
            </w:r>
            <w:r w:rsidRPr="00292F66">
              <w:rPr>
                <w:sz w:val="22"/>
                <w:szCs w:val="22"/>
              </w:rPr>
              <w:t>užtikrinanti tinkamą atstovavimą</w:t>
            </w:r>
            <w:r w:rsidRPr="00292F66">
              <w:rPr>
                <w:sz w:val="22"/>
                <w:szCs w:val="22"/>
              </w:rPr>
              <w:br/>
            </w:r>
            <w:r w:rsidRPr="00292F66">
              <w:rPr>
                <w:spacing w:val="-1"/>
                <w:sz w:val="22"/>
                <w:szCs w:val="22"/>
              </w:rPr>
              <w:t>valstybės interesams ir kolegialaus</w:t>
            </w:r>
            <w:r w:rsidRPr="00292F66">
              <w:rPr>
                <w:spacing w:val="-1"/>
                <w:sz w:val="22"/>
                <w:szCs w:val="22"/>
              </w:rPr>
              <w:br/>
              <w:t>sprendimus priimančio subjekto</w:t>
            </w:r>
            <w:r w:rsidRPr="00292F66">
              <w:rPr>
                <w:spacing w:val="-1"/>
                <w:sz w:val="22"/>
                <w:szCs w:val="22"/>
              </w:rPr>
              <w:br/>
            </w:r>
            <w:r w:rsidRPr="00292F66">
              <w:rPr>
                <w:spacing w:val="-2"/>
                <w:sz w:val="22"/>
                <w:szCs w:val="22"/>
              </w:rPr>
              <w:t>veiklos objektyvumą ir skaidrumą;</w:t>
            </w:r>
          </w:p>
          <w:p w:rsidR="00E46960" w:rsidRPr="00292F66" w:rsidRDefault="00E46960" w:rsidP="00DC43E7">
            <w:pPr>
              <w:shd w:val="clear" w:color="auto" w:fill="FFFFFF"/>
              <w:tabs>
                <w:tab w:val="left" w:pos="485"/>
              </w:tabs>
              <w:spacing w:line="250" w:lineRule="exact"/>
            </w:pPr>
            <w:r w:rsidRPr="00292F66">
              <w:rPr>
                <w:spacing w:val="-8"/>
                <w:sz w:val="22"/>
                <w:szCs w:val="22"/>
              </w:rPr>
              <w:t>9.3.</w:t>
            </w:r>
            <w:r w:rsidRPr="00292F66">
              <w:rPr>
                <w:sz w:val="22"/>
                <w:szCs w:val="22"/>
              </w:rPr>
              <w:tab/>
            </w:r>
            <w:r w:rsidRPr="00292F66">
              <w:rPr>
                <w:spacing w:val="-4"/>
                <w:sz w:val="22"/>
                <w:szCs w:val="22"/>
              </w:rPr>
              <w:t>narių skyrimo mechanizmas;</w:t>
            </w:r>
          </w:p>
          <w:p w:rsidR="00E46960" w:rsidRPr="00292F66" w:rsidRDefault="00E46960" w:rsidP="00DC43E7">
            <w:pPr>
              <w:shd w:val="clear" w:color="auto" w:fill="FFFFFF"/>
              <w:tabs>
                <w:tab w:val="left" w:pos="485"/>
              </w:tabs>
              <w:spacing w:line="250" w:lineRule="exact"/>
              <w:ind w:right="43"/>
            </w:pPr>
            <w:r w:rsidRPr="00292F66">
              <w:rPr>
                <w:spacing w:val="-8"/>
                <w:sz w:val="22"/>
                <w:szCs w:val="22"/>
              </w:rPr>
              <w:t>9.4.</w:t>
            </w:r>
            <w:r w:rsidRPr="00292F66">
              <w:rPr>
                <w:sz w:val="22"/>
                <w:szCs w:val="22"/>
              </w:rPr>
              <w:tab/>
            </w:r>
            <w:r w:rsidRPr="00292F66">
              <w:rPr>
                <w:spacing w:val="-1"/>
                <w:sz w:val="22"/>
                <w:szCs w:val="22"/>
              </w:rPr>
              <w:t>narių rotacija ir kadencijų</w:t>
            </w:r>
            <w:r w:rsidRPr="00292F66">
              <w:rPr>
                <w:spacing w:val="-1"/>
                <w:sz w:val="22"/>
                <w:szCs w:val="22"/>
              </w:rPr>
              <w:br/>
            </w:r>
            <w:r w:rsidRPr="00292F66">
              <w:rPr>
                <w:sz w:val="22"/>
                <w:szCs w:val="22"/>
              </w:rPr>
              <w:t>skaičius ir trukmė;</w:t>
            </w:r>
          </w:p>
          <w:p w:rsidR="00E46960" w:rsidRPr="00292F66" w:rsidRDefault="00E46960" w:rsidP="00DC43E7">
            <w:pPr>
              <w:shd w:val="clear" w:color="auto" w:fill="FFFFFF"/>
              <w:tabs>
                <w:tab w:val="left" w:pos="485"/>
              </w:tabs>
              <w:spacing w:line="250" w:lineRule="exact"/>
            </w:pPr>
            <w:r w:rsidRPr="00292F66">
              <w:rPr>
                <w:spacing w:val="-8"/>
                <w:sz w:val="22"/>
                <w:szCs w:val="22"/>
              </w:rPr>
              <w:t>9.5.</w:t>
            </w:r>
            <w:r w:rsidRPr="00292F66">
              <w:rPr>
                <w:sz w:val="22"/>
                <w:szCs w:val="22"/>
              </w:rPr>
              <w:tab/>
            </w:r>
            <w:r w:rsidRPr="00292F66">
              <w:rPr>
                <w:spacing w:val="-2"/>
                <w:sz w:val="22"/>
                <w:szCs w:val="22"/>
              </w:rPr>
              <w:t>veiklos pobūdis laiko atžvilgiu;</w:t>
            </w:r>
          </w:p>
          <w:p w:rsidR="00E46960" w:rsidRPr="00292F66" w:rsidRDefault="00E46960" w:rsidP="00DC43E7">
            <w:pPr>
              <w:shd w:val="clear" w:color="auto" w:fill="FFFFFF"/>
              <w:tabs>
                <w:tab w:val="left" w:pos="485"/>
              </w:tabs>
              <w:spacing w:line="250" w:lineRule="exact"/>
            </w:pPr>
            <w:r w:rsidRPr="00292F66">
              <w:rPr>
                <w:spacing w:val="-8"/>
                <w:sz w:val="22"/>
                <w:szCs w:val="22"/>
              </w:rPr>
              <w:t>9.6.</w:t>
            </w:r>
            <w:r w:rsidRPr="00292F66">
              <w:rPr>
                <w:sz w:val="22"/>
                <w:szCs w:val="22"/>
              </w:rPr>
              <w:tab/>
            </w:r>
            <w:r w:rsidRPr="00292F66">
              <w:rPr>
                <w:spacing w:val="-1"/>
                <w:sz w:val="22"/>
                <w:szCs w:val="22"/>
              </w:rPr>
              <w:t>individuali narių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pPr>
              <w:shd w:val="clear" w:color="auto" w:fill="FFFFFF"/>
            </w:pPr>
            <w:r w:rsidRPr="00292F66">
              <w:t>Neaktualu, teisės akto projektas (tvarkos aprašo pakeitimas) šių klausimų nereglamentuoja.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9" w:firstLine="10"/>
            </w:pPr>
            <w:r w:rsidRPr="00292F66">
              <w:rPr>
                <w:sz w:val="22"/>
                <w:szCs w:val="22"/>
              </w:rPr>
              <w:t xml:space="preserve">Teisės akto projekto nuostatoms įgyvendinti numatytos administracinės procedūros yra </w:t>
            </w:r>
            <w:r w:rsidRPr="00292F66">
              <w:rPr>
                <w:spacing w:val="-1"/>
                <w:sz w:val="22"/>
                <w:szCs w:val="22"/>
              </w:rPr>
              <w:t xml:space="preserve">būtinos, nustatyta išsami jų taikymo </w:t>
            </w:r>
            <w:r w:rsidRPr="00292F66">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451347" w:rsidP="00451347">
            <w:pPr>
              <w:shd w:val="clear" w:color="auto" w:fill="FFFFFF"/>
            </w:pPr>
            <w:r w:rsidRPr="00292F66">
              <w:t>Procedūros aiškiai nustatytos sprendimo projekto 2 ir 4 punktuose.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bl>
    <w:p w:rsidR="00E46960" w:rsidRPr="00292F66" w:rsidRDefault="00E46960" w:rsidP="00E46960">
      <w:pPr>
        <w:sectPr w:rsidR="00E46960" w:rsidRPr="00292F66">
          <w:pgSz w:w="16834" w:h="11909" w:orient="landscape"/>
          <w:pgMar w:top="1339" w:right="1107" w:bottom="360" w:left="1107" w:header="567" w:footer="567" w:gutter="0"/>
          <w:cols w:space="60"/>
          <w:noEndnote/>
        </w:sectPr>
      </w:pPr>
    </w:p>
    <w:p w:rsidR="00E46960" w:rsidRPr="00292F66" w:rsidRDefault="00E46960" w:rsidP="00E46960">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E46960" w:rsidRPr="00292F66" w:rsidTr="00DC43E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91"/>
            </w:pPr>
            <w:r w:rsidRPr="00292F66">
              <w:rPr>
                <w:sz w:val="22"/>
                <w:szCs w:val="22"/>
              </w:rPr>
              <w:t>Eil.</w:t>
            </w:r>
          </w:p>
          <w:p w:rsidR="00E46960" w:rsidRPr="00292F66" w:rsidRDefault="00E46960" w:rsidP="00DC43E7">
            <w:pPr>
              <w:shd w:val="clear" w:color="auto" w:fill="FFFFFF"/>
              <w:ind w:left="91"/>
            </w:pPr>
            <w:r w:rsidRPr="00292F66">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171"/>
            </w:pPr>
            <w:r w:rsidRPr="00292F66">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Pagrindimas (nurodomos konkrečios</w:t>
            </w:r>
          </w:p>
          <w:p w:rsidR="00E46960" w:rsidRPr="00292F66" w:rsidRDefault="00E46960" w:rsidP="00DC43E7">
            <w:pPr>
              <w:shd w:val="clear" w:color="auto" w:fill="FFFFFF"/>
              <w:spacing w:line="250" w:lineRule="exact"/>
              <w:jc w:val="center"/>
            </w:pPr>
            <w:r w:rsidRPr="00292F66">
              <w:rPr>
                <w:sz w:val="22"/>
                <w:szCs w:val="22"/>
              </w:rPr>
              <w:t>teisės akto projekto ar kitų teisės aktų</w:t>
            </w:r>
          </w:p>
          <w:p w:rsidR="00E46960" w:rsidRPr="00292F66" w:rsidRDefault="00E46960" w:rsidP="00DC43E7">
            <w:pPr>
              <w:shd w:val="clear" w:color="auto" w:fill="FFFFFF"/>
              <w:spacing w:line="250" w:lineRule="exact"/>
              <w:jc w:val="center"/>
            </w:pPr>
            <w:r w:rsidRPr="00292F66">
              <w:rPr>
                <w:sz w:val="22"/>
                <w:szCs w:val="22"/>
              </w:rPr>
              <w:t>nuostatos, pagrindžiančios teigiamą</w:t>
            </w:r>
          </w:p>
          <w:p w:rsidR="00E46960" w:rsidRPr="00292F66" w:rsidRDefault="00E46960" w:rsidP="00DC43E7">
            <w:pPr>
              <w:shd w:val="clear" w:color="auto" w:fill="FFFFFF"/>
              <w:spacing w:line="250" w:lineRule="exact"/>
              <w:jc w:val="center"/>
            </w:pPr>
            <w:r w:rsidRPr="00292F66">
              <w:rPr>
                <w:spacing w:val="-1"/>
                <w:sz w:val="22"/>
                <w:szCs w:val="22"/>
              </w:rPr>
              <w:t>atsakymą, arba pateikiamos antikorupcinį</w:t>
            </w:r>
          </w:p>
          <w:p w:rsidR="00E46960" w:rsidRPr="00292F66" w:rsidRDefault="00E46960" w:rsidP="00DC43E7">
            <w:pPr>
              <w:shd w:val="clear" w:color="auto" w:fill="FFFFFF"/>
              <w:spacing w:line="250" w:lineRule="exact"/>
              <w:jc w:val="center"/>
            </w:pPr>
            <w:r w:rsidRPr="00292F66">
              <w:rPr>
                <w:spacing w:val="-1"/>
                <w:sz w:val="22"/>
                <w:szCs w:val="22"/>
              </w:rPr>
              <w:t>teisės akto projekto vertinimą atliekančio</w:t>
            </w:r>
          </w:p>
          <w:p w:rsidR="00E46960" w:rsidRPr="00292F66" w:rsidRDefault="00E46960" w:rsidP="00DC43E7">
            <w:pPr>
              <w:shd w:val="clear" w:color="auto" w:fill="FFFFFF"/>
              <w:spacing w:line="250" w:lineRule="exact"/>
              <w:jc w:val="center"/>
            </w:pPr>
            <w:r w:rsidRPr="00292F66">
              <w:rPr>
                <w:spacing w:val="-1"/>
                <w:sz w:val="22"/>
                <w:szCs w:val="22"/>
              </w:rPr>
              <w:t>specialisto pastabos ir pasiūlymai dėl</w:t>
            </w:r>
          </w:p>
          <w:p w:rsidR="00E46960" w:rsidRPr="00292F66" w:rsidRDefault="00E46960" w:rsidP="00DC43E7">
            <w:pPr>
              <w:shd w:val="clear" w:color="auto" w:fill="FFFFFF"/>
              <w:spacing w:line="250" w:lineRule="exact"/>
              <w:jc w:val="center"/>
            </w:pPr>
            <w:r w:rsidRPr="00292F66">
              <w:rPr>
                <w:sz w:val="22"/>
                <w:szCs w:val="22"/>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Teisės akto projekto pakeitimas,</w:t>
            </w:r>
          </w:p>
          <w:p w:rsidR="00E46960" w:rsidRPr="00292F66" w:rsidRDefault="00E46960" w:rsidP="00DC43E7">
            <w:pPr>
              <w:shd w:val="clear" w:color="auto" w:fill="FFFFFF"/>
              <w:spacing w:line="250" w:lineRule="exact"/>
              <w:jc w:val="center"/>
            </w:pPr>
            <w:r w:rsidRPr="00292F66">
              <w:rPr>
                <w:spacing w:val="-1"/>
                <w:sz w:val="22"/>
                <w:szCs w:val="22"/>
              </w:rPr>
              <w:t>mažinantis korupcijos riziką, arba teisės</w:t>
            </w:r>
          </w:p>
          <w:p w:rsidR="00E46960" w:rsidRPr="00292F66" w:rsidRDefault="00E46960" w:rsidP="00DC43E7">
            <w:pPr>
              <w:shd w:val="clear" w:color="auto" w:fill="FFFFFF"/>
              <w:spacing w:line="250" w:lineRule="exact"/>
              <w:jc w:val="center"/>
            </w:pPr>
            <w:r w:rsidRPr="00292F66">
              <w:rPr>
                <w:sz w:val="22"/>
                <w:szCs w:val="22"/>
              </w:rPr>
              <w:t>akto projekto tiesioginio rengėjo</w:t>
            </w:r>
          </w:p>
          <w:p w:rsidR="00E46960" w:rsidRPr="00292F66" w:rsidRDefault="00E46960" w:rsidP="00DC43E7">
            <w:pPr>
              <w:shd w:val="clear" w:color="auto" w:fill="FFFFFF"/>
              <w:spacing w:line="250" w:lineRule="exact"/>
              <w:jc w:val="center"/>
            </w:pPr>
            <w:r w:rsidRPr="00292F66">
              <w:rPr>
                <w:sz w:val="22"/>
                <w:szCs w:val="22"/>
              </w:rPr>
              <w:t>argumentai, kodėl neatsižvelgta į</w:t>
            </w:r>
          </w:p>
          <w:p w:rsidR="00E46960" w:rsidRPr="00292F66" w:rsidRDefault="00E46960" w:rsidP="00DC43E7">
            <w:pPr>
              <w:shd w:val="clear" w:color="auto" w:fill="FFFFFF"/>
              <w:spacing w:line="250" w:lineRule="exact"/>
              <w:jc w:val="center"/>
            </w:pPr>
            <w:r w:rsidRPr="00292F66">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left="182" w:right="187"/>
            </w:pPr>
            <w:r w:rsidRPr="00292F66">
              <w:rPr>
                <w:spacing w:val="-1"/>
                <w:sz w:val="22"/>
                <w:szCs w:val="22"/>
              </w:rPr>
              <w:t>Išvada dėl teisės akto projekto pakeitimų arba</w:t>
            </w:r>
          </w:p>
          <w:p w:rsidR="00E46960" w:rsidRPr="00292F66" w:rsidRDefault="00E46960" w:rsidP="00DC43E7">
            <w:pPr>
              <w:shd w:val="clear" w:color="auto" w:fill="FFFFFF"/>
              <w:spacing w:line="250" w:lineRule="exact"/>
              <w:ind w:left="182" w:right="187"/>
            </w:pPr>
            <w:r w:rsidRPr="00292F66">
              <w:rPr>
                <w:sz w:val="22"/>
                <w:szCs w:val="22"/>
              </w:rPr>
              <w:t>argumentų, kodėl neatsižvelgta į pastabą</w:t>
            </w:r>
          </w:p>
        </w:tc>
      </w:tr>
      <w:tr w:rsidR="00E46960" w:rsidRPr="00292F66" w:rsidTr="00DC43E7">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01" w:firstLine="5"/>
            </w:pPr>
            <w:r w:rsidRPr="00292F66">
              <w:rPr>
                <w:spacing w:val="-1"/>
                <w:sz w:val="22"/>
                <w:szCs w:val="22"/>
              </w:rPr>
              <w:t xml:space="preserve">Teisės akto projekte nustatytas baigtinis sąrašas motyvuotų atvejų, </w:t>
            </w:r>
            <w:r w:rsidRPr="00292F66">
              <w:rPr>
                <w:sz w:val="22"/>
                <w:szCs w:val="22"/>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r w:rsidRPr="00292F66">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2"/>
                <w:szCs w:val="22"/>
              </w:rPr>
              <w:t xml:space="preserve">X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240" w:firstLine="10"/>
            </w:pPr>
            <w:r w:rsidRPr="00292F66">
              <w:rPr>
                <w:sz w:val="22"/>
                <w:szCs w:val="22"/>
              </w:rPr>
              <w:t xml:space="preserve">Teisės akto projektas nustato jo </w:t>
            </w:r>
            <w:r w:rsidRPr="00292F66">
              <w:rPr>
                <w:spacing w:val="-2"/>
                <w:sz w:val="22"/>
                <w:szCs w:val="22"/>
              </w:rPr>
              <w:t xml:space="preserve">nuostatoms Įgyvendinti numatytų </w:t>
            </w:r>
            <w:r w:rsidRPr="00292F66">
              <w:rPr>
                <w:sz w:val="22"/>
                <w:szCs w:val="22"/>
              </w:rPr>
              <w:t xml:space="preserve">administracinių procedūrų ir </w:t>
            </w:r>
            <w:r w:rsidRPr="00292F66">
              <w:rPr>
                <w:spacing w:val="-1"/>
                <w:sz w:val="22"/>
                <w:szCs w:val="22"/>
              </w:rPr>
              <w:t xml:space="preserve">sprendimo priėmimo konkrečius </w:t>
            </w:r>
            <w:r w:rsidRPr="00292F66">
              <w:rPr>
                <w:sz w:val="22"/>
                <w:szCs w:val="22"/>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r w:rsidRPr="00292F66">
              <w:t>Taip. Terminai numatyti projekto 2 ir 4</w:t>
            </w:r>
            <w:r w:rsidR="00451347" w:rsidRPr="00292F66">
              <w:t>, 5</w:t>
            </w:r>
            <w:r w:rsidRPr="00292F66">
              <w:t xml:space="preserve"> punktuose.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15" w:firstLine="5"/>
            </w:pPr>
            <w:r w:rsidRPr="00292F66">
              <w:rPr>
                <w:spacing w:val="-1"/>
                <w:sz w:val="22"/>
                <w:szCs w:val="22"/>
              </w:rPr>
              <w:t xml:space="preserve">Teisės akto projektas nustato motyvuotas terminų sustabdymo ir </w:t>
            </w:r>
            <w:r w:rsidRPr="00292F66">
              <w:rPr>
                <w:sz w:val="22"/>
                <w:szCs w:val="22"/>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r w:rsidRPr="00292F66">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2"/>
                <w:szCs w:val="22"/>
              </w:rPr>
              <w:t xml:space="preserve">X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638" w:firstLine="5"/>
            </w:pPr>
            <w:r w:rsidRPr="00292F66">
              <w:rPr>
                <w:spacing w:val="-1"/>
                <w:sz w:val="22"/>
                <w:szCs w:val="22"/>
              </w:rPr>
              <w:t xml:space="preserve">Teisės akto projektas nustato </w:t>
            </w:r>
            <w:r w:rsidRPr="00292F66">
              <w:rPr>
                <w:sz w:val="22"/>
                <w:szCs w:val="22"/>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r w:rsidRPr="00292F66">
              <w:t>Neaktualu, teisės akto projektas (tvarkos aprašo pakeitimas) šių klausimų nereglamentuoja.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54" w:firstLine="5"/>
            </w:pPr>
            <w:r w:rsidRPr="00292F66">
              <w:rPr>
                <w:spacing w:val="-1"/>
                <w:sz w:val="22"/>
                <w:szCs w:val="22"/>
              </w:rPr>
              <w:t xml:space="preserve">Teisės akto projektas nustato kontrolės (priežiūros) procedūrą ir aiškius jos atlikimo kriterijus </w:t>
            </w:r>
            <w:r w:rsidRPr="00292F66">
              <w:rPr>
                <w:sz w:val="22"/>
                <w:szCs w:val="22"/>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r w:rsidRPr="00292F66">
              <w:t>Neaktualu, teisės akto projektas (tvarkos aprašo pakeitimas) šių klausimų nereglamentuoja.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right="106" w:firstLine="5"/>
            </w:pPr>
            <w:r w:rsidRPr="00292F66">
              <w:rPr>
                <w:spacing w:val="-1"/>
                <w:sz w:val="22"/>
                <w:szCs w:val="22"/>
              </w:rPr>
              <w:t xml:space="preserve">Teisės akto projekte nustatytos kontrolės (priežiūros) skaidrumo ir </w:t>
            </w:r>
            <w:r w:rsidRPr="00292F66">
              <w:rPr>
                <w:sz w:val="22"/>
                <w:szCs w:val="22"/>
              </w:rPr>
              <w:t>objektyvumo užtikrinimo priemonės</w:t>
            </w:r>
            <w:r w:rsidRPr="00292F66">
              <w:rPr>
                <w:sz w:val="22"/>
                <w:szCs w:val="22"/>
                <w:vertAlign w:val="superscript"/>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961498" w:rsidP="00DC43E7">
            <w:r w:rsidRPr="00292F66">
              <w:t>Neaktualu, teisės akto projektas (tvarkos aprašo pakeitimas) šių klausimų nereglamentuoja.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bl>
    <w:p w:rsidR="00E46960" w:rsidRPr="00292F66" w:rsidRDefault="00E46960" w:rsidP="00E46960">
      <w:pPr>
        <w:shd w:val="clear" w:color="auto" w:fill="FFFFFF"/>
        <w:spacing w:before="715" w:line="230" w:lineRule="exact"/>
        <w:ind w:left="5"/>
      </w:pPr>
      <w:r w:rsidRPr="00292F66">
        <w:rPr>
          <w:vertAlign w:val="superscript"/>
        </w:rPr>
        <w:t>3</w:t>
      </w:r>
      <w:r w:rsidRPr="00292F66">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E46960" w:rsidRPr="00292F66" w:rsidRDefault="00E46960" w:rsidP="00E46960">
      <w:pPr>
        <w:shd w:val="clear" w:color="auto" w:fill="FFFFFF"/>
        <w:spacing w:before="715" w:line="230" w:lineRule="exact"/>
        <w:ind w:left="5"/>
        <w:sectPr w:rsidR="00E46960" w:rsidRPr="00292F66">
          <w:pgSz w:w="16834" w:h="11909" w:orient="landscape"/>
          <w:pgMar w:top="857" w:right="1107" w:bottom="360" w:left="1107" w:header="567" w:footer="567" w:gutter="0"/>
          <w:cols w:space="60"/>
          <w:noEndnote/>
        </w:sectPr>
      </w:pPr>
    </w:p>
    <w:p w:rsidR="00E46960" w:rsidRPr="00292F66" w:rsidRDefault="00E46960" w:rsidP="00E46960">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E46960" w:rsidRPr="00292F66" w:rsidTr="00DC43E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91"/>
            </w:pPr>
            <w:r w:rsidRPr="00292F66">
              <w:rPr>
                <w:sz w:val="22"/>
                <w:szCs w:val="22"/>
              </w:rPr>
              <w:t>Eil.</w:t>
            </w:r>
          </w:p>
          <w:p w:rsidR="00E46960" w:rsidRPr="00292F66" w:rsidRDefault="00E46960" w:rsidP="00DC43E7">
            <w:pPr>
              <w:shd w:val="clear" w:color="auto" w:fill="FFFFFF"/>
              <w:ind w:left="91"/>
            </w:pPr>
            <w:r w:rsidRPr="00292F66">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171"/>
            </w:pPr>
            <w:r w:rsidRPr="00292F66">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Pagrindimas (nurodomos konkrečios</w:t>
            </w:r>
          </w:p>
          <w:p w:rsidR="00E46960" w:rsidRPr="00292F66" w:rsidRDefault="00E46960" w:rsidP="00DC43E7">
            <w:pPr>
              <w:shd w:val="clear" w:color="auto" w:fill="FFFFFF"/>
              <w:spacing w:line="250" w:lineRule="exact"/>
              <w:jc w:val="center"/>
            </w:pPr>
            <w:r w:rsidRPr="00292F66">
              <w:rPr>
                <w:sz w:val="22"/>
                <w:szCs w:val="22"/>
              </w:rPr>
              <w:t>teisės akto projekto ar kitų teisės aktų</w:t>
            </w:r>
          </w:p>
          <w:p w:rsidR="00E46960" w:rsidRPr="00292F66" w:rsidRDefault="00E46960" w:rsidP="00DC43E7">
            <w:pPr>
              <w:shd w:val="clear" w:color="auto" w:fill="FFFFFF"/>
              <w:spacing w:line="250" w:lineRule="exact"/>
              <w:jc w:val="center"/>
            </w:pPr>
            <w:r w:rsidRPr="00292F66">
              <w:rPr>
                <w:sz w:val="22"/>
                <w:szCs w:val="22"/>
              </w:rPr>
              <w:t>nuostatos, pagrindžiančios teigiamą</w:t>
            </w:r>
          </w:p>
          <w:p w:rsidR="00E46960" w:rsidRPr="00292F66" w:rsidRDefault="00E46960" w:rsidP="00DC43E7">
            <w:pPr>
              <w:shd w:val="clear" w:color="auto" w:fill="FFFFFF"/>
              <w:spacing w:line="250" w:lineRule="exact"/>
              <w:jc w:val="center"/>
            </w:pPr>
            <w:r w:rsidRPr="00292F66">
              <w:rPr>
                <w:spacing w:val="-1"/>
                <w:sz w:val="22"/>
                <w:szCs w:val="22"/>
              </w:rPr>
              <w:t>atsakymą, arba pateikiamos antikorupcinį</w:t>
            </w:r>
          </w:p>
          <w:p w:rsidR="00E46960" w:rsidRPr="00292F66" w:rsidRDefault="00E46960" w:rsidP="00DC43E7">
            <w:pPr>
              <w:shd w:val="clear" w:color="auto" w:fill="FFFFFF"/>
              <w:spacing w:line="250" w:lineRule="exact"/>
              <w:jc w:val="center"/>
            </w:pPr>
            <w:r w:rsidRPr="00292F66">
              <w:rPr>
                <w:spacing w:val="-1"/>
                <w:sz w:val="22"/>
                <w:szCs w:val="22"/>
              </w:rPr>
              <w:t>teisės akto projekto vertinimą atliekančio</w:t>
            </w:r>
          </w:p>
          <w:p w:rsidR="00E46960" w:rsidRPr="00292F66" w:rsidRDefault="00E46960" w:rsidP="00DC43E7">
            <w:pPr>
              <w:shd w:val="clear" w:color="auto" w:fill="FFFFFF"/>
              <w:spacing w:line="250" w:lineRule="exact"/>
              <w:jc w:val="center"/>
            </w:pPr>
            <w:r w:rsidRPr="00292F66">
              <w:rPr>
                <w:spacing w:val="-1"/>
                <w:sz w:val="22"/>
                <w:szCs w:val="22"/>
              </w:rPr>
              <w:t>specialisto pastabos ir pasiūlymai dėl</w:t>
            </w:r>
          </w:p>
          <w:p w:rsidR="00E46960" w:rsidRPr="00292F66" w:rsidRDefault="00E46960" w:rsidP="00DC43E7">
            <w:pPr>
              <w:shd w:val="clear" w:color="auto" w:fill="FFFFFF"/>
              <w:spacing w:line="250" w:lineRule="exact"/>
              <w:jc w:val="center"/>
            </w:pPr>
            <w:r w:rsidRPr="00292F66">
              <w:rPr>
                <w:sz w:val="22"/>
                <w:szCs w:val="22"/>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jc w:val="center"/>
            </w:pPr>
            <w:r w:rsidRPr="00292F66">
              <w:rPr>
                <w:spacing w:val="-1"/>
                <w:sz w:val="22"/>
                <w:szCs w:val="22"/>
              </w:rPr>
              <w:t>Teisės akto projekto pakeitimas,</w:t>
            </w:r>
          </w:p>
          <w:p w:rsidR="00E46960" w:rsidRPr="00292F66" w:rsidRDefault="00E46960" w:rsidP="00DC43E7">
            <w:pPr>
              <w:shd w:val="clear" w:color="auto" w:fill="FFFFFF"/>
              <w:spacing w:line="250" w:lineRule="exact"/>
              <w:jc w:val="center"/>
            </w:pPr>
            <w:r w:rsidRPr="00292F66">
              <w:rPr>
                <w:spacing w:val="-1"/>
                <w:sz w:val="22"/>
                <w:szCs w:val="22"/>
              </w:rPr>
              <w:t>mažinantis korupcijos riziką, arba teisės</w:t>
            </w:r>
          </w:p>
          <w:p w:rsidR="00E46960" w:rsidRPr="00292F66" w:rsidRDefault="00E46960" w:rsidP="00DC43E7">
            <w:pPr>
              <w:shd w:val="clear" w:color="auto" w:fill="FFFFFF"/>
              <w:spacing w:line="250" w:lineRule="exact"/>
              <w:jc w:val="center"/>
            </w:pPr>
            <w:r w:rsidRPr="00292F66">
              <w:rPr>
                <w:sz w:val="22"/>
                <w:szCs w:val="22"/>
              </w:rPr>
              <w:t>akto projekto tiesioginio rengėjo</w:t>
            </w:r>
          </w:p>
          <w:p w:rsidR="00E46960" w:rsidRPr="00292F66" w:rsidRDefault="00E46960" w:rsidP="00DC43E7">
            <w:pPr>
              <w:shd w:val="clear" w:color="auto" w:fill="FFFFFF"/>
              <w:spacing w:line="250" w:lineRule="exact"/>
              <w:jc w:val="center"/>
            </w:pPr>
            <w:r w:rsidRPr="00292F66">
              <w:rPr>
                <w:sz w:val="22"/>
                <w:szCs w:val="22"/>
              </w:rPr>
              <w:t>argumentai, kodėl neatsižvelgta į</w:t>
            </w:r>
          </w:p>
          <w:p w:rsidR="00E46960" w:rsidRPr="00292F66" w:rsidRDefault="00E46960" w:rsidP="00DC43E7">
            <w:pPr>
              <w:shd w:val="clear" w:color="auto" w:fill="FFFFFF"/>
              <w:spacing w:line="250" w:lineRule="exact"/>
              <w:jc w:val="center"/>
            </w:pPr>
            <w:r w:rsidRPr="00292F66">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left="182" w:right="187"/>
            </w:pPr>
            <w:r w:rsidRPr="00292F66">
              <w:rPr>
                <w:spacing w:val="-1"/>
                <w:sz w:val="22"/>
                <w:szCs w:val="22"/>
              </w:rPr>
              <w:t>Išvada dėl teisės akto projekto pakeitimų arba</w:t>
            </w:r>
          </w:p>
          <w:p w:rsidR="00E46960" w:rsidRPr="00292F66" w:rsidRDefault="00E46960" w:rsidP="00DC43E7">
            <w:pPr>
              <w:shd w:val="clear" w:color="auto" w:fill="FFFFFF"/>
              <w:spacing w:line="250" w:lineRule="exact"/>
              <w:ind w:left="182" w:right="187"/>
            </w:pPr>
            <w:r w:rsidRPr="00292F66">
              <w:rPr>
                <w:sz w:val="22"/>
                <w:szCs w:val="22"/>
              </w:rPr>
              <w:t>argumentų, kodėl neatsižvelgta į pastabą</w:t>
            </w:r>
          </w:p>
        </w:tc>
      </w:tr>
      <w:tr w:rsidR="00E46960" w:rsidRPr="00292F66" w:rsidTr="00DC43E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178" w:firstLine="5"/>
            </w:pPr>
            <w:r w:rsidRPr="00292F66">
              <w:rPr>
                <w:sz w:val="22"/>
                <w:szCs w:val="22"/>
              </w:rPr>
              <w:t xml:space="preserve">Teisės akto projekte nustatyta </w:t>
            </w:r>
            <w:r w:rsidRPr="00292F66">
              <w:rPr>
                <w:spacing w:val="-1"/>
                <w:sz w:val="22"/>
                <w:szCs w:val="22"/>
              </w:rPr>
              <w:t xml:space="preserve">subjektų, su kuriais susijęs teisės </w:t>
            </w:r>
            <w:r w:rsidRPr="00292F66">
              <w:rPr>
                <w:sz w:val="22"/>
                <w:szCs w:val="22"/>
              </w:rPr>
              <w:t xml:space="preserve">akto projekto nuostatų </w:t>
            </w:r>
            <w:r w:rsidRPr="00292F66">
              <w:rPr>
                <w:spacing w:val="-2"/>
                <w:sz w:val="22"/>
                <w:szCs w:val="22"/>
              </w:rPr>
              <w:t xml:space="preserve">įgyvendinimas, atsakomybės rūšis </w:t>
            </w:r>
            <w:r w:rsidRPr="00292F66">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r w:rsidRPr="00292F66">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2"/>
                <w:szCs w:val="22"/>
              </w:rPr>
              <w:t xml:space="preserve">X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0" w:lineRule="exact"/>
              <w:ind w:right="82" w:firstLine="5"/>
            </w:pPr>
            <w:r w:rsidRPr="00292F66">
              <w:rPr>
                <w:spacing w:val="-1"/>
                <w:sz w:val="22"/>
                <w:szCs w:val="22"/>
              </w:rPr>
              <w:t xml:space="preserve">Teisės aktų projekte numatytas </w:t>
            </w:r>
            <w:r w:rsidRPr="00292F66">
              <w:rPr>
                <w:sz w:val="22"/>
                <w:szCs w:val="22"/>
              </w:rPr>
              <w:t xml:space="preserve">baigtinis sąrašas kriterijų, pagal kuriuos skiriama nuobauda </w:t>
            </w:r>
            <w:r w:rsidRPr="00292F66">
              <w:rPr>
                <w:spacing w:val="-1"/>
                <w:sz w:val="22"/>
                <w:szCs w:val="22"/>
              </w:rPr>
              <w:t xml:space="preserve">(sankcija) už teisės akto projekte nustatytų nurodymų nevykdymą, ir </w:t>
            </w:r>
            <w:r w:rsidRPr="00292F66">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r w:rsidRPr="00292F66">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X</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r w:rsidR="00E46960" w:rsidRPr="00292F66" w:rsidTr="00DC43E7">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ind w:left="134"/>
            </w:pPr>
            <w:r w:rsidRPr="00292F66">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r w:rsidRPr="00292F66">
              <w:rPr>
                <w:sz w:val="22"/>
                <w:szCs w:val="22"/>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r w:rsidRPr="00292F66">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E46960" w:rsidRPr="00292F66" w:rsidRDefault="00E46960" w:rsidP="00DC43E7">
            <w:pPr>
              <w:shd w:val="clear" w:color="auto" w:fill="FFFFFF"/>
              <w:spacing w:line="254" w:lineRule="exact"/>
              <w:ind w:left="10" w:right="1435"/>
              <w:rPr>
                <w:sz w:val="22"/>
                <w:szCs w:val="22"/>
              </w:rPr>
            </w:pPr>
            <w:r w:rsidRPr="00292F66">
              <w:rPr>
                <w:sz w:val="24"/>
                <w:szCs w:val="24"/>
              </w:rPr>
              <w:t>□</w:t>
            </w:r>
            <w:r w:rsidRPr="00292F66">
              <w:rPr>
                <w:sz w:val="22"/>
                <w:szCs w:val="22"/>
              </w:rPr>
              <w:t xml:space="preserve"> tenkina </w:t>
            </w:r>
          </w:p>
          <w:p w:rsidR="00E46960" w:rsidRPr="00292F66" w:rsidRDefault="00E46960" w:rsidP="00DC43E7">
            <w:pPr>
              <w:shd w:val="clear" w:color="auto" w:fill="FFFFFF"/>
              <w:spacing w:line="254" w:lineRule="exact"/>
              <w:ind w:left="10" w:right="1435"/>
            </w:pPr>
            <w:r w:rsidRPr="00292F66">
              <w:rPr>
                <w:sz w:val="24"/>
                <w:szCs w:val="24"/>
              </w:rPr>
              <w:t>□</w:t>
            </w:r>
            <w:r w:rsidRPr="00292F66">
              <w:rPr>
                <w:sz w:val="22"/>
                <w:szCs w:val="22"/>
              </w:rPr>
              <w:t xml:space="preserve"> netenkina</w:t>
            </w:r>
          </w:p>
        </w:tc>
      </w:tr>
    </w:tbl>
    <w:p w:rsidR="00E46960" w:rsidRPr="00292F66" w:rsidRDefault="00E46960" w:rsidP="00E46960">
      <w:pPr>
        <w:shd w:val="clear" w:color="auto" w:fill="FFFFFF"/>
        <w:tabs>
          <w:tab w:val="left" w:pos="7349"/>
        </w:tabs>
        <w:spacing w:before="518" w:line="259" w:lineRule="exact"/>
        <w:ind w:left="120"/>
      </w:pPr>
      <w:r w:rsidRPr="00292F66">
        <w:rPr>
          <w:spacing w:val="-2"/>
          <w:sz w:val="22"/>
          <w:szCs w:val="22"/>
        </w:rPr>
        <w:t>Teisės akto projekto</w:t>
      </w:r>
      <w:r w:rsidRPr="00292F66">
        <w:rPr>
          <w:rFonts w:ascii="Arial" w:cs="Arial"/>
          <w:sz w:val="22"/>
          <w:szCs w:val="22"/>
        </w:rPr>
        <w:tab/>
      </w:r>
      <w:r w:rsidRPr="00292F66">
        <w:rPr>
          <w:spacing w:val="-1"/>
          <w:sz w:val="22"/>
          <w:szCs w:val="22"/>
        </w:rPr>
        <w:t>Teisės akto projekto</w:t>
      </w:r>
    </w:p>
    <w:p w:rsidR="00E46960" w:rsidRPr="00292F66" w:rsidRDefault="00E46960" w:rsidP="00E46960">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sidRPr="00292F66">
        <w:rPr>
          <w:spacing w:val="-2"/>
          <w:sz w:val="22"/>
          <w:szCs w:val="22"/>
        </w:rPr>
        <w:t>tiesioginis rengėjas:</w:t>
      </w:r>
      <w:r w:rsidRPr="00292F66">
        <w:rPr>
          <w:rFonts w:ascii="Arial" w:cs="Arial"/>
          <w:sz w:val="22"/>
          <w:szCs w:val="22"/>
        </w:rPr>
        <w:tab/>
      </w:r>
      <w:r w:rsidRPr="00292F66">
        <w:rPr>
          <w:sz w:val="22"/>
          <w:szCs w:val="22"/>
          <w:u w:val="single"/>
        </w:rPr>
        <w:t>vyr. s</w:t>
      </w:r>
      <w:r w:rsidR="00961498" w:rsidRPr="00292F66">
        <w:rPr>
          <w:sz w:val="22"/>
          <w:szCs w:val="22"/>
          <w:u w:val="single"/>
        </w:rPr>
        <w:t xml:space="preserve">pecialistė                      Lina </w:t>
      </w:r>
      <w:proofErr w:type="spellStart"/>
      <w:r w:rsidR="00961498" w:rsidRPr="00292F66">
        <w:rPr>
          <w:sz w:val="22"/>
          <w:szCs w:val="22"/>
          <w:u w:val="single"/>
        </w:rPr>
        <w:t>Gaidytė</w:t>
      </w:r>
      <w:proofErr w:type="spellEnd"/>
      <w:r w:rsidR="00961498" w:rsidRPr="00292F66">
        <w:rPr>
          <w:sz w:val="22"/>
          <w:szCs w:val="22"/>
          <w:u w:val="single"/>
        </w:rPr>
        <w:t xml:space="preserve">                </w:t>
      </w:r>
      <w:r w:rsidR="00961498" w:rsidRPr="00292F66">
        <w:rPr>
          <w:sz w:val="22"/>
          <w:szCs w:val="22"/>
        </w:rPr>
        <w:t xml:space="preserve">       </w:t>
      </w:r>
      <w:r w:rsidRPr="00292F66">
        <w:rPr>
          <w:spacing w:val="-2"/>
          <w:sz w:val="22"/>
          <w:szCs w:val="22"/>
        </w:rPr>
        <w:t>vertintojas:</w:t>
      </w:r>
      <w:r w:rsidRPr="00292F66">
        <w:rPr>
          <w:rFonts w:ascii="Arial" w:cs="Arial"/>
          <w:sz w:val="22"/>
          <w:szCs w:val="22"/>
        </w:rPr>
        <w:tab/>
      </w:r>
      <w:r w:rsidRPr="00292F66">
        <w:rPr>
          <w:sz w:val="22"/>
          <w:szCs w:val="22"/>
          <w:u w:val="single"/>
        </w:rPr>
        <w:t xml:space="preserve">vyr. specialistė                                       Daiva </w:t>
      </w:r>
      <w:proofErr w:type="spellStart"/>
      <w:r w:rsidRPr="00292F66">
        <w:rPr>
          <w:sz w:val="22"/>
          <w:szCs w:val="22"/>
          <w:u w:val="single"/>
        </w:rPr>
        <w:t>Čiplienė</w:t>
      </w:r>
      <w:proofErr w:type="spellEnd"/>
    </w:p>
    <w:p w:rsidR="00E46960" w:rsidRPr="00292F66" w:rsidRDefault="00E46960" w:rsidP="00E46960">
      <w:pPr>
        <w:shd w:val="clear" w:color="auto" w:fill="FFFFFF"/>
        <w:tabs>
          <w:tab w:val="left" w:pos="4848"/>
          <w:tab w:val="left" w:pos="9787"/>
          <w:tab w:val="left" w:pos="12826"/>
        </w:tabs>
        <w:spacing w:line="259" w:lineRule="exact"/>
        <w:ind w:left="2582"/>
      </w:pPr>
      <w:r w:rsidRPr="00292F66">
        <w:rPr>
          <w:spacing w:val="-3"/>
          <w:sz w:val="22"/>
          <w:szCs w:val="22"/>
        </w:rPr>
        <w:t>(pareigos)</w:t>
      </w:r>
      <w:r w:rsidRPr="00292F66">
        <w:rPr>
          <w:rFonts w:ascii="Arial" w:cs="Arial"/>
          <w:sz w:val="22"/>
          <w:szCs w:val="22"/>
        </w:rPr>
        <w:tab/>
      </w:r>
      <w:r w:rsidRPr="00292F66">
        <w:rPr>
          <w:spacing w:val="-2"/>
          <w:sz w:val="22"/>
          <w:szCs w:val="22"/>
        </w:rPr>
        <w:t>(vardas ir pavardė)</w:t>
      </w:r>
      <w:r w:rsidRPr="00292F66">
        <w:rPr>
          <w:rFonts w:ascii="Arial" w:cs="Arial"/>
          <w:sz w:val="22"/>
          <w:szCs w:val="22"/>
        </w:rPr>
        <w:tab/>
      </w:r>
      <w:r w:rsidRPr="00292F66">
        <w:rPr>
          <w:spacing w:val="-3"/>
          <w:sz w:val="22"/>
          <w:szCs w:val="22"/>
        </w:rPr>
        <w:t>(pareigos)</w:t>
      </w:r>
      <w:r w:rsidRPr="00292F66">
        <w:rPr>
          <w:rFonts w:ascii="Arial" w:cs="Arial"/>
          <w:sz w:val="22"/>
          <w:szCs w:val="22"/>
        </w:rPr>
        <w:tab/>
      </w:r>
      <w:r w:rsidRPr="00292F66">
        <w:rPr>
          <w:spacing w:val="-2"/>
          <w:sz w:val="22"/>
          <w:szCs w:val="22"/>
        </w:rPr>
        <w:t>(vardas ir pavardė)</w:t>
      </w:r>
    </w:p>
    <w:p w:rsidR="00E46960" w:rsidRPr="00292F66" w:rsidRDefault="00E46960" w:rsidP="00E46960">
      <w:pPr>
        <w:shd w:val="clear" w:color="auto" w:fill="FFFFFF"/>
        <w:tabs>
          <w:tab w:val="left" w:pos="5467"/>
          <w:tab w:val="left" w:pos="9845"/>
          <w:tab w:val="left" w:pos="13555"/>
        </w:tabs>
        <w:spacing w:before="259"/>
        <w:ind w:left="2582"/>
        <w:rPr>
          <w:u w:val="single"/>
        </w:rPr>
      </w:pPr>
      <w:r w:rsidRPr="00292F66">
        <w:rPr>
          <w:spacing w:val="-3"/>
          <w:sz w:val="22"/>
          <w:szCs w:val="22"/>
          <w:u w:val="single"/>
        </w:rPr>
        <w:t>(parašas)</w:t>
      </w:r>
      <w:r w:rsidRPr="00292F66">
        <w:rPr>
          <w:rFonts w:ascii="Arial" w:cs="Arial"/>
          <w:sz w:val="22"/>
          <w:szCs w:val="22"/>
          <w:u w:val="single"/>
        </w:rPr>
        <w:tab/>
      </w:r>
      <w:r w:rsidRPr="00292F66">
        <w:rPr>
          <w:spacing w:val="-5"/>
          <w:sz w:val="22"/>
          <w:szCs w:val="22"/>
          <w:u w:val="single"/>
        </w:rPr>
        <w:t>2017-</w:t>
      </w:r>
      <w:r w:rsidR="00961498" w:rsidRPr="00292F66">
        <w:rPr>
          <w:spacing w:val="-5"/>
          <w:sz w:val="22"/>
          <w:szCs w:val="22"/>
          <w:u w:val="single"/>
        </w:rPr>
        <w:t>03-15</w:t>
      </w:r>
      <w:r w:rsidRPr="00292F66">
        <w:rPr>
          <w:rFonts w:ascii="Arial" w:cs="Arial"/>
          <w:sz w:val="22"/>
          <w:szCs w:val="22"/>
          <w:u w:val="single"/>
        </w:rPr>
        <w:tab/>
      </w:r>
      <w:r w:rsidRPr="00292F66">
        <w:rPr>
          <w:spacing w:val="-3"/>
          <w:sz w:val="22"/>
          <w:szCs w:val="22"/>
          <w:u w:val="single"/>
        </w:rPr>
        <w:t>(parašas)</w:t>
      </w:r>
      <w:r w:rsidRPr="00292F66">
        <w:rPr>
          <w:rFonts w:ascii="Arial" w:cs="Arial"/>
          <w:sz w:val="22"/>
          <w:szCs w:val="22"/>
          <w:u w:val="single"/>
        </w:rPr>
        <w:tab/>
      </w:r>
      <w:r w:rsidR="00961498" w:rsidRPr="00292F66">
        <w:rPr>
          <w:spacing w:val="-5"/>
          <w:sz w:val="22"/>
          <w:szCs w:val="22"/>
          <w:u w:val="single"/>
        </w:rPr>
        <w:t>2017-03-15</w:t>
      </w:r>
    </w:p>
    <w:p w:rsidR="00E46960" w:rsidRPr="00292F66" w:rsidRDefault="00E46960" w:rsidP="00E46960">
      <w:pPr>
        <w:rPr>
          <w:u w:val="single"/>
        </w:rPr>
      </w:pPr>
    </w:p>
    <w:p w:rsidR="00E46960" w:rsidRPr="00292F66" w:rsidRDefault="00E46960" w:rsidP="00E46960">
      <w:pPr>
        <w:rPr>
          <w:u w:val="single"/>
        </w:rPr>
      </w:pPr>
    </w:p>
    <w:p w:rsidR="00E46960" w:rsidRPr="00292F66" w:rsidRDefault="00E46960" w:rsidP="00E46960"/>
    <w:p w:rsidR="00B6617F" w:rsidRPr="00292F66" w:rsidRDefault="00B61576"/>
    <w:sectPr w:rsidR="00B6617F" w:rsidRPr="00292F6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60"/>
    <w:rsid w:val="00292F66"/>
    <w:rsid w:val="00451347"/>
    <w:rsid w:val="00884441"/>
    <w:rsid w:val="00897495"/>
    <w:rsid w:val="00961498"/>
    <w:rsid w:val="009C6D72"/>
    <w:rsid w:val="00A568EA"/>
    <w:rsid w:val="00B61576"/>
    <w:rsid w:val="00B7357B"/>
    <w:rsid w:val="00C312BD"/>
    <w:rsid w:val="00DF6B43"/>
    <w:rsid w:val="00E4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47A6F-EF0C-487D-8B0E-FE77A11B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96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B7357B"/>
    <w:pPr>
      <w:widowControl/>
      <w:autoSpaceDE/>
      <w:autoSpaceDN/>
      <w:adjustRightInd/>
      <w:spacing w:after="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64857">
      <w:bodyDiv w:val="1"/>
      <w:marLeft w:val="0"/>
      <w:marRight w:val="0"/>
      <w:marTop w:val="0"/>
      <w:marBottom w:val="0"/>
      <w:divBdr>
        <w:top w:val="none" w:sz="0" w:space="0" w:color="auto"/>
        <w:left w:val="none" w:sz="0" w:space="0" w:color="auto"/>
        <w:bottom w:val="none" w:sz="0" w:space="0" w:color="auto"/>
        <w:right w:val="none" w:sz="0" w:space="0" w:color="auto"/>
      </w:divBdr>
      <w:divsChild>
        <w:div w:id="428505455">
          <w:marLeft w:val="0"/>
          <w:marRight w:val="0"/>
          <w:marTop w:val="0"/>
          <w:marBottom w:val="0"/>
          <w:divBdr>
            <w:top w:val="none" w:sz="0" w:space="0" w:color="auto"/>
            <w:left w:val="none" w:sz="0" w:space="0" w:color="auto"/>
            <w:bottom w:val="none" w:sz="0" w:space="0" w:color="auto"/>
            <w:right w:val="none" w:sz="0" w:space="0" w:color="auto"/>
          </w:divBdr>
          <w:divsChild>
            <w:div w:id="115489129">
              <w:marLeft w:val="0"/>
              <w:marRight w:val="0"/>
              <w:marTop w:val="0"/>
              <w:marBottom w:val="0"/>
              <w:divBdr>
                <w:top w:val="none" w:sz="0" w:space="0" w:color="auto"/>
                <w:left w:val="none" w:sz="0" w:space="0" w:color="auto"/>
                <w:bottom w:val="none" w:sz="0" w:space="0" w:color="auto"/>
                <w:right w:val="none" w:sz="0" w:space="0" w:color="auto"/>
              </w:divBdr>
              <w:divsChild>
                <w:div w:id="366181545">
                  <w:marLeft w:val="0"/>
                  <w:marRight w:val="0"/>
                  <w:marTop w:val="0"/>
                  <w:marBottom w:val="0"/>
                  <w:divBdr>
                    <w:top w:val="none" w:sz="0" w:space="0" w:color="auto"/>
                    <w:left w:val="none" w:sz="0" w:space="0" w:color="auto"/>
                    <w:bottom w:val="none" w:sz="0" w:space="0" w:color="auto"/>
                    <w:right w:val="none" w:sz="0" w:space="0" w:color="auto"/>
                  </w:divBdr>
                  <w:divsChild>
                    <w:div w:id="2040036765">
                      <w:marLeft w:val="0"/>
                      <w:marRight w:val="0"/>
                      <w:marTop w:val="0"/>
                      <w:marBottom w:val="0"/>
                      <w:divBdr>
                        <w:top w:val="none" w:sz="0" w:space="0" w:color="auto"/>
                        <w:left w:val="none" w:sz="0" w:space="0" w:color="auto"/>
                        <w:bottom w:val="none" w:sz="0" w:space="0" w:color="auto"/>
                        <w:right w:val="none" w:sz="0" w:space="0" w:color="auto"/>
                      </w:divBdr>
                      <w:divsChild>
                        <w:div w:id="1075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6606</Words>
  <Characters>3766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cp:revision>
  <dcterms:created xsi:type="dcterms:W3CDTF">2017-03-15T12:52:00Z</dcterms:created>
  <dcterms:modified xsi:type="dcterms:W3CDTF">2017-03-15T12:52:00Z</dcterms:modified>
</cp:coreProperties>
</file>