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4116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 w:rsidRPr="006174AA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F1AC1" w:rsidRDefault="00B07407" w:rsidP="007F1AC1">
      <w:pPr>
        <w:pStyle w:val="Pagrindinistekstas"/>
      </w:pPr>
      <w:r>
        <w:rPr>
          <w:lang w:val="lt-LT"/>
        </w:rPr>
        <w:t xml:space="preserve">  </w:t>
      </w:r>
      <w:r w:rsidR="007F1AC1">
        <w:t>DĖL BIUDŽETINIŲ ĮSTAIGŲ VALOMŲ PATALPŲ VIDAUS IR LAUKO PLOTŲ NORMATYVŲ NUSTATYMO</w:t>
      </w:r>
    </w:p>
    <w:p w:rsidR="007F1AC1" w:rsidRDefault="007F1AC1" w:rsidP="007F1AC1">
      <w:pPr>
        <w:rPr>
          <w:sz w:val="24"/>
          <w:lang w:val="lt-LT"/>
        </w:rPr>
      </w:pPr>
    </w:p>
    <w:p w:rsidR="007F1AC1" w:rsidRDefault="007F1AC1" w:rsidP="007F1AC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 m. gegužės 4  d. Nr. T-</w:t>
      </w:r>
    </w:p>
    <w:p w:rsidR="007F1AC1" w:rsidRDefault="007F1AC1" w:rsidP="007F1AC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F1AC1" w:rsidRDefault="007F1AC1" w:rsidP="007F1AC1">
      <w:pPr>
        <w:rPr>
          <w:sz w:val="24"/>
          <w:lang w:val="lt-LT"/>
        </w:rPr>
      </w:pPr>
    </w:p>
    <w:p w:rsidR="007F1AC1" w:rsidRPr="0041169E" w:rsidRDefault="007F1AC1" w:rsidP="007F1AC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41169E">
        <w:rPr>
          <w:sz w:val="24"/>
          <w:lang w:val="lt-LT"/>
        </w:rPr>
        <w:t xml:space="preserve">Vadovaudamasi Lietuvos Respublikos vietos savivaldos įstatymo </w:t>
      </w:r>
      <w:r w:rsidR="00FC7791" w:rsidRPr="0041169E">
        <w:rPr>
          <w:sz w:val="24"/>
          <w:lang w:val="lt-LT"/>
        </w:rPr>
        <w:t xml:space="preserve">16 straipsnio 4 dalimi,          </w:t>
      </w:r>
      <w:r w:rsidR="00AD3396" w:rsidRPr="0041169E">
        <w:rPr>
          <w:sz w:val="24"/>
          <w:lang w:val="lt-LT"/>
        </w:rPr>
        <w:t>18 straipsnio 1 dalimi ir</w:t>
      </w:r>
      <w:r w:rsidR="00533145" w:rsidRPr="0041169E">
        <w:rPr>
          <w:sz w:val="24"/>
          <w:lang w:val="lt-LT"/>
        </w:rPr>
        <w:t xml:space="preserve"> </w:t>
      </w:r>
      <w:r w:rsidR="003A02D5" w:rsidRPr="0041169E">
        <w:rPr>
          <w:sz w:val="24"/>
          <w:lang w:val="lt-LT"/>
        </w:rPr>
        <w:t>Lietuvos Respublikos biudžetinių įstaigų įstatymo 4 straipsnio 3 dalies                 7 punktu</w:t>
      </w:r>
      <w:r w:rsidR="00533145" w:rsidRPr="0041169E">
        <w:rPr>
          <w:sz w:val="24"/>
          <w:lang w:val="lt-LT"/>
        </w:rPr>
        <w:t>,</w:t>
      </w:r>
      <w:r w:rsidRPr="0041169E">
        <w:rPr>
          <w:sz w:val="24"/>
          <w:lang w:val="lt-LT"/>
        </w:rPr>
        <w:t xml:space="preserve"> Savivaldybės taryba n u s p r e n d ž i a: </w:t>
      </w:r>
    </w:p>
    <w:p w:rsidR="00397799" w:rsidRPr="0041169E" w:rsidRDefault="007F1AC1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</w:r>
      <w:r w:rsidR="00DB6785" w:rsidRPr="0041169E">
        <w:rPr>
          <w:sz w:val="24"/>
          <w:lang w:val="lt-LT"/>
        </w:rPr>
        <w:t xml:space="preserve"> </w:t>
      </w:r>
      <w:r w:rsidR="00397799" w:rsidRPr="0041169E">
        <w:rPr>
          <w:sz w:val="24"/>
          <w:lang w:val="lt-LT"/>
        </w:rPr>
        <w:t>1. Nustatyti biudžetinių įstaigų valomų patalpų vidaus ir lauko plotų normatyvus: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 xml:space="preserve">1.1. valomas patalpų vidaus plotas vienai pareigybei – </w:t>
      </w:r>
      <w:r w:rsidR="00990431" w:rsidRPr="0041169E">
        <w:rPr>
          <w:sz w:val="24"/>
          <w:lang w:val="lt-LT"/>
        </w:rPr>
        <w:t>750</w:t>
      </w:r>
      <w:r w:rsidRPr="0041169E">
        <w:rPr>
          <w:sz w:val="24"/>
          <w:lang w:val="lt-LT"/>
        </w:rPr>
        <w:t xml:space="preserve"> kv. metrų;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1.2. valomas lauko p</w:t>
      </w:r>
      <w:r w:rsidR="00EB2940" w:rsidRPr="0041169E">
        <w:rPr>
          <w:sz w:val="24"/>
          <w:lang w:val="lt-LT"/>
        </w:rPr>
        <w:t xml:space="preserve">lotas vienai pareigybei – </w:t>
      </w:r>
      <w:r w:rsidRPr="0041169E">
        <w:rPr>
          <w:sz w:val="24"/>
          <w:lang w:val="lt-LT"/>
        </w:rPr>
        <w:t>4 500  kv. metrų (vasaros ir žiemos normų vidurkis).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 Valomų patalpų vidaus ir  lauko plotų perskaičiavimo koeficientai: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2.1. kabinetai</w:t>
      </w:r>
      <w:r w:rsidR="00434990" w:rsidRPr="0041169E">
        <w:rPr>
          <w:sz w:val="24"/>
          <w:lang w:val="lt-LT"/>
        </w:rPr>
        <w:t>, klasės, koridoriai,</w:t>
      </w:r>
      <w:r w:rsidRPr="0041169E">
        <w:rPr>
          <w:sz w:val="24"/>
          <w:lang w:val="lt-LT"/>
        </w:rPr>
        <w:t xml:space="preserve"> rūbinės, biblioteka, valgyklos salė – 1, iš jų  patalpoms, naudojamoms 3 ir </w:t>
      </w:r>
      <w:r w:rsidR="00CC1A68" w:rsidRPr="0041169E">
        <w:rPr>
          <w:sz w:val="24"/>
          <w:lang w:val="lt-LT"/>
        </w:rPr>
        <w:t>mažiau kartų per savaitę</w:t>
      </w:r>
      <w:r w:rsidR="0041169E">
        <w:rPr>
          <w:sz w:val="24"/>
          <w:lang w:val="lt-LT"/>
        </w:rPr>
        <w:t>,</w:t>
      </w:r>
      <w:r w:rsidR="00CC1A68" w:rsidRPr="0041169E">
        <w:rPr>
          <w:sz w:val="24"/>
          <w:lang w:val="lt-LT"/>
        </w:rPr>
        <w:t xml:space="preserve"> – 0,25, kabinetai, kuriuose mokosi klasės, turinčios 20 ir daugiau mokinių</w:t>
      </w:r>
      <w:r w:rsidR="0041169E">
        <w:rPr>
          <w:sz w:val="24"/>
          <w:lang w:val="lt-LT"/>
        </w:rPr>
        <w:t>,</w:t>
      </w:r>
      <w:r w:rsidR="00CC1A68" w:rsidRPr="0041169E">
        <w:rPr>
          <w:sz w:val="24"/>
          <w:lang w:val="lt-LT"/>
        </w:rPr>
        <w:t xml:space="preserve"> – 1,3;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2.2. aktų, posėdžių salės – 0,25;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2.3. sporto, choreografijos salės – 1, sporto salės</w:t>
      </w:r>
      <w:r w:rsidR="0041169E">
        <w:rPr>
          <w:sz w:val="24"/>
          <w:lang w:val="lt-LT"/>
        </w:rPr>
        <w:t>,</w:t>
      </w:r>
      <w:r w:rsidRPr="0041169E">
        <w:rPr>
          <w:sz w:val="24"/>
          <w:lang w:val="lt-LT"/>
        </w:rPr>
        <w:t xml:space="preserve"> naudojamos ilgiau kaip </w:t>
      </w:r>
      <w:r w:rsidR="00990431" w:rsidRPr="0041169E">
        <w:rPr>
          <w:sz w:val="24"/>
          <w:lang w:val="lt-LT"/>
        </w:rPr>
        <w:t>8</w:t>
      </w:r>
      <w:r w:rsidRPr="0041169E">
        <w:rPr>
          <w:sz w:val="24"/>
          <w:lang w:val="lt-LT"/>
        </w:rPr>
        <w:t xml:space="preserve"> val. per dieną</w:t>
      </w:r>
      <w:r w:rsidR="0041169E">
        <w:rPr>
          <w:sz w:val="24"/>
          <w:lang w:val="lt-LT"/>
        </w:rPr>
        <w:t>,</w:t>
      </w:r>
      <w:r w:rsidRPr="0041169E">
        <w:rPr>
          <w:sz w:val="24"/>
          <w:lang w:val="lt-LT"/>
        </w:rPr>
        <w:t xml:space="preserve"> – 1,5</w:t>
      </w:r>
      <w:r w:rsidR="0041169E">
        <w:rPr>
          <w:sz w:val="24"/>
          <w:lang w:val="lt-LT"/>
        </w:rPr>
        <w:t>; ikimokyklinio ugdymo</w:t>
      </w:r>
      <w:r w:rsidR="00CC1A68" w:rsidRPr="0041169E">
        <w:rPr>
          <w:sz w:val="24"/>
          <w:lang w:val="lt-LT"/>
        </w:rPr>
        <w:t xml:space="preserve"> įstaig</w:t>
      </w:r>
      <w:r w:rsidR="0041169E">
        <w:rPr>
          <w:sz w:val="24"/>
          <w:lang w:val="lt-LT"/>
        </w:rPr>
        <w:t>ų ir mokyklų-darželių salės –1,5</w:t>
      </w:r>
      <w:bookmarkStart w:id="0" w:name="_GoBack"/>
      <w:bookmarkEnd w:id="0"/>
      <w:r w:rsidRPr="0041169E">
        <w:rPr>
          <w:sz w:val="24"/>
          <w:lang w:val="lt-LT"/>
        </w:rPr>
        <w:t>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2.4. laiptai, dirbtuvės</w:t>
      </w:r>
      <w:r w:rsidR="00434990" w:rsidRPr="0041169E">
        <w:rPr>
          <w:sz w:val="24"/>
          <w:lang w:val="lt-LT"/>
        </w:rPr>
        <w:t xml:space="preserve">, </w:t>
      </w:r>
      <w:r w:rsidR="008B5DA4" w:rsidRPr="0041169E">
        <w:rPr>
          <w:sz w:val="24"/>
          <w:lang w:val="lt-LT"/>
        </w:rPr>
        <w:t>technologijų klasės</w:t>
      </w:r>
      <w:r w:rsidRPr="0041169E">
        <w:rPr>
          <w:sz w:val="24"/>
          <w:lang w:val="lt-LT"/>
        </w:rPr>
        <w:t xml:space="preserve"> – 1,5;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2.5. pagalbinės patalpos (kabinetų paruošiamieji kambariai, sandėliai), archyvai</w:t>
      </w:r>
      <w:r w:rsidR="008B5DA4" w:rsidRPr="0041169E">
        <w:rPr>
          <w:sz w:val="24"/>
          <w:lang w:val="lt-LT"/>
        </w:rPr>
        <w:t>, muziejai, šiluminiai punktai, rūsiai</w:t>
      </w:r>
      <w:r w:rsidRPr="0041169E">
        <w:rPr>
          <w:sz w:val="24"/>
          <w:lang w:val="lt-LT"/>
        </w:rPr>
        <w:t xml:space="preserve"> ir kitos ne kiekvieną dieną naudojam</w:t>
      </w:r>
      <w:r w:rsidR="00CC1A68" w:rsidRPr="0041169E">
        <w:rPr>
          <w:sz w:val="24"/>
          <w:lang w:val="lt-LT"/>
        </w:rPr>
        <w:t>os patalpos – 0,2</w:t>
      </w:r>
      <w:r w:rsidRPr="0041169E">
        <w:rPr>
          <w:sz w:val="24"/>
          <w:lang w:val="lt-LT"/>
        </w:rPr>
        <w:t>;</w:t>
      </w:r>
    </w:p>
    <w:p w:rsidR="00CC1A68" w:rsidRPr="0041169E" w:rsidRDefault="00CC1A68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2.6. suolai, lentos, palangės, langai – 0,25;</w:t>
      </w:r>
    </w:p>
    <w:p w:rsidR="00397799" w:rsidRPr="0041169E" w:rsidRDefault="00CC1A68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2.7</w:t>
      </w:r>
      <w:r w:rsidR="00397799" w:rsidRPr="0041169E">
        <w:rPr>
          <w:sz w:val="24"/>
          <w:lang w:val="lt-LT"/>
        </w:rPr>
        <w:t xml:space="preserve">. </w:t>
      </w:r>
      <w:r w:rsidR="008B5DA4" w:rsidRPr="0041169E">
        <w:rPr>
          <w:sz w:val="24"/>
          <w:lang w:val="lt-LT"/>
        </w:rPr>
        <w:t xml:space="preserve">virtuvės patalpos, dušai, </w:t>
      </w:r>
      <w:r w:rsidR="00397799" w:rsidRPr="0041169E">
        <w:rPr>
          <w:sz w:val="24"/>
          <w:lang w:val="lt-LT"/>
        </w:rPr>
        <w:t>tualetai – 3;</w:t>
      </w:r>
    </w:p>
    <w:p w:rsidR="00397799" w:rsidRPr="0041169E" w:rsidRDefault="00E11ED8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2.8</w:t>
      </w:r>
      <w:r w:rsidR="00397799" w:rsidRPr="0041169E">
        <w:rPr>
          <w:sz w:val="24"/>
          <w:lang w:val="lt-LT"/>
        </w:rPr>
        <w:t>. gatvės, šaligatviai,</w:t>
      </w:r>
      <w:r w:rsidR="004E46CF" w:rsidRPr="0041169E">
        <w:rPr>
          <w:sz w:val="24"/>
          <w:lang w:val="lt-LT"/>
        </w:rPr>
        <w:t xml:space="preserve"> aikštynai,</w:t>
      </w:r>
      <w:r w:rsidR="00397799" w:rsidRPr="0041169E">
        <w:rPr>
          <w:sz w:val="24"/>
          <w:lang w:val="lt-LT"/>
        </w:rPr>
        <w:t xml:space="preserve"> kiemai: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</w:t>
      </w:r>
      <w:r w:rsidR="00E11ED8" w:rsidRPr="0041169E">
        <w:rPr>
          <w:sz w:val="24"/>
          <w:lang w:val="lt-LT"/>
        </w:rPr>
        <w:t>8</w:t>
      </w:r>
      <w:r w:rsidRPr="0041169E">
        <w:rPr>
          <w:sz w:val="24"/>
          <w:lang w:val="lt-LT"/>
        </w:rPr>
        <w:t>.1. asfaltuota danga</w:t>
      </w:r>
      <w:r w:rsidR="00B13916" w:rsidRPr="0041169E">
        <w:rPr>
          <w:sz w:val="24"/>
          <w:lang w:val="lt-LT"/>
        </w:rPr>
        <w:t>, plytelės, trinkelės, guminė danga</w:t>
      </w:r>
      <w:r w:rsidRPr="0041169E">
        <w:rPr>
          <w:sz w:val="24"/>
          <w:lang w:val="lt-LT"/>
        </w:rPr>
        <w:t xml:space="preserve"> – 1;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</w:t>
      </w:r>
      <w:r w:rsidR="00E11ED8" w:rsidRPr="0041169E">
        <w:rPr>
          <w:sz w:val="24"/>
          <w:lang w:val="lt-LT"/>
        </w:rPr>
        <w:t>8</w:t>
      </w:r>
      <w:r w:rsidRPr="0041169E">
        <w:rPr>
          <w:sz w:val="24"/>
          <w:lang w:val="lt-LT"/>
        </w:rPr>
        <w:t>.2. akmenų arba skaldos danga – 0,75;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</w:t>
      </w:r>
      <w:r w:rsidR="00E11ED8" w:rsidRPr="0041169E">
        <w:rPr>
          <w:sz w:val="24"/>
          <w:lang w:val="lt-LT"/>
        </w:rPr>
        <w:t>8</w:t>
      </w:r>
      <w:r w:rsidRPr="0041169E">
        <w:rPr>
          <w:sz w:val="24"/>
          <w:lang w:val="lt-LT"/>
        </w:rPr>
        <w:t>.3. negrįsta danga – 0,4;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</w:t>
      </w:r>
      <w:r w:rsidR="00E11ED8" w:rsidRPr="0041169E">
        <w:rPr>
          <w:sz w:val="24"/>
          <w:lang w:val="lt-LT"/>
        </w:rPr>
        <w:t>9</w:t>
      </w:r>
      <w:r w:rsidRPr="0041169E">
        <w:rPr>
          <w:sz w:val="24"/>
          <w:lang w:val="lt-LT"/>
        </w:rPr>
        <w:t>. žalia veja, gėlynai – 0,2;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</w:t>
      </w:r>
      <w:r w:rsidR="00E11ED8" w:rsidRPr="0041169E">
        <w:rPr>
          <w:sz w:val="24"/>
          <w:lang w:val="lt-LT"/>
        </w:rPr>
        <w:t>10</w:t>
      </w:r>
      <w:r w:rsidRPr="0041169E">
        <w:rPr>
          <w:sz w:val="24"/>
          <w:lang w:val="lt-LT"/>
        </w:rPr>
        <w:t>. lauko laiptai – 1,5.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>
        <w:rPr>
          <w:sz w:val="24"/>
          <w:lang w:val="lt-LT"/>
        </w:rPr>
        <w:tab/>
        <w:t>3. Nustatant patalpų vidaus ir lauko plotų valytojų (kiemsargių) pareigybių skaičių, taikyti gaut</w:t>
      </w:r>
      <w:r w:rsidR="004E46CF">
        <w:rPr>
          <w:sz w:val="24"/>
          <w:lang w:val="lt-LT"/>
        </w:rPr>
        <w:t>ų pareigybių vienetų apvalinimą: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3.1. 0,13 – 0,37 apvalinama į 0,25 pareigybės;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3.2. 0,38 – 0,62 apvalinama į 0,5 pareigybės;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3.3. 0,63 – 0,86 apvalinama į 0,75 pareigybės;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3.4. 0,87 – 1,12 apvalinama į 1,0 pareigybės.</w:t>
      </w:r>
    </w:p>
    <w:p w:rsidR="00616C5D" w:rsidRPr="00616C5D" w:rsidRDefault="00616C5D" w:rsidP="00397799">
      <w:pPr>
        <w:jc w:val="both"/>
        <w:rPr>
          <w:bCs/>
          <w:sz w:val="24"/>
          <w:lang w:val="lt-LT"/>
        </w:rPr>
      </w:pPr>
      <w:r>
        <w:rPr>
          <w:sz w:val="24"/>
          <w:lang w:val="lt-LT"/>
        </w:rPr>
        <w:tab/>
        <w:t xml:space="preserve">4. Pripažinti netekusiu galios </w:t>
      </w:r>
      <w:r>
        <w:rPr>
          <w:bCs/>
          <w:sz w:val="24"/>
          <w:lang w:val="lt-LT"/>
        </w:rPr>
        <w:t>Savivaldybės tarybos 2011 m. sausio 26 d. sprendimą Nr. T-10 „Dėl biudžetinių įstaigų patalpų valytojų ir kiemsargių valomų plotų normatyvų patvirtinimo“</w:t>
      </w:r>
      <w:r w:rsidR="00271957">
        <w:rPr>
          <w:bCs/>
          <w:sz w:val="24"/>
          <w:lang w:val="lt-LT"/>
        </w:rPr>
        <w:t>.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616C5D">
        <w:rPr>
          <w:sz w:val="24"/>
          <w:lang w:val="lt-LT"/>
        </w:rPr>
        <w:t>5</w:t>
      </w:r>
      <w:r>
        <w:rPr>
          <w:sz w:val="24"/>
          <w:lang w:val="lt-LT"/>
        </w:rPr>
        <w:t>. Sprendimas įsigalioja 2017 m. rugsėjo 1 d.</w:t>
      </w:r>
    </w:p>
    <w:p w:rsidR="000D4C16" w:rsidRDefault="00397799" w:rsidP="000D4C1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Šis sprendimas gali būti skundžiamas Lietuvos Respublikos administracinės bylų teisenos įstatymo nustatyta tvarka.</w:t>
      </w:r>
    </w:p>
    <w:p w:rsidR="000D4C16" w:rsidRDefault="000D4C16" w:rsidP="000D4C16">
      <w:pPr>
        <w:jc w:val="both"/>
        <w:rPr>
          <w:sz w:val="24"/>
          <w:lang w:val="lt-LT"/>
        </w:rPr>
      </w:pPr>
    </w:p>
    <w:p w:rsidR="00B07407" w:rsidRDefault="00B07407" w:rsidP="000D4C16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2E37C4" w:rsidRDefault="00D57BE9">
      <w:pPr>
        <w:rPr>
          <w:sz w:val="24"/>
          <w:lang w:val="lt-LT"/>
        </w:rPr>
      </w:pPr>
      <w:r>
        <w:rPr>
          <w:sz w:val="24"/>
          <w:lang w:val="lt-LT"/>
        </w:rPr>
        <w:t>2017-</w:t>
      </w:r>
      <w:r w:rsidR="00397799">
        <w:rPr>
          <w:sz w:val="24"/>
          <w:lang w:val="lt-LT"/>
        </w:rPr>
        <w:t>04-</w:t>
      </w:r>
      <w:r w:rsidR="004E46CF">
        <w:rPr>
          <w:sz w:val="24"/>
          <w:lang w:val="lt-LT"/>
        </w:rPr>
        <w:t>24</w:t>
      </w:r>
    </w:p>
    <w:p w:rsidR="004E46CF" w:rsidRPr="00397799" w:rsidRDefault="004E46CF">
      <w:pPr>
        <w:rPr>
          <w:sz w:val="24"/>
          <w:lang w:val="lt-LT"/>
        </w:rPr>
      </w:pPr>
    </w:p>
    <w:p w:rsidR="00795949" w:rsidRDefault="00795949">
      <w:pPr>
        <w:jc w:val="center"/>
        <w:rPr>
          <w:b/>
          <w:sz w:val="24"/>
          <w:szCs w:val="24"/>
        </w:rPr>
      </w:pP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6737E7" w:rsidRDefault="006737E7" w:rsidP="006737E7">
      <w:pPr>
        <w:rPr>
          <w:lang w:val="lt-LT"/>
        </w:rPr>
      </w:pPr>
    </w:p>
    <w:p w:rsidR="00C678C3" w:rsidRPr="006737E7" w:rsidRDefault="00C678C3" w:rsidP="006737E7">
      <w:pPr>
        <w:rPr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Default="006737E7" w:rsidP="006737E7">
      <w:pPr>
        <w:rPr>
          <w:lang w:val="lt-LT"/>
        </w:rPr>
      </w:pPr>
    </w:p>
    <w:p w:rsidR="00C678C3" w:rsidRPr="006737E7" w:rsidRDefault="00C678C3" w:rsidP="006737E7">
      <w:pPr>
        <w:rPr>
          <w:lang w:val="lt-LT"/>
        </w:rPr>
      </w:pPr>
    </w:p>
    <w:p w:rsidR="00B07407" w:rsidRPr="00397799" w:rsidRDefault="00B07407" w:rsidP="00397799">
      <w:pPr>
        <w:pStyle w:val="Pagrindinistekstas"/>
      </w:pPr>
      <w:r>
        <w:t xml:space="preserve">AIŠKINAMASIS RAŠTAS DĖL SPRENDIMO </w:t>
      </w:r>
      <w:r w:rsidRPr="00963782">
        <w:t>„</w:t>
      </w:r>
      <w:r w:rsidR="00397799">
        <w:t>DĖL BIUDŽETINIŲ ĮSTAIGŲ VALOMŲ PATALPŲ VIDAUS IR LAUKO PLOTŲ NORMATYVŲ NUSTATYMO</w:t>
      </w:r>
      <w:proofErr w:type="gramStart"/>
      <w:r w:rsidR="00397799">
        <w:t xml:space="preserve">“ </w:t>
      </w:r>
      <w:r w:rsidRPr="00963782">
        <w:t>PROJEKTO</w:t>
      </w:r>
      <w:proofErr w:type="gramEnd"/>
    </w:p>
    <w:p w:rsidR="00B07407" w:rsidRDefault="00B07407" w:rsidP="00A428D6">
      <w:pPr>
        <w:rPr>
          <w:sz w:val="24"/>
          <w:lang w:val="lt-LT"/>
        </w:rPr>
      </w:pPr>
    </w:p>
    <w:p w:rsidR="00795949" w:rsidRDefault="00795949" w:rsidP="00A428D6">
      <w:pPr>
        <w:rPr>
          <w:sz w:val="24"/>
          <w:lang w:val="lt-LT"/>
        </w:rPr>
      </w:pPr>
    </w:p>
    <w:p w:rsidR="00B07407" w:rsidRDefault="00D57BE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</w:t>
      </w:r>
      <w:r w:rsidR="00397799">
        <w:rPr>
          <w:sz w:val="24"/>
          <w:lang w:val="lt-LT"/>
        </w:rPr>
        <w:t>04-</w:t>
      </w:r>
      <w:r w:rsidR="004E46CF">
        <w:rPr>
          <w:sz w:val="24"/>
          <w:lang w:val="lt-LT"/>
        </w:rPr>
        <w:t>24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A32199" w:rsidRPr="00AC0D13" w:rsidRDefault="00B07407">
      <w:pPr>
        <w:jc w:val="both"/>
        <w:rPr>
          <w:bCs/>
          <w:sz w:val="24"/>
          <w:lang w:val="lt-LT"/>
        </w:rPr>
      </w:pPr>
      <w:r w:rsidRPr="00AC0D13">
        <w:rPr>
          <w:bCs/>
          <w:sz w:val="24"/>
          <w:lang w:val="lt-LT"/>
        </w:rPr>
        <w:tab/>
      </w:r>
      <w:r w:rsidR="00397799">
        <w:rPr>
          <w:bCs/>
          <w:sz w:val="24"/>
          <w:lang w:val="lt-LT"/>
        </w:rPr>
        <w:t>Savivaldybės tarybos 2011 m. sausio 26 d. sprendimo Nr. T-10 „Dėl biudžetinių įstaigų patalpų valytojų ir kiemsargių valomų plotų normatyvų patvirtinimo</w:t>
      </w:r>
      <w:r w:rsidR="008B5DA4">
        <w:rPr>
          <w:bCs/>
          <w:sz w:val="24"/>
          <w:lang w:val="lt-LT"/>
        </w:rPr>
        <w:t>“ pakeitimas, nustatant naujus valomų plotų normatyvus</w:t>
      </w:r>
      <w:r w:rsidR="004E46CF">
        <w:rPr>
          <w:bCs/>
          <w:sz w:val="24"/>
          <w:lang w:val="lt-LT"/>
        </w:rPr>
        <w:t xml:space="preserve"> ir jų perskaičiavimo koeficientus</w:t>
      </w:r>
      <w:r w:rsidR="00616C5D">
        <w:rPr>
          <w:bCs/>
          <w:sz w:val="24"/>
          <w:lang w:val="lt-LT"/>
        </w:rPr>
        <w:t xml:space="preserve">. 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4E46CF" w:rsidRDefault="00A66166" w:rsidP="00397799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Šiuo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 xml:space="preserve">sprendimo </w:t>
      </w:r>
      <w:r>
        <w:rPr>
          <w:sz w:val="24"/>
          <w:lang w:val="lt-LT"/>
        </w:rPr>
        <w:t>projektu siūloma</w:t>
      </w:r>
      <w:r w:rsidR="00133229">
        <w:rPr>
          <w:sz w:val="24"/>
          <w:lang w:val="lt-LT"/>
        </w:rPr>
        <w:t xml:space="preserve"> </w:t>
      </w:r>
      <w:r w:rsidR="00397799">
        <w:rPr>
          <w:sz w:val="24"/>
          <w:lang w:val="lt-LT"/>
        </w:rPr>
        <w:t>nustatyti naujus</w:t>
      </w:r>
      <w:r w:rsidR="00397799" w:rsidRPr="00397799">
        <w:rPr>
          <w:sz w:val="24"/>
          <w:lang w:val="lt-LT"/>
        </w:rPr>
        <w:t xml:space="preserve"> </w:t>
      </w:r>
      <w:r w:rsidR="00397799">
        <w:rPr>
          <w:sz w:val="24"/>
          <w:lang w:val="lt-LT"/>
        </w:rPr>
        <w:t>biudžetinių įstaigų valomų patalpų vidaus ir lauko plotų normatyvus</w:t>
      </w:r>
      <w:r w:rsidR="00616C5D">
        <w:rPr>
          <w:sz w:val="24"/>
          <w:lang w:val="lt-LT"/>
        </w:rPr>
        <w:t xml:space="preserve"> ir išskirti valomų patalpų vidaus ir  lauko plotų perskaičiavimo koeficientus,</w:t>
      </w:r>
      <w:r w:rsidR="008B5DA4">
        <w:rPr>
          <w:sz w:val="24"/>
          <w:lang w:val="lt-LT"/>
        </w:rPr>
        <w:t xml:space="preserve"> atsižvelg</w:t>
      </w:r>
      <w:r w:rsidR="007F1317">
        <w:rPr>
          <w:sz w:val="24"/>
          <w:lang w:val="lt-LT"/>
        </w:rPr>
        <w:t>iant į valomo ploto paskirtį, ploto</w:t>
      </w:r>
      <w:r w:rsidR="008B5DA4">
        <w:rPr>
          <w:sz w:val="24"/>
          <w:lang w:val="lt-LT"/>
        </w:rPr>
        <w:t xml:space="preserve"> naudojimo </w:t>
      </w:r>
      <w:r w:rsidR="007F1317">
        <w:rPr>
          <w:sz w:val="24"/>
          <w:lang w:val="lt-LT"/>
        </w:rPr>
        <w:t xml:space="preserve">ir valymo </w:t>
      </w:r>
      <w:r w:rsidR="008B5DA4">
        <w:rPr>
          <w:sz w:val="24"/>
          <w:lang w:val="lt-LT"/>
        </w:rPr>
        <w:t>dažnumą</w:t>
      </w:r>
      <w:r w:rsidR="004E46CF">
        <w:rPr>
          <w:sz w:val="24"/>
          <w:lang w:val="lt-LT"/>
        </w:rPr>
        <w:t>,</w:t>
      </w:r>
      <w:r w:rsidR="00616C5D">
        <w:rPr>
          <w:sz w:val="24"/>
          <w:lang w:val="lt-LT"/>
        </w:rPr>
        <w:t xml:space="preserve"> kad visose įstaigose valomi plotai būtų skaičiuojami vienodai. Atsižvelgiant į švietimo įstaigų mokinių mažėjantį skaičių, įstaigų patalpų naudojimo dažnumą </w:t>
      </w:r>
      <w:r w:rsidR="007F1317">
        <w:rPr>
          <w:sz w:val="24"/>
          <w:lang w:val="lt-LT"/>
        </w:rPr>
        <w:t>ir jų ap</w:t>
      </w:r>
      <w:r w:rsidR="004E46CF">
        <w:rPr>
          <w:sz w:val="24"/>
          <w:lang w:val="lt-LT"/>
        </w:rPr>
        <w:t>k</w:t>
      </w:r>
      <w:r w:rsidR="007F1317">
        <w:rPr>
          <w:sz w:val="24"/>
          <w:lang w:val="lt-LT"/>
        </w:rPr>
        <w:t xml:space="preserve">rovimą, darbuotojų racionalų ir optimalų darbo laiko panaudojimą </w:t>
      </w:r>
      <w:r w:rsidR="00616C5D">
        <w:rPr>
          <w:sz w:val="24"/>
          <w:lang w:val="lt-LT"/>
        </w:rPr>
        <w:t xml:space="preserve">bei  </w:t>
      </w:r>
      <w:r w:rsidR="007F1317">
        <w:rPr>
          <w:sz w:val="24"/>
          <w:lang w:val="lt-LT"/>
        </w:rPr>
        <w:t>aptarus šį klausimą su įstaigų vadovais</w:t>
      </w:r>
      <w:r w:rsidR="001E4014">
        <w:rPr>
          <w:sz w:val="24"/>
          <w:lang w:val="lt-LT"/>
        </w:rPr>
        <w:t>, siūloma patalpų vidaus valomų plotų normatyvus vienai pare</w:t>
      </w:r>
      <w:r w:rsidR="004E46CF">
        <w:rPr>
          <w:sz w:val="24"/>
          <w:lang w:val="lt-LT"/>
        </w:rPr>
        <w:t>igybei</w:t>
      </w:r>
      <w:r w:rsidR="00E7592D">
        <w:rPr>
          <w:sz w:val="24"/>
          <w:lang w:val="lt-LT"/>
        </w:rPr>
        <w:t xml:space="preserve"> </w:t>
      </w:r>
      <w:r w:rsidR="004E4CB0">
        <w:rPr>
          <w:sz w:val="24"/>
          <w:lang w:val="lt-LT"/>
        </w:rPr>
        <w:t>vietoje 600–650 kv. m</w:t>
      </w:r>
      <w:r w:rsidR="001E4014">
        <w:rPr>
          <w:sz w:val="24"/>
          <w:lang w:val="lt-LT"/>
        </w:rPr>
        <w:t xml:space="preserve"> nustatyti </w:t>
      </w:r>
      <w:r w:rsidR="000F19D1">
        <w:rPr>
          <w:sz w:val="24"/>
          <w:lang w:val="lt-LT"/>
        </w:rPr>
        <w:t xml:space="preserve"> </w:t>
      </w:r>
      <w:r w:rsidR="00990431">
        <w:rPr>
          <w:sz w:val="24"/>
          <w:lang w:val="lt-LT"/>
        </w:rPr>
        <w:t>750</w:t>
      </w:r>
      <w:r w:rsidR="004E4CB0">
        <w:rPr>
          <w:sz w:val="24"/>
          <w:lang w:val="lt-LT"/>
        </w:rPr>
        <w:t xml:space="preserve"> kv. m</w:t>
      </w:r>
      <w:r w:rsidR="001E4014">
        <w:rPr>
          <w:sz w:val="24"/>
          <w:lang w:val="lt-LT"/>
        </w:rPr>
        <w:t>, lauko valomų plotų vasa</w:t>
      </w:r>
      <w:r w:rsidR="004E46CF">
        <w:rPr>
          <w:sz w:val="24"/>
          <w:lang w:val="lt-LT"/>
        </w:rPr>
        <w:t>ros ir žiemos normų vidurkį</w:t>
      </w:r>
      <w:r w:rsidR="00E7592D">
        <w:rPr>
          <w:sz w:val="24"/>
          <w:lang w:val="lt-LT"/>
        </w:rPr>
        <w:t xml:space="preserve"> </w:t>
      </w:r>
      <w:r w:rsidR="001E4014">
        <w:rPr>
          <w:sz w:val="24"/>
          <w:lang w:val="lt-LT"/>
        </w:rPr>
        <w:t>vietoje 3 5</w:t>
      </w:r>
      <w:r w:rsidR="004E4CB0">
        <w:rPr>
          <w:sz w:val="24"/>
          <w:lang w:val="lt-LT"/>
        </w:rPr>
        <w:t>00–4 000 kv. m</w:t>
      </w:r>
      <w:r w:rsidR="004A4324">
        <w:rPr>
          <w:sz w:val="24"/>
          <w:lang w:val="lt-LT"/>
        </w:rPr>
        <w:t xml:space="preserve"> nustatyti </w:t>
      </w:r>
      <w:r w:rsidR="001E4014">
        <w:rPr>
          <w:sz w:val="24"/>
          <w:lang w:val="lt-LT"/>
        </w:rPr>
        <w:t>4 500 kv.</w:t>
      </w:r>
      <w:r w:rsidR="004E4CB0">
        <w:rPr>
          <w:sz w:val="24"/>
          <w:lang w:val="lt-LT"/>
        </w:rPr>
        <w:t xml:space="preserve"> m.</w:t>
      </w:r>
      <w:r w:rsidR="004A4324">
        <w:rPr>
          <w:sz w:val="24"/>
          <w:lang w:val="lt-LT"/>
        </w:rPr>
        <w:t xml:space="preserve"> </w:t>
      </w:r>
      <w:r w:rsidR="00C66805">
        <w:rPr>
          <w:sz w:val="24"/>
          <w:lang w:val="lt-LT"/>
        </w:rPr>
        <w:t xml:space="preserve">Valomų plotų normatyvų padidinimas siejamas </w:t>
      </w:r>
      <w:r w:rsidR="000F19D1">
        <w:rPr>
          <w:sz w:val="24"/>
          <w:lang w:val="lt-LT"/>
        </w:rPr>
        <w:t>su vienodu visose biudžetinėse įstaigose valomų plotų dydžių nustatymu bei</w:t>
      </w:r>
      <w:r w:rsidR="00C66805">
        <w:rPr>
          <w:sz w:val="24"/>
          <w:lang w:val="lt-LT"/>
        </w:rPr>
        <w:t xml:space="preserve"> darbuotojų, atliekančių valymo funkcijas, darbo suintensyvinimu, dirbant </w:t>
      </w:r>
      <w:r w:rsidR="004A4324">
        <w:rPr>
          <w:sz w:val="24"/>
          <w:lang w:val="lt-LT"/>
        </w:rPr>
        <w:t>nustatytu, t. y. tuo pačiu</w:t>
      </w:r>
      <w:r w:rsidR="00C66805">
        <w:rPr>
          <w:sz w:val="24"/>
          <w:lang w:val="lt-LT"/>
        </w:rPr>
        <w:t xml:space="preserve"> darbo laiku.</w:t>
      </w:r>
      <w:r w:rsidR="009F6057">
        <w:rPr>
          <w:sz w:val="24"/>
          <w:lang w:val="lt-LT"/>
        </w:rPr>
        <w:t xml:space="preserve"> </w:t>
      </w:r>
    </w:p>
    <w:p w:rsidR="001C19EA" w:rsidRDefault="004E46CF" w:rsidP="00397799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Šiuo m</w:t>
      </w:r>
      <w:r w:rsidR="000F19D1">
        <w:rPr>
          <w:sz w:val="24"/>
          <w:lang w:val="lt-LT"/>
        </w:rPr>
        <w:t xml:space="preserve">etu biudžetinėse įstaigose yra </w:t>
      </w:r>
      <w:r w:rsidR="00DB39DD" w:rsidRPr="000F19D1">
        <w:rPr>
          <w:sz w:val="24"/>
          <w:lang w:val="lt-LT"/>
        </w:rPr>
        <w:t>12</w:t>
      </w:r>
      <w:r w:rsidR="000F19D1" w:rsidRPr="000F19D1">
        <w:rPr>
          <w:sz w:val="24"/>
          <w:lang w:val="lt-LT"/>
        </w:rPr>
        <w:t>5</w:t>
      </w:r>
      <w:r w:rsidR="00DB39DD" w:rsidRPr="000F19D1">
        <w:rPr>
          <w:sz w:val="24"/>
          <w:lang w:val="lt-LT"/>
        </w:rPr>
        <w:t>,25</w:t>
      </w:r>
      <w:r w:rsidR="000F19D1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valytojų pareigybių ir </w:t>
      </w:r>
      <w:r w:rsidR="000F19D1">
        <w:rPr>
          <w:sz w:val="24"/>
          <w:lang w:val="lt-LT"/>
        </w:rPr>
        <w:t xml:space="preserve">37 </w:t>
      </w:r>
      <w:r w:rsidR="004E4CB0">
        <w:rPr>
          <w:sz w:val="24"/>
          <w:lang w:val="lt-LT"/>
        </w:rPr>
        <w:t>kiemsargių pareigybės</w:t>
      </w:r>
      <w:r>
        <w:rPr>
          <w:sz w:val="24"/>
          <w:lang w:val="lt-LT"/>
        </w:rPr>
        <w:t xml:space="preserve">. Nustačius naujus valomų plotų normatyvus ir jų perskaičiavimo koeficientus bendras šių pareigybių skaičius </w:t>
      </w:r>
      <w:r w:rsidR="002777E5">
        <w:rPr>
          <w:sz w:val="24"/>
          <w:lang w:val="lt-LT"/>
        </w:rPr>
        <w:t xml:space="preserve">sumažėtų </w:t>
      </w:r>
      <w:r w:rsidR="00795949">
        <w:rPr>
          <w:sz w:val="24"/>
          <w:lang w:val="lt-LT"/>
        </w:rPr>
        <w:t>iki 12</w:t>
      </w:r>
      <w:r w:rsidR="009F6057">
        <w:rPr>
          <w:sz w:val="24"/>
          <w:lang w:val="lt-LT"/>
        </w:rPr>
        <w:t xml:space="preserve"> </w:t>
      </w:r>
      <w:r w:rsidR="00C678C3">
        <w:rPr>
          <w:sz w:val="24"/>
          <w:lang w:val="lt-LT"/>
        </w:rPr>
        <w:t>pareigybių.</w:t>
      </w:r>
      <w:r w:rsidR="009F6057">
        <w:rPr>
          <w:sz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B07407" w:rsidRDefault="00B07407" w:rsidP="00A66166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  <w:r w:rsidR="00D47DF1">
        <w:rPr>
          <w:b/>
          <w:sz w:val="24"/>
        </w:rPr>
        <w:t xml:space="preserve"> </w:t>
      </w:r>
    </w:p>
    <w:p w:rsidR="00B07407" w:rsidRPr="002777E5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 w:rsidR="007F1317" w:rsidRPr="002777E5">
        <w:rPr>
          <w:sz w:val="24"/>
          <w:lang w:val="lt-LT"/>
        </w:rPr>
        <w:t xml:space="preserve">Bus užtikrintas </w:t>
      </w:r>
      <w:r w:rsidR="002777E5" w:rsidRPr="002777E5">
        <w:rPr>
          <w:sz w:val="24"/>
          <w:lang w:val="lt-LT"/>
        </w:rPr>
        <w:t>vienodas</w:t>
      </w:r>
      <w:r w:rsidR="007F1317" w:rsidRPr="002777E5">
        <w:rPr>
          <w:sz w:val="24"/>
          <w:lang w:val="lt-LT"/>
        </w:rPr>
        <w:t xml:space="preserve"> </w:t>
      </w:r>
      <w:r w:rsidR="002777E5" w:rsidRPr="002777E5">
        <w:rPr>
          <w:sz w:val="24"/>
          <w:lang w:val="lt-LT"/>
        </w:rPr>
        <w:t xml:space="preserve">valomų </w:t>
      </w:r>
      <w:r w:rsidR="00C678C3" w:rsidRPr="002777E5">
        <w:rPr>
          <w:sz w:val="24"/>
          <w:lang w:val="lt-LT"/>
        </w:rPr>
        <w:t xml:space="preserve">patalpų vidaus ir lauko plotų </w:t>
      </w:r>
      <w:r w:rsidR="002777E5" w:rsidRPr="002777E5">
        <w:rPr>
          <w:sz w:val="24"/>
          <w:lang w:val="lt-LT"/>
        </w:rPr>
        <w:t xml:space="preserve">nustatymas, tinkamas </w:t>
      </w:r>
      <w:r w:rsidR="007F1317" w:rsidRPr="002777E5">
        <w:rPr>
          <w:sz w:val="24"/>
          <w:lang w:val="lt-LT"/>
        </w:rPr>
        <w:t>valymo funkcijos atlikimas, darbuotojų, atliekančių valymo funkcijas, darbo sui</w:t>
      </w:r>
      <w:r w:rsidR="004E46CF" w:rsidRPr="002777E5">
        <w:rPr>
          <w:sz w:val="24"/>
          <w:lang w:val="lt-LT"/>
        </w:rPr>
        <w:t>nte</w:t>
      </w:r>
      <w:r w:rsidR="002777E5">
        <w:rPr>
          <w:sz w:val="24"/>
          <w:lang w:val="lt-LT"/>
        </w:rPr>
        <w:t>n</w:t>
      </w:r>
      <w:r w:rsidR="004E46CF" w:rsidRPr="002777E5">
        <w:rPr>
          <w:sz w:val="24"/>
          <w:lang w:val="lt-LT"/>
        </w:rPr>
        <w:t>syvinimas, optimaliai dirbant</w:t>
      </w:r>
      <w:r w:rsidR="007F1317" w:rsidRPr="002777E5">
        <w:rPr>
          <w:sz w:val="24"/>
          <w:lang w:val="lt-LT"/>
        </w:rPr>
        <w:t xml:space="preserve"> nustatytą darbo laiką.</w:t>
      </w:r>
    </w:p>
    <w:p w:rsidR="00B07407" w:rsidRPr="002777E5" w:rsidRDefault="00B07407">
      <w:pPr>
        <w:jc w:val="both"/>
        <w:rPr>
          <w:b/>
          <w:sz w:val="24"/>
          <w:lang w:val="lt-LT"/>
        </w:rPr>
      </w:pPr>
      <w:r w:rsidRPr="002777E5">
        <w:rPr>
          <w:sz w:val="24"/>
          <w:lang w:val="lt-LT"/>
        </w:rPr>
        <w:tab/>
      </w:r>
      <w:r w:rsidRPr="002777E5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2777E5" w:rsidRDefault="007F1317">
      <w:pPr>
        <w:ind w:firstLine="720"/>
        <w:jc w:val="both"/>
        <w:rPr>
          <w:sz w:val="24"/>
          <w:lang w:val="lt-LT"/>
        </w:rPr>
      </w:pPr>
      <w:r w:rsidRPr="002777E5">
        <w:rPr>
          <w:sz w:val="24"/>
          <w:lang w:val="lt-LT"/>
        </w:rPr>
        <w:t xml:space="preserve">Nustačius naujus valymo plotų normatyvus </w:t>
      </w:r>
      <w:r w:rsidR="00D47DF1">
        <w:rPr>
          <w:sz w:val="24"/>
          <w:lang w:val="lt-LT"/>
        </w:rPr>
        <w:t>gali būti</w:t>
      </w:r>
      <w:r w:rsidRPr="002777E5">
        <w:rPr>
          <w:sz w:val="24"/>
          <w:lang w:val="lt-LT"/>
        </w:rPr>
        <w:t xml:space="preserve"> sumažintas valytojų pareigybių skaičius </w:t>
      </w:r>
      <w:r w:rsidR="00247F32" w:rsidRPr="002777E5">
        <w:rPr>
          <w:sz w:val="24"/>
          <w:lang w:val="lt-LT"/>
        </w:rPr>
        <w:t>(</w:t>
      </w:r>
      <w:r w:rsidR="00D47DF1">
        <w:rPr>
          <w:sz w:val="24"/>
          <w:lang w:val="lt-LT"/>
        </w:rPr>
        <w:t xml:space="preserve">tokiu atveju </w:t>
      </w:r>
      <w:r w:rsidR="00247F32" w:rsidRPr="002777E5">
        <w:rPr>
          <w:sz w:val="24"/>
          <w:lang w:val="lt-LT"/>
        </w:rPr>
        <w:t xml:space="preserve">darbuotojai </w:t>
      </w:r>
      <w:r w:rsidR="00795949">
        <w:rPr>
          <w:sz w:val="24"/>
          <w:lang w:val="lt-LT"/>
        </w:rPr>
        <w:t xml:space="preserve">turėtų būti </w:t>
      </w:r>
      <w:r w:rsidR="00247F32" w:rsidRPr="002777E5">
        <w:rPr>
          <w:sz w:val="24"/>
          <w:lang w:val="lt-LT"/>
        </w:rPr>
        <w:t>atleidžiami L</w:t>
      </w:r>
      <w:r w:rsidR="004E46CF" w:rsidRPr="002777E5">
        <w:rPr>
          <w:sz w:val="24"/>
          <w:lang w:val="lt-LT"/>
        </w:rPr>
        <w:t xml:space="preserve">ietuvos </w:t>
      </w:r>
      <w:r w:rsidR="00247F32" w:rsidRPr="002777E5">
        <w:rPr>
          <w:sz w:val="24"/>
          <w:lang w:val="lt-LT"/>
        </w:rPr>
        <w:t>R</w:t>
      </w:r>
      <w:r w:rsidR="004E46CF" w:rsidRPr="002777E5">
        <w:rPr>
          <w:sz w:val="24"/>
          <w:lang w:val="lt-LT"/>
        </w:rPr>
        <w:t>espublikos</w:t>
      </w:r>
      <w:r w:rsidR="00247F32" w:rsidRPr="002777E5">
        <w:rPr>
          <w:sz w:val="24"/>
          <w:lang w:val="lt-LT"/>
        </w:rPr>
        <w:t xml:space="preserve"> darbo kodekso 129 straipsnio nustatyta tvarka </w:t>
      </w:r>
      <w:r w:rsidRPr="002777E5">
        <w:rPr>
          <w:sz w:val="24"/>
          <w:lang w:val="lt-LT"/>
        </w:rPr>
        <w:t>a</w:t>
      </w:r>
      <w:r w:rsidR="002777E5">
        <w:rPr>
          <w:sz w:val="24"/>
          <w:lang w:val="lt-LT"/>
        </w:rPr>
        <w:t>rba pakeistos darbo su</w:t>
      </w:r>
      <w:r w:rsidR="00247F32" w:rsidRPr="002777E5">
        <w:rPr>
          <w:sz w:val="24"/>
          <w:lang w:val="lt-LT"/>
        </w:rPr>
        <w:t>tarties sąlygos dėl pareigybės dydžio, t. y. darbo laiko sumažinimo ar funkcijų pakeitimo).</w:t>
      </w:r>
    </w:p>
    <w:p w:rsidR="00B07407" w:rsidRPr="002777E5" w:rsidRDefault="00B07407">
      <w:pPr>
        <w:jc w:val="both"/>
        <w:rPr>
          <w:b/>
          <w:bCs/>
          <w:sz w:val="24"/>
          <w:lang w:val="lt-LT"/>
        </w:rPr>
      </w:pPr>
      <w:r w:rsidRPr="002777E5">
        <w:rPr>
          <w:sz w:val="24"/>
          <w:lang w:val="lt-LT"/>
        </w:rPr>
        <w:tab/>
      </w:r>
      <w:r w:rsidRPr="002777E5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2777E5" w:rsidRDefault="00B07407">
      <w:pPr>
        <w:jc w:val="both"/>
        <w:rPr>
          <w:sz w:val="24"/>
          <w:lang w:val="lt-LT"/>
        </w:rPr>
      </w:pPr>
      <w:r w:rsidRPr="002777E5">
        <w:rPr>
          <w:sz w:val="24"/>
          <w:lang w:val="lt-LT"/>
        </w:rPr>
        <w:tab/>
      </w:r>
      <w:r w:rsidR="004E46CF" w:rsidRPr="002777E5">
        <w:rPr>
          <w:sz w:val="24"/>
          <w:lang w:val="lt-LT"/>
        </w:rPr>
        <w:t>Reikės pakeisti Savivaldybės tarybos 2016 m. birželio 28 d. sprendimą Nr. T-108 „Dėl didžiausio leistino pareigybių, finansuojamų iš savivaldybės biudžeto, skaičiaus bi</w:t>
      </w:r>
      <w:r w:rsidR="00C678C3" w:rsidRPr="002777E5">
        <w:rPr>
          <w:sz w:val="24"/>
          <w:lang w:val="lt-LT"/>
        </w:rPr>
        <w:t>udžetinėse įstaigose nustatymo“</w:t>
      </w:r>
      <w:r w:rsidRPr="002777E5">
        <w:rPr>
          <w:sz w:val="24"/>
          <w:lang w:val="lt-LT"/>
        </w:rPr>
        <w:t>.</w:t>
      </w:r>
    </w:p>
    <w:p w:rsidR="00536BAA" w:rsidRPr="002777E5" w:rsidRDefault="00B07407" w:rsidP="00485A91">
      <w:pPr>
        <w:jc w:val="both"/>
        <w:rPr>
          <w:b/>
          <w:sz w:val="24"/>
          <w:lang w:val="lt-LT"/>
        </w:rPr>
      </w:pPr>
      <w:r w:rsidRPr="002777E5">
        <w:rPr>
          <w:sz w:val="24"/>
          <w:lang w:val="lt-LT"/>
        </w:rPr>
        <w:tab/>
      </w:r>
      <w:r w:rsidRPr="002777E5">
        <w:rPr>
          <w:b/>
          <w:sz w:val="24"/>
          <w:lang w:val="lt-LT"/>
        </w:rPr>
        <w:t>6. Reikiami paskaičiavimai, išlaidų sąmatos bei finansavimo šaltiniai, reik</w:t>
      </w:r>
      <w:r w:rsidR="00C626E5" w:rsidRPr="002777E5">
        <w:rPr>
          <w:b/>
          <w:sz w:val="24"/>
          <w:lang w:val="lt-LT"/>
        </w:rPr>
        <w:t>alingi sprendimo įgyvendinimui.</w:t>
      </w:r>
    </w:p>
    <w:p w:rsidR="00247F32" w:rsidRPr="002777E5" w:rsidRDefault="00247F32" w:rsidP="00485A91">
      <w:pPr>
        <w:jc w:val="both"/>
        <w:rPr>
          <w:sz w:val="24"/>
          <w:lang w:val="lt-LT"/>
        </w:rPr>
      </w:pPr>
      <w:r w:rsidRPr="002777E5">
        <w:rPr>
          <w:b/>
          <w:sz w:val="24"/>
          <w:lang w:val="lt-LT"/>
        </w:rPr>
        <w:tab/>
      </w:r>
      <w:r w:rsidRPr="002777E5">
        <w:rPr>
          <w:sz w:val="24"/>
          <w:lang w:val="lt-LT"/>
        </w:rPr>
        <w:t>Svarstant sprendimo projektą su biudžetinių įstaigų vadovais apie sprendimo įtaką valytojų ir</w:t>
      </w:r>
      <w:r w:rsidR="00C678C3" w:rsidRPr="002777E5">
        <w:rPr>
          <w:sz w:val="24"/>
          <w:lang w:val="lt-LT"/>
        </w:rPr>
        <w:t xml:space="preserve"> kiemsargių pareigybių skaičiui</w:t>
      </w:r>
      <w:r w:rsidRPr="002777E5">
        <w:rPr>
          <w:sz w:val="24"/>
          <w:lang w:val="lt-LT"/>
        </w:rPr>
        <w:t>, preliminariai su</w:t>
      </w:r>
      <w:r w:rsidR="00C678C3" w:rsidRPr="002777E5">
        <w:rPr>
          <w:sz w:val="24"/>
          <w:lang w:val="lt-LT"/>
        </w:rPr>
        <w:t>s</w:t>
      </w:r>
      <w:r w:rsidRPr="002777E5">
        <w:rPr>
          <w:sz w:val="24"/>
          <w:lang w:val="lt-LT"/>
        </w:rPr>
        <w:t>kaičiuota</w:t>
      </w:r>
      <w:r w:rsidR="00795949">
        <w:rPr>
          <w:sz w:val="24"/>
          <w:lang w:val="lt-LT"/>
        </w:rPr>
        <w:t>, kad reikėtų</w:t>
      </w:r>
      <w:r w:rsidR="002777E5" w:rsidRPr="002777E5">
        <w:rPr>
          <w:sz w:val="24"/>
          <w:lang w:val="lt-LT"/>
        </w:rPr>
        <w:t xml:space="preserve"> sumažinti</w:t>
      </w:r>
      <w:r w:rsidR="00C678C3" w:rsidRPr="002777E5">
        <w:rPr>
          <w:sz w:val="24"/>
          <w:lang w:val="lt-LT"/>
        </w:rPr>
        <w:t xml:space="preserve"> </w:t>
      </w:r>
      <w:r w:rsidR="00795949">
        <w:rPr>
          <w:sz w:val="24"/>
          <w:lang w:val="lt-LT"/>
        </w:rPr>
        <w:t xml:space="preserve">iki </w:t>
      </w:r>
      <w:r w:rsidR="002777E5" w:rsidRPr="002777E5">
        <w:rPr>
          <w:sz w:val="24"/>
          <w:lang w:val="lt-LT"/>
        </w:rPr>
        <w:t>12</w:t>
      </w:r>
      <w:r w:rsidR="00C678C3" w:rsidRPr="002777E5">
        <w:rPr>
          <w:sz w:val="24"/>
          <w:lang w:val="lt-LT"/>
        </w:rPr>
        <w:t xml:space="preserve"> valytojų ir kiemsargių pareigybių. </w:t>
      </w:r>
      <w:r w:rsidRPr="002777E5">
        <w:rPr>
          <w:sz w:val="24"/>
          <w:lang w:val="lt-LT"/>
        </w:rPr>
        <w:t xml:space="preserve"> </w:t>
      </w:r>
    </w:p>
    <w:p w:rsidR="002141B6" w:rsidRDefault="00C179A1" w:rsidP="0008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lastRenderedPageBreak/>
        <w:tab/>
      </w:r>
      <w:r w:rsidR="00795949">
        <w:rPr>
          <w:sz w:val="24"/>
          <w:lang w:val="lt-LT"/>
        </w:rPr>
        <w:t>Tikslus pareigybių skaičiaus sumažinimas bei s</w:t>
      </w:r>
      <w:r w:rsidR="009A631B">
        <w:rPr>
          <w:sz w:val="24"/>
          <w:lang w:val="lt-LT"/>
        </w:rPr>
        <w:t>prendimui įgyvendinti</w:t>
      </w:r>
      <w:r w:rsidR="00485A91">
        <w:rPr>
          <w:sz w:val="24"/>
          <w:lang w:val="lt-LT"/>
        </w:rPr>
        <w:t xml:space="preserve"> </w:t>
      </w:r>
      <w:r w:rsidR="00C678C3">
        <w:rPr>
          <w:sz w:val="24"/>
          <w:lang w:val="lt-LT"/>
        </w:rPr>
        <w:t>reikalingas finansavimas</w:t>
      </w:r>
      <w:r w:rsidR="00247F32">
        <w:rPr>
          <w:sz w:val="24"/>
          <w:lang w:val="lt-LT"/>
        </w:rPr>
        <w:t>, atsižvelgiant į su darbuotojais sutartus ir pasirašytus susitarimus dėl tolimesnių darbinių santykių</w:t>
      </w:r>
      <w:r w:rsidR="009F6057">
        <w:rPr>
          <w:sz w:val="24"/>
          <w:lang w:val="lt-LT"/>
        </w:rPr>
        <w:t>,</w:t>
      </w:r>
      <w:r w:rsidR="00795949">
        <w:rPr>
          <w:sz w:val="24"/>
          <w:lang w:val="lt-LT"/>
        </w:rPr>
        <w:t xml:space="preserve"> bus</w:t>
      </w:r>
      <w:r w:rsidR="00C678C3">
        <w:rPr>
          <w:sz w:val="24"/>
          <w:lang w:val="lt-LT"/>
        </w:rPr>
        <w:t xml:space="preserve"> suskaičiuotas ir </w:t>
      </w:r>
      <w:r w:rsidR="00247F32">
        <w:rPr>
          <w:sz w:val="24"/>
          <w:lang w:val="lt-LT"/>
        </w:rPr>
        <w:t>pateiktas</w:t>
      </w:r>
      <w:r w:rsidR="00C678C3">
        <w:rPr>
          <w:sz w:val="24"/>
          <w:lang w:val="lt-LT"/>
        </w:rPr>
        <w:t xml:space="preserve"> </w:t>
      </w:r>
      <w:r w:rsidR="00795949">
        <w:rPr>
          <w:sz w:val="24"/>
          <w:lang w:val="lt-LT"/>
        </w:rPr>
        <w:t xml:space="preserve"> </w:t>
      </w:r>
      <w:r w:rsidR="00247F32">
        <w:rPr>
          <w:sz w:val="24"/>
          <w:lang w:val="lt-LT"/>
        </w:rPr>
        <w:t xml:space="preserve">2017 m. rugpjūčio mėn. Savivaldybės tarybai svarstant sprendimo projektą dėl didžiausio leistino pareigybių skaičiaus biudžetinėse įstaigose nustatymo. </w:t>
      </w:r>
    </w:p>
    <w:p w:rsidR="00E95902" w:rsidRDefault="0007096E" w:rsidP="008D3053">
      <w:pPr>
        <w:pStyle w:val="Betarp"/>
        <w:rPr>
          <w:lang w:val="lt-LT"/>
        </w:rPr>
      </w:pPr>
      <w:r>
        <w:rPr>
          <w:lang w:val="lt-LT"/>
        </w:rPr>
        <w:tab/>
        <w:t>Sprendimo projektui nereikalingas antikorupcinis vertinimas.</w:t>
      </w:r>
    </w:p>
    <w:p w:rsidR="007729B7" w:rsidRDefault="007729B7">
      <w:pPr>
        <w:jc w:val="both"/>
        <w:rPr>
          <w:sz w:val="24"/>
          <w:lang w:val="lt-LT"/>
        </w:rPr>
      </w:pPr>
    </w:p>
    <w:p w:rsidR="00085EB2" w:rsidRDefault="00085EB2">
      <w:pPr>
        <w:jc w:val="both"/>
        <w:rPr>
          <w:sz w:val="24"/>
          <w:lang w:val="lt-LT"/>
        </w:rPr>
      </w:pPr>
    </w:p>
    <w:p w:rsidR="00085EB2" w:rsidRPr="00A428D6" w:rsidRDefault="00085EB2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sectPr w:rsidR="00B07407" w:rsidRPr="00A428D6" w:rsidSect="000D4C16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72855"/>
    <w:rsid w:val="00085EB2"/>
    <w:rsid w:val="00090F20"/>
    <w:rsid w:val="00097069"/>
    <w:rsid w:val="000C3191"/>
    <w:rsid w:val="000D4C16"/>
    <w:rsid w:val="000F19D1"/>
    <w:rsid w:val="00107A6D"/>
    <w:rsid w:val="00133229"/>
    <w:rsid w:val="00146AC9"/>
    <w:rsid w:val="001C19EA"/>
    <w:rsid w:val="001C2743"/>
    <w:rsid w:val="001E4014"/>
    <w:rsid w:val="002035BF"/>
    <w:rsid w:val="002141B6"/>
    <w:rsid w:val="00241D89"/>
    <w:rsid w:val="00247F32"/>
    <w:rsid w:val="00271957"/>
    <w:rsid w:val="002777E5"/>
    <w:rsid w:val="002E37C4"/>
    <w:rsid w:val="0031198D"/>
    <w:rsid w:val="003819D6"/>
    <w:rsid w:val="003913F2"/>
    <w:rsid w:val="00397799"/>
    <w:rsid w:val="003A02D5"/>
    <w:rsid w:val="003A79BB"/>
    <w:rsid w:val="003B2355"/>
    <w:rsid w:val="003B374A"/>
    <w:rsid w:val="003D4454"/>
    <w:rsid w:val="003F392F"/>
    <w:rsid w:val="0041169E"/>
    <w:rsid w:val="004156C0"/>
    <w:rsid w:val="00416AE4"/>
    <w:rsid w:val="00434990"/>
    <w:rsid w:val="00462F79"/>
    <w:rsid w:val="00475C80"/>
    <w:rsid w:val="00485A91"/>
    <w:rsid w:val="004A22D5"/>
    <w:rsid w:val="004A4324"/>
    <w:rsid w:val="004C6AE6"/>
    <w:rsid w:val="004E46CF"/>
    <w:rsid w:val="004E4CB0"/>
    <w:rsid w:val="005014C3"/>
    <w:rsid w:val="00507D5D"/>
    <w:rsid w:val="00514303"/>
    <w:rsid w:val="00533145"/>
    <w:rsid w:val="00536BAA"/>
    <w:rsid w:val="0053782D"/>
    <w:rsid w:val="005475B0"/>
    <w:rsid w:val="005A02BB"/>
    <w:rsid w:val="005C7AD7"/>
    <w:rsid w:val="0061682A"/>
    <w:rsid w:val="00616C5D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95949"/>
    <w:rsid w:val="007B6765"/>
    <w:rsid w:val="007C36BB"/>
    <w:rsid w:val="007E573E"/>
    <w:rsid w:val="007F1317"/>
    <w:rsid w:val="007F1AC1"/>
    <w:rsid w:val="007F27CE"/>
    <w:rsid w:val="007F42B1"/>
    <w:rsid w:val="008142EE"/>
    <w:rsid w:val="00821C18"/>
    <w:rsid w:val="00825234"/>
    <w:rsid w:val="0086322B"/>
    <w:rsid w:val="008B5DA4"/>
    <w:rsid w:val="008D3053"/>
    <w:rsid w:val="008F4158"/>
    <w:rsid w:val="008F63BF"/>
    <w:rsid w:val="00944836"/>
    <w:rsid w:val="009601EB"/>
    <w:rsid w:val="00963782"/>
    <w:rsid w:val="00990431"/>
    <w:rsid w:val="009A631B"/>
    <w:rsid w:val="009A73FC"/>
    <w:rsid w:val="009E7588"/>
    <w:rsid w:val="009F6057"/>
    <w:rsid w:val="00A32199"/>
    <w:rsid w:val="00A428D6"/>
    <w:rsid w:val="00A66166"/>
    <w:rsid w:val="00A74DDE"/>
    <w:rsid w:val="00AB2205"/>
    <w:rsid w:val="00AC0D13"/>
    <w:rsid w:val="00AD3396"/>
    <w:rsid w:val="00B07407"/>
    <w:rsid w:val="00B13916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626E5"/>
    <w:rsid w:val="00C66805"/>
    <w:rsid w:val="00C678C3"/>
    <w:rsid w:val="00C72940"/>
    <w:rsid w:val="00C83668"/>
    <w:rsid w:val="00C94752"/>
    <w:rsid w:val="00CC1A68"/>
    <w:rsid w:val="00CE7BD6"/>
    <w:rsid w:val="00D01A8D"/>
    <w:rsid w:val="00D2790D"/>
    <w:rsid w:val="00D47DF1"/>
    <w:rsid w:val="00D57BE9"/>
    <w:rsid w:val="00DB39DD"/>
    <w:rsid w:val="00DB6785"/>
    <w:rsid w:val="00DF6F12"/>
    <w:rsid w:val="00E11ED8"/>
    <w:rsid w:val="00E4183E"/>
    <w:rsid w:val="00E7592D"/>
    <w:rsid w:val="00E95902"/>
    <w:rsid w:val="00EA3223"/>
    <w:rsid w:val="00EB2940"/>
    <w:rsid w:val="00ED3389"/>
    <w:rsid w:val="00ED3E66"/>
    <w:rsid w:val="00EE3FD0"/>
    <w:rsid w:val="00EF7D24"/>
    <w:rsid w:val="00F00F07"/>
    <w:rsid w:val="00F32BB4"/>
    <w:rsid w:val="00F73737"/>
    <w:rsid w:val="00FB12AD"/>
    <w:rsid w:val="00FC7791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F1AC1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4028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10</cp:revision>
  <cp:lastPrinted>2017-05-02T12:17:00Z</cp:lastPrinted>
  <dcterms:created xsi:type="dcterms:W3CDTF">2017-04-27T14:51:00Z</dcterms:created>
  <dcterms:modified xsi:type="dcterms:W3CDTF">2017-05-02T12:17:00Z</dcterms:modified>
</cp:coreProperties>
</file>