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875" w:rsidRDefault="004C33A0" w:rsidP="006B1875">
      <w:pPr>
        <w:pStyle w:val="Antrats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7" o:title=""/>
          </v:shape>
          <o:OLEObject Type="Embed" ProgID="PI3.Image" ShapeID="_x0000_i1025" DrawAspect="Content" ObjectID="_1540099024" r:id="rId8"/>
        </w:object>
      </w:r>
    </w:p>
    <w:p w:rsidR="004C33A0" w:rsidRDefault="00FB27CD" w:rsidP="006B1875">
      <w:pPr>
        <w:pStyle w:val="Antrats"/>
        <w:jc w:val="right"/>
      </w:pPr>
      <w:r w:rsidRPr="00FB27CD">
        <w:rPr>
          <w:b/>
          <w:sz w:val="24"/>
          <w:szCs w:val="24"/>
        </w:rPr>
        <w:t>Projektas</w:t>
      </w:r>
    </w:p>
    <w:p w:rsidR="004C33A0" w:rsidRDefault="004C33A0">
      <w:pPr>
        <w:pStyle w:val="Antrats"/>
        <w:jc w:val="center"/>
      </w:pPr>
    </w:p>
    <w:p w:rsidR="004C33A0" w:rsidRPr="00B154C4" w:rsidRDefault="004C33A0">
      <w:pPr>
        <w:pStyle w:val="Antrats"/>
        <w:jc w:val="center"/>
        <w:rPr>
          <w:b/>
          <w:sz w:val="24"/>
          <w:szCs w:val="24"/>
        </w:rPr>
      </w:pPr>
      <w:r w:rsidRPr="00B154C4">
        <w:rPr>
          <w:b/>
          <w:sz w:val="24"/>
          <w:szCs w:val="24"/>
        </w:rPr>
        <w:t xml:space="preserve">PANEVĖŽIO RAJONO SAVIVALDYBĖS TARYBA </w:t>
      </w:r>
    </w:p>
    <w:p w:rsidR="00F6798E" w:rsidRPr="00B154C4" w:rsidRDefault="00F6798E">
      <w:pPr>
        <w:pStyle w:val="Antrats"/>
        <w:jc w:val="center"/>
        <w:rPr>
          <w:b/>
          <w:sz w:val="24"/>
          <w:szCs w:val="24"/>
        </w:rPr>
      </w:pPr>
    </w:p>
    <w:p w:rsidR="00F6798E" w:rsidRPr="00B154C4" w:rsidRDefault="00F6798E">
      <w:pPr>
        <w:pStyle w:val="Antrats"/>
        <w:jc w:val="center"/>
        <w:rPr>
          <w:b/>
          <w:sz w:val="24"/>
          <w:szCs w:val="24"/>
        </w:rPr>
      </w:pPr>
      <w:r w:rsidRPr="00B154C4">
        <w:rPr>
          <w:b/>
          <w:sz w:val="24"/>
          <w:szCs w:val="24"/>
        </w:rPr>
        <w:t>SPRENDIMAS</w:t>
      </w:r>
    </w:p>
    <w:p w:rsidR="00F6798E" w:rsidRPr="00B154C4" w:rsidRDefault="00F6798E">
      <w:pPr>
        <w:pStyle w:val="Antrats"/>
        <w:jc w:val="center"/>
        <w:rPr>
          <w:b/>
          <w:sz w:val="24"/>
          <w:szCs w:val="24"/>
        </w:rPr>
      </w:pPr>
      <w:r w:rsidRPr="00B154C4">
        <w:rPr>
          <w:b/>
          <w:sz w:val="24"/>
          <w:szCs w:val="24"/>
        </w:rPr>
        <w:t xml:space="preserve">DĖL PANEVĖŽIO RAJONO </w:t>
      </w:r>
      <w:r w:rsidR="00653665">
        <w:rPr>
          <w:b/>
          <w:sz w:val="24"/>
          <w:szCs w:val="24"/>
        </w:rPr>
        <w:t xml:space="preserve">SAVIVALDYBĖS </w:t>
      </w:r>
      <w:r w:rsidR="0058480B">
        <w:rPr>
          <w:b/>
          <w:sz w:val="24"/>
          <w:szCs w:val="24"/>
        </w:rPr>
        <w:t xml:space="preserve">BIUDŽETINIŲ ĮSTAIGŲ </w:t>
      </w:r>
      <w:r w:rsidR="00AF560C">
        <w:rPr>
          <w:b/>
          <w:sz w:val="24"/>
          <w:szCs w:val="24"/>
        </w:rPr>
        <w:t>VADOVŲ SKATINIMO IR MATERIALINIŲ</w:t>
      </w:r>
      <w:r w:rsidR="0058480B">
        <w:rPr>
          <w:b/>
          <w:sz w:val="24"/>
          <w:szCs w:val="24"/>
        </w:rPr>
        <w:t xml:space="preserve"> P</w:t>
      </w:r>
      <w:r w:rsidR="00AF560C">
        <w:rPr>
          <w:b/>
          <w:sz w:val="24"/>
          <w:szCs w:val="24"/>
        </w:rPr>
        <w:t>AŠALPŲ</w:t>
      </w:r>
      <w:r w:rsidR="0058480B">
        <w:rPr>
          <w:b/>
          <w:sz w:val="24"/>
          <w:szCs w:val="24"/>
        </w:rPr>
        <w:t xml:space="preserve"> SKYRIMO TVARKOS APRAŠO</w:t>
      </w:r>
      <w:r w:rsidRPr="00B154C4">
        <w:rPr>
          <w:b/>
          <w:sz w:val="24"/>
          <w:szCs w:val="24"/>
        </w:rPr>
        <w:t xml:space="preserve"> PATVIRTINIMO</w:t>
      </w:r>
    </w:p>
    <w:p w:rsidR="00F6798E" w:rsidRDefault="00F6798E">
      <w:pPr>
        <w:pStyle w:val="Antrats"/>
        <w:jc w:val="center"/>
        <w:rPr>
          <w:b/>
          <w:sz w:val="28"/>
        </w:rPr>
      </w:pPr>
    </w:p>
    <w:p w:rsidR="00F6798E" w:rsidRDefault="00F6798E">
      <w:pPr>
        <w:pStyle w:val="Antrats"/>
        <w:jc w:val="center"/>
        <w:rPr>
          <w:sz w:val="24"/>
          <w:szCs w:val="24"/>
        </w:rPr>
      </w:pPr>
      <w:r w:rsidRPr="00F6798E">
        <w:rPr>
          <w:sz w:val="24"/>
          <w:szCs w:val="24"/>
        </w:rPr>
        <w:t xml:space="preserve">2016 m. lapkričio 17 d. Nr. T- </w:t>
      </w:r>
    </w:p>
    <w:p w:rsidR="00F6798E" w:rsidRPr="00F6798E" w:rsidRDefault="00F6798E">
      <w:pPr>
        <w:pStyle w:val="Antrats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4C33A0" w:rsidRDefault="004C33A0">
      <w:pPr>
        <w:pStyle w:val="Antrats"/>
        <w:jc w:val="center"/>
        <w:rPr>
          <w:b/>
          <w:sz w:val="28"/>
        </w:rPr>
      </w:pPr>
    </w:p>
    <w:p w:rsidR="00F6798E" w:rsidRPr="003458B9" w:rsidRDefault="003458B9" w:rsidP="003458B9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F6798E" w:rsidRPr="003458B9">
        <w:rPr>
          <w:sz w:val="24"/>
          <w:szCs w:val="24"/>
          <w:lang w:val="lt-LT"/>
        </w:rPr>
        <w:t xml:space="preserve">Vadovaudamasi Lietuvos Respublikos vietos savivaldos įstatymo 16 straipsnio </w:t>
      </w:r>
      <w:r w:rsidR="003233B9">
        <w:rPr>
          <w:sz w:val="24"/>
          <w:szCs w:val="24"/>
          <w:lang w:val="lt-LT"/>
        </w:rPr>
        <w:t xml:space="preserve">                  </w:t>
      </w:r>
      <w:r w:rsidR="00681B67">
        <w:rPr>
          <w:sz w:val="24"/>
          <w:szCs w:val="24"/>
          <w:lang w:val="lt-LT"/>
        </w:rPr>
        <w:t xml:space="preserve">4 dalimi, </w:t>
      </w:r>
      <w:r w:rsidR="0085644B">
        <w:rPr>
          <w:sz w:val="24"/>
          <w:szCs w:val="24"/>
          <w:lang w:val="lt-LT"/>
        </w:rPr>
        <w:t>Lietuvos Respublikos biudžetinių įstaigų įstatymo 4 straipsnio 2 dalimi</w:t>
      </w:r>
      <w:r w:rsidR="00907ED9">
        <w:rPr>
          <w:sz w:val="24"/>
          <w:szCs w:val="24"/>
          <w:lang w:val="lt-LT"/>
        </w:rPr>
        <w:t>,</w:t>
      </w:r>
      <w:r w:rsidR="00653665">
        <w:rPr>
          <w:sz w:val="24"/>
          <w:szCs w:val="24"/>
          <w:lang w:val="lt-LT"/>
        </w:rPr>
        <w:t xml:space="preserve"> </w:t>
      </w:r>
      <w:r w:rsidR="00653665">
        <w:rPr>
          <w:color w:val="000000"/>
          <w:sz w:val="24"/>
          <w:lang w:val="lt-LT"/>
        </w:rPr>
        <w:t>Lietuvos  Respublikos Vyriausybės 1993 m. liepos 8 d. nutarimo Nr. 511 „Dėl Biudžetinių įstaigų ir organizacijų darbuotojų darbo apmokėjimo tvarkos tobulinimo“ 4</w:t>
      </w:r>
      <w:r w:rsidR="00AF560C">
        <w:rPr>
          <w:color w:val="000000"/>
          <w:sz w:val="24"/>
          <w:lang w:val="lt-LT"/>
        </w:rPr>
        <w:t>, 5</w:t>
      </w:r>
      <w:r w:rsidR="00653665">
        <w:rPr>
          <w:color w:val="000000"/>
          <w:sz w:val="24"/>
          <w:lang w:val="lt-LT"/>
        </w:rPr>
        <w:t xml:space="preserve"> ir 10 punktais</w:t>
      </w:r>
      <w:r w:rsidR="00F6798E" w:rsidRPr="003458B9">
        <w:rPr>
          <w:sz w:val="24"/>
          <w:szCs w:val="24"/>
          <w:lang w:val="lt-LT"/>
        </w:rPr>
        <w:t>, Savivaldybės taryba</w:t>
      </w:r>
      <w:r w:rsidR="003D025B">
        <w:rPr>
          <w:spacing w:val="60"/>
          <w:sz w:val="24"/>
          <w:szCs w:val="24"/>
          <w:lang w:val="lt-LT"/>
        </w:rPr>
        <w:t xml:space="preserve"> nusprendži</w:t>
      </w:r>
      <w:r w:rsidR="003233B9">
        <w:rPr>
          <w:spacing w:val="60"/>
          <w:sz w:val="24"/>
          <w:szCs w:val="24"/>
          <w:lang w:val="lt-LT"/>
        </w:rPr>
        <w:t>a:</w:t>
      </w:r>
    </w:p>
    <w:p w:rsidR="00F6798E" w:rsidRPr="003458B9" w:rsidRDefault="003458B9" w:rsidP="003458B9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CA4E8B">
        <w:rPr>
          <w:sz w:val="24"/>
          <w:szCs w:val="24"/>
          <w:lang w:val="lt-LT"/>
        </w:rPr>
        <w:t xml:space="preserve">1. </w:t>
      </w:r>
      <w:r w:rsidR="00F6798E" w:rsidRPr="003458B9">
        <w:rPr>
          <w:sz w:val="24"/>
          <w:szCs w:val="24"/>
          <w:lang w:val="lt-LT"/>
        </w:rPr>
        <w:t>Patvirtinti Panevėžio rajono</w:t>
      </w:r>
      <w:r w:rsidR="00653665">
        <w:rPr>
          <w:sz w:val="24"/>
          <w:szCs w:val="24"/>
          <w:lang w:val="lt-LT"/>
        </w:rPr>
        <w:t xml:space="preserve"> savivaldybės</w:t>
      </w:r>
      <w:r w:rsidR="00F6798E" w:rsidRPr="003458B9">
        <w:rPr>
          <w:sz w:val="24"/>
          <w:szCs w:val="24"/>
          <w:lang w:val="lt-LT"/>
        </w:rPr>
        <w:t xml:space="preserve"> </w:t>
      </w:r>
      <w:r w:rsidR="00653665">
        <w:rPr>
          <w:sz w:val="24"/>
          <w:szCs w:val="24"/>
          <w:lang w:val="lt-LT"/>
        </w:rPr>
        <w:t xml:space="preserve">biudžetinių įstaigų </w:t>
      </w:r>
      <w:r w:rsidR="00AF560C">
        <w:rPr>
          <w:sz w:val="24"/>
          <w:szCs w:val="24"/>
          <w:lang w:val="lt-LT"/>
        </w:rPr>
        <w:t>vadovų skatinimo ir materialinių pašalpų</w:t>
      </w:r>
      <w:r w:rsidR="00653665">
        <w:rPr>
          <w:sz w:val="24"/>
          <w:szCs w:val="24"/>
          <w:lang w:val="lt-LT"/>
        </w:rPr>
        <w:t xml:space="preserve"> skyrimo tvarkos aprašą </w:t>
      </w:r>
      <w:r w:rsidR="00F6798E" w:rsidRPr="003458B9">
        <w:rPr>
          <w:sz w:val="24"/>
          <w:szCs w:val="24"/>
          <w:lang w:val="lt-LT"/>
        </w:rPr>
        <w:t>(pridedama).</w:t>
      </w:r>
    </w:p>
    <w:p w:rsidR="003458B9" w:rsidRDefault="003458B9" w:rsidP="003458B9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CA4E8B">
        <w:rPr>
          <w:sz w:val="24"/>
          <w:szCs w:val="24"/>
          <w:lang w:val="lt-LT"/>
        </w:rPr>
        <w:t>2. Sprendimas įsigalioja 2017 m. sausio 1 d.</w:t>
      </w:r>
    </w:p>
    <w:p w:rsidR="00CA4E8B" w:rsidRPr="003458B9" w:rsidRDefault="00CA4E8B" w:rsidP="003458B9">
      <w:pPr>
        <w:pStyle w:val="Betarp"/>
        <w:jc w:val="both"/>
        <w:rPr>
          <w:sz w:val="24"/>
          <w:szCs w:val="24"/>
          <w:lang w:val="lt-LT"/>
        </w:rPr>
      </w:pPr>
    </w:p>
    <w:p w:rsidR="00F6798E" w:rsidRPr="003458B9" w:rsidRDefault="003458B9" w:rsidP="003458B9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F6798E" w:rsidRPr="003458B9">
        <w:rPr>
          <w:sz w:val="24"/>
          <w:szCs w:val="24"/>
          <w:lang w:val="lt-LT"/>
        </w:rPr>
        <w:t xml:space="preserve">Sprendimas gali būti skundžiamas Lietuvos Respublikos administracinių bylų teisenos įstatymo nustatyta tvarka. </w:t>
      </w:r>
    </w:p>
    <w:p w:rsidR="00F6798E" w:rsidRPr="003458B9" w:rsidRDefault="00F6798E" w:rsidP="003458B9">
      <w:pPr>
        <w:pStyle w:val="Betarp"/>
        <w:jc w:val="both"/>
        <w:rPr>
          <w:sz w:val="24"/>
          <w:szCs w:val="24"/>
          <w:lang w:val="lt-LT"/>
        </w:rPr>
      </w:pPr>
    </w:p>
    <w:p w:rsidR="00F6798E" w:rsidRDefault="00F6798E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</w:p>
    <w:p w:rsidR="00F6798E" w:rsidRDefault="00F6798E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</w:p>
    <w:p w:rsidR="00F6798E" w:rsidRDefault="00F6798E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</w:p>
    <w:p w:rsidR="003458B9" w:rsidRDefault="003458B9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</w:p>
    <w:p w:rsidR="003458B9" w:rsidRDefault="003458B9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</w:p>
    <w:p w:rsidR="003458B9" w:rsidRDefault="003458B9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</w:p>
    <w:p w:rsidR="003458B9" w:rsidRDefault="003458B9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</w:p>
    <w:p w:rsidR="003458B9" w:rsidRDefault="003458B9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</w:p>
    <w:p w:rsidR="00F6798E" w:rsidRDefault="00F6798E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</w:p>
    <w:p w:rsidR="00F6798E" w:rsidRPr="00F6798E" w:rsidRDefault="00F6798E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F6798E" w:rsidRDefault="00F6798E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5A39DA" w:rsidRDefault="005A39DA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653665" w:rsidRDefault="00653665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653665" w:rsidRDefault="00653665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653665" w:rsidRDefault="00653665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  <w:bookmarkStart w:id="0" w:name="_GoBack"/>
      <w:bookmarkEnd w:id="0"/>
    </w:p>
    <w:p w:rsidR="005A39DA" w:rsidRDefault="005A39DA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5A39DA" w:rsidRDefault="005A39DA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  <w:r>
        <w:rPr>
          <w:sz w:val="24"/>
          <w:lang w:val="lt-LT" w:eastAsia="en-US"/>
        </w:rPr>
        <w:t>Stasė Venslavičienė</w:t>
      </w:r>
    </w:p>
    <w:p w:rsidR="005A39DA" w:rsidRPr="00F6798E" w:rsidRDefault="005A39DA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  <w:r>
        <w:rPr>
          <w:sz w:val="24"/>
          <w:lang w:val="lt-LT" w:eastAsia="en-US"/>
        </w:rPr>
        <w:t>2016-10-2</w:t>
      </w:r>
      <w:r w:rsidR="00653665">
        <w:rPr>
          <w:sz w:val="24"/>
          <w:lang w:val="lt-LT" w:eastAsia="en-US"/>
        </w:rPr>
        <w:t>8</w:t>
      </w:r>
    </w:p>
    <w:p w:rsidR="00F6798E" w:rsidRPr="00F6798E" w:rsidRDefault="00F6798E" w:rsidP="00F6798E">
      <w:pPr>
        <w:pageBreakBefore/>
        <w:widowControl w:val="0"/>
        <w:suppressAutoHyphens/>
        <w:autoSpaceDN w:val="0"/>
        <w:textAlignment w:val="baseline"/>
        <w:rPr>
          <w:sz w:val="24"/>
          <w:lang w:val="lt-LT" w:eastAsia="en-US"/>
        </w:rPr>
      </w:pPr>
    </w:p>
    <w:p w:rsidR="00F6798E" w:rsidRPr="00F6798E" w:rsidRDefault="00F6798E" w:rsidP="00F6798E">
      <w:pPr>
        <w:widowControl w:val="0"/>
        <w:suppressAutoHyphens/>
        <w:autoSpaceDN w:val="0"/>
        <w:ind w:firstLine="5040"/>
        <w:textAlignment w:val="baseline"/>
        <w:rPr>
          <w:sz w:val="24"/>
          <w:szCs w:val="24"/>
          <w:lang w:val="lt-LT" w:eastAsia="en-US"/>
        </w:rPr>
      </w:pPr>
      <w:r w:rsidRPr="00F6798E">
        <w:rPr>
          <w:sz w:val="24"/>
          <w:szCs w:val="24"/>
          <w:lang w:val="lt-LT" w:eastAsia="en-US"/>
        </w:rPr>
        <w:t>PATVIRTINTA</w:t>
      </w:r>
    </w:p>
    <w:p w:rsidR="00F6798E" w:rsidRPr="00F6798E" w:rsidRDefault="00F6798E" w:rsidP="00F6798E">
      <w:pPr>
        <w:widowControl w:val="0"/>
        <w:suppressAutoHyphens/>
        <w:autoSpaceDN w:val="0"/>
        <w:ind w:firstLine="5040"/>
        <w:textAlignment w:val="baseline"/>
        <w:rPr>
          <w:sz w:val="24"/>
          <w:szCs w:val="24"/>
          <w:lang w:val="lt-LT" w:eastAsia="en-US"/>
        </w:rPr>
      </w:pPr>
      <w:r>
        <w:rPr>
          <w:sz w:val="24"/>
          <w:szCs w:val="24"/>
          <w:lang w:val="lt-LT" w:eastAsia="en-US"/>
        </w:rPr>
        <w:t>Panevėžio</w:t>
      </w:r>
      <w:r w:rsidRPr="00F6798E">
        <w:rPr>
          <w:sz w:val="24"/>
          <w:szCs w:val="24"/>
          <w:lang w:val="lt-LT" w:eastAsia="en-US"/>
        </w:rPr>
        <w:t xml:space="preserve"> rajono savivaldybės tarybos </w:t>
      </w:r>
    </w:p>
    <w:p w:rsidR="00F6798E" w:rsidRPr="00F6798E" w:rsidRDefault="00F6798E" w:rsidP="00F6798E">
      <w:pPr>
        <w:widowControl w:val="0"/>
        <w:suppressAutoHyphens/>
        <w:autoSpaceDN w:val="0"/>
        <w:ind w:firstLine="5040"/>
        <w:textAlignment w:val="baseline"/>
        <w:rPr>
          <w:sz w:val="24"/>
          <w:szCs w:val="24"/>
          <w:lang w:val="lt-LT" w:eastAsia="en-US"/>
        </w:rPr>
      </w:pPr>
      <w:r w:rsidRPr="00F6798E">
        <w:rPr>
          <w:sz w:val="24"/>
          <w:szCs w:val="24"/>
          <w:lang w:val="lt-LT" w:eastAsia="en-US"/>
        </w:rPr>
        <w:t xml:space="preserve">2016  m. </w:t>
      </w:r>
      <w:r>
        <w:rPr>
          <w:sz w:val="24"/>
          <w:szCs w:val="24"/>
          <w:lang w:val="lt-LT" w:eastAsia="en-US"/>
        </w:rPr>
        <w:t>lapkričio 17 d. sprendimu Nr. T-</w:t>
      </w:r>
    </w:p>
    <w:p w:rsidR="00F6798E" w:rsidRDefault="00F6798E" w:rsidP="00F6798E">
      <w:pPr>
        <w:widowControl w:val="0"/>
        <w:suppressAutoHyphens/>
        <w:autoSpaceDN w:val="0"/>
        <w:textAlignment w:val="baseline"/>
        <w:rPr>
          <w:sz w:val="24"/>
          <w:szCs w:val="24"/>
          <w:lang w:val="lt-LT" w:eastAsia="en-US"/>
        </w:rPr>
      </w:pPr>
    </w:p>
    <w:p w:rsidR="00A25371" w:rsidRPr="00F6798E" w:rsidRDefault="00A25371" w:rsidP="00F6798E">
      <w:pPr>
        <w:widowControl w:val="0"/>
        <w:suppressAutoHyphens/>
        <w:autoSpaceDN w:val="0"/>
        <w:textAlignment w:val="baseline"/>
        <w:rPr>
          <w:sz w:val="24"/>
          <w:szCs w:val="24"/>
          <w:lang w:val="lt-LT" w:eastAsia="en-US"/>
        </w:rPr>
      </w:pPr>
    </w:p>
    <w:p w:rsidR="00F6798E" w:rsidRPr="00F6798E" w:rsidRDefault="00F6798E" w:rsidP="00653665">
      <w:pPr>
        <w:widowControl w:val="0"/>
        <w:suppressAutoHyphens/>
        <w:autoSpaceDN w:val="0"/>
        <w:jc w:val="center"/>
        <w:textAlignment w:val="baseline"/>
        <w:rPr>
          <w:sz w:val="24"/>
          <w:lang w:val="lt-LT" w:eastAsia="en-US"/>
        </w:rPr>
      </w:pPr>
      <w:r>
        <w:rPr>
          <w:b/>
          <w:bCs/>
          <w:sz w:val="24"/>
          <w:szCs w:val="24"/>
          <w:lang w:val="lt-LT" w:eastAsia="en-US"/>
        </w:rPr>
        <w:t xml:space="preserve">PANEVĖŽIO </w:t>
      </w:r>
      <w:r w:rsidRPr="00F6798E">
        <w:rPr>
          <w:b/>
          <w:bCs/>
          <w:sz w:val="24"/>
          <w:szCs w:val="24"/>
          <w:lang w:val="lt-LT" w:eastAsia="en-US"/>
        </w:rPr>
        <w:t xml:space="preserve"> RAJONO SAVIVALDYBĖS </w:t>
      </w:r>
      <w:r w:rsidR="00653665">
        <w:rPr>
          <w:b/>
          <w:bCs/>
          <w:sz w:val="24"/>
          <w:szCs w:val="24"/>
          <w:lang w:val="lt-LT" w:eastAsia="en-US"/>
        </w:rPr>
        <w:t xml:space="preserve">BIUDŽETINIŲ ĮSTAIGŲ </w:t>
      </w:r>
      <w:r w:rsidR="00AF560C">
        <w:rPr>
          <w:b/>
          <w:bCs/>
          <w:sz w:val="24"/>
          <w:szCs w:val="24"/>
          <w:lang w:val="lt-LT" w:eastAsia="en-US"/>
        </w:rPr>
        <w:t>VADOVŲ SKATINIMO IR MATERIALINIŲ PAŠALPŲ</w:t>
      </w:r>
      <w:r w:rsidR="00653665">
        <w:rPr>
          <w:b/>
          <w:bCs/>
          <w:sz w:val="24"/>
          <w:szCs w:val="24"/>
          <w:lang w:val="lt-LT" w:eastAsia="en-US"/>
        </w:rPr>
        <w:t xml:space="preserve"> SKYRIMO TVARKOS APRAŠAS</w:t>
      </w:r>
    </w:p>
    <w:p w:rsidR="00F6798E" w:rsidRDefault="00F6798E" w:rsidP="00F6798E">
      <w:pPr>
        <w:widowControl w:val="0"/>
        <w:suppressAutoHyphens/>
        <w:autoSpaceDN w:val="0"/>
        <w:jc w:val="center"/>
        <w:textAlignment w:val="baseline"/>
        <w:rPr>
          <w:b/>
          <w:bCs/>
          <w:sz w:val="24"/>
          <w:szCs w:val="24"/>
          <w:lang w:val="lt-LT" w:eastAsia="en-US"/>
        </w:rPr>
      </w:pPr>
    </w:p>
    <w:p w:rsidR="00A25371" w:rsidRPr="00F6798E" w:rsidRDefault="00A25371" w:rsidP="00F6798E">
      <w:pPr>
        <w:widowControl w:val="0"/>
        <w:suppressAutoHyphens/>
        <w:autoSpaceDN w:val="0"/>
        <w:jc w:val="center"/>
        <w:textAlignment w:val="baseline"/>
        <w:rPr>
          <w:b/>
          <w:bCs/>
          <w:sz w:val="24"/>
          <w:szCs w:val="24"/>
          <w:lang w:val="lt-LT" w:eastAsia="en-US"/>
        </w:rPr>
      </w:pPr>
    </w:p>
    <w:p w:rsidR="00F6798E" w:rsidRPr="00F6798E" w:rsidRDefault="00F6798E" w:rsidP="00F6798E">
      <w:pPr>
        <w:widowControl w:val="0"/>
        <w:tabs>
          <w:tab w:val="left" w:pos="3428"/>
        </w:tabs>
        <w:suppressAutoHyphens/>
        <w:autoSpaceDN w:val="0"/>
        <w:jc w:val="center"/>
        <w:textAlignment w:val="baseline"/>
        <w:rPr>
          <w:sz w:val="24"/>
          <w:lang w:val="lt-LT" w:eastAsia="en-US"/>
        </w:rPr>
      </w:pPr>
      <w:r w:rsidRPr="00F6798E">
        <w:rPr>
          <w:b/>
          <w:bCs/>
          <w:sz w:val="24"/>
          <w:szCs w:val="24"/>
          <w:lang w:val="lt-LT" w:eastAsia="en-US"/>
        </w:rPr>
        <w:t>I. BENDROSIOS NUOSTATOS</w:t>
      </w:r>
    </w:p>
    <w:p w:rsidR="00A25371" w:rsidRPr="00F6798E" w:rsidRDefault="00A25371" w:rsidP="00F6798E">
      <w:pPr>
        <w:widowControl w:val="0"/>
        <w:tabs>
          <w:tab w:val="left" w:pos="3428"/>
        </w:tabs>
        <w:suppressAutoHyphens/>
        <w:autoSpaceDN w:val="0"/>
        <w:jc w:val="both"/>
        <w:textAlignment w:val="baseline"/>
        <w:rPr>
          <w:b/>
          <w:bCs/>
          <w:sz w:val="24"/>
          <w:szCs w:val="24"/>
          <w:lang w:val="lt-LT" w:eastAsia="en-US"/>
        </w:rPr>
      </w:pPr>
    </w:p>
    <w:p w:rsidR="00990435" w:rsidRPr="00AF560C" w:rsidRDefault="00AF560C" w:rsidP="00AF560C">
      <w:pPr>
        <w:jc w:val="both"/>
        <w:rPr>
          <w:sz w:val="24"/>
          <w:szCs w:val="24"/>
          <w:lang w:val="lt-LT" w:eastAsia="en-US"/>
        </w:rPr>
      </w:pPr>
      <w:r>
        <w:rPr>
          <w:sz w:val="24"/>
          <w:szCs w:val="24"/>
          <w:lang w:val="lt-LT" w:eastAsia="en-US"/>
        </w:rPr>
        <w:tab/>
      </w:r>
      <w:r w:rsidR="00F6798E" w:rsidRPr="00AF560C">
        <w:rPr>
          <w:sz w:val="24"/>
          <w:szCs w:val="24"/>
          <w:lang w:val="lt-LT" w:eastAsia="en-US"/>
        </w:rPr>
        <w:t xml:space="preserve">1. </w:t>
      </w:r>
      <w:r w:rsidR="00990435" w:rsidRPr="00AF560C">
        <w:rPr>
          <w:sz w:val="24"/>
          <w:szCs w:val="24"/>
          <w:lang w:val="lt-LT"/>
        </w:rPr>
        <w:t xml:space="preserve"> </w:t>
      </w:r>
      <w:r w:rsidRPr="00AF560C">
        <w:rPr>
          <w:sz w:val="24"/>
          <w:szCs w:val="24"/>
          <w:lang w:val="lt-LT"/>
        </w:rPr>
        <w:t>Panevėžio  rajono savivaldybės (toliau – S</w:t>
      </w:r>
      <w:r w:rsidR="00990435" w:rsidRPr="00AF560C">
        <w:rPr>
          <w:sz w:val="24"/>
          <w:szCs w:val="24"/>
          <w:lang w:val="lt-LT"/>
        </w:rPr>
        <w:t xml:space="preserve">avivaldybė) biudžetinių įstaigų vadovų </w:t>
      </w:r>
      <w:r w:rsidRPr="00AF560C">
        <w:rPr>
          <w:sz w:val="24"/>
          <w:szCs w:val="24"/>
          <w:lang w:val="lt-LT"/>
        </w:rPr>
        <w:t xml:space="preserve">skatinimo </w:t>
      </w:r>
      <w:r w:rsidR="00990435" w:rsidRPr="00AF560C">
        <w:rPr>
          <w:sz w:val="24"/>
          <w:szCs w:val="24"/>
          <w:lang w:val="lt-LT"/>
        </w:rPr>
        <w:t xml:space="preserve">ir materialinių pašalpų skyrimo tvarkos </w:t>
      </w:r>
      <w:r w:rsidRPr="00AF560C">
        <w:rPr>
          <w:sz w:val="24"/>
          <w:szCs w:val="24"/>
          <w:lang w:val="lt-LT"/>
        </w:rPr>
        <w:t>aprašas (t</w:t>
      </w:r>
      <w:r w:rsidR="0085644B">
        <w:rPr>
          <w:sz w:val="24"/>
          <w:szCs w:val="24"/>
          <w:lang w:val="lt-LT"/>
        </w:rPr>
        <w:t>oliau – Aprašas) reglamentuoja iš s</w:t>
      </w:r>
      <w:r w:rsidR="00990435" w:rsidRPr="00AF560C">
        <w:rPr>
          <w:sz w:val="24"/>
          <w:szCs w:val="24"/>
          <w:lang w:val="lt-LT"/>
        </w:rPr>
        <w:t xml:space="preserve">avivaldybės </w:t>
      </w:r>
      <w:r w:rsidR="0085644B">
        <w:rPr>
          <w:sz w:val="24"/>
          <w:szCs w:val="24"/>
          <w:lang w:val="lt-LT"/>
        </w:rPr>
        <w:t xml:space="preserve">biudžeto išlaikomų </w:t>
      </w:r>
      <w:r w:rsidR="00990435" w:rsidRPr="00AF560C">
        <w:rPr>
          <w:sz w:val="24"/>
          <w:szCs w:val="24"/>
          <w:lang w:val="lt-LT"/>
        </w:rPr>
        <w:t xml:space="preserve">biudžetinių įstaigų </w:t>
      </w:r>
      <w:r w:rsidR="0085644B">
        <w:rPr>
          <w:sz w:val="24"/>
          <w:szCs w:val="24"/>
          <w:lang w:val="lt-LT"/>
        </w:rPr>
        <w:t xml:space="preserve">(toliau – biudžetinių įstaigų) </w:t>
      </w:r>
      <w:r w:rsidR="00990435" w:rsidRPr="00AF560C">
        <w:rPr>
          <w:sz w:val="24"/>
          <w:szCs w:val="24"/>
          <w:lang w:val="lt-LT"/>
        </w:rPr>
        <w:t xml:space="preserve">vadovų </w:t>
      </w:r>
      <w:r w:rsidRPr="00AF560C">
        <w:rPr>
          <w:sz w:val="24"/>
          <w:szCs w:val="24"/>
          <w:lang w:val="lt-LT"/>
        </w:rPr>
        <w:t>skatinimo</w:t>
      </w:r>
      <w:r w:rsidR="00990435" w:rsidRPr="00AF560C">
        <w:rPr>
          <w:sz w:val="24"/>
          <w:szCs w:val="24"/>
          <w:lang w:val="lt-LT"/>
        </w:rPr>
        <w:t xml:space="preserve"> ir materialinių pašalpų skyrimo tvarką.</w:t>
      </w:r>
    </w:p>
    <w:p w:rsidR="00990435" w:rsidRPr="00AF560C" w:rsidRDefault="00AF560C" w:rsidP="00AF560C">
      <w:pPr>
        <w:jc w:val="both"/>
        <w:rPr>
          <w:sz w:val="24"/>
          <w:szCs w:val="24"/>
          <w:lang w:val="lt-LT"/>
        </w:rPr>
      </w:pPr>
      <w:bookmarkStart w:id="1" w:name="part_3f1e9fb3215b4b2da4478f349327fb34"/>
      <w:bookmarkEnd w:id="1"/>
      <w:r>
        <w:rPr>
          <w:sz w:val="24"/>
          <w:szCs w:val="24"/>
          <w:lang w:val="lt-LT"/>
        </w:rPr>
        <w:tab/>
      </w:r>
      <w:r w:rsidR="00990435" w:rsidRPr="00AF560C">
        <w:rPr>
          <w:sz w:val="24"/>
          <w:szCs w:val="24"/>
          <w:lang w:val="lt-LT"/>
        </w:rPr>
        <w:t>2. Aprašas parengtas vadovaujantis Lietuvos Resp</w:t>
      </w:r>
      <w:r>
        <w:rPr>
          <w:sz w:val="24"/>
          <w:szCs w:val="24"/>
          <w:lang w:val="lt-LT"/>
        </w:rPr>
        <w:t>ublikos d</w:t>
      </w:r>
      <w:r w:rsidR="0085644B">
        <w:rPr>
          <w:sz w:val="24"/>
          <w:szCs w:val="24"/>
          <w:lang w:val="lt-LT"/>
        </w:rPr>
        <w:t>arbo kodeksu,</w:t>
      </w:r>
      <w:r w:rsidR="00990435" w:rsidRPr="00AF560C">
        <w:rPr>
          <w:sz w:val="24"/>
          <w:szCs w:val="24"/>
          <w:lang w:val="lt-LT"/>
        </w:rPr>
        <w:t xml:space="preserve"> Lietuvos Respublikos Vyriausybės 1993 m. liepos 8 d. nutarimu Nr. 511 „Dėl biudžetinių įstaigų ir organizacijų darbuotojų darbo apmokėjimo tvarkos tobulinimo“.</w:t>
      </w:r>
    </w:p>
    <w:p w:rsidR="00990435" w:rsidRPr="00AF560C" w:rsidRDefault="00AF560C" w:rsidP="00AF560C">
      <w:pPr>
        <w:jc w:val="both"/>
        <w:rPr>
          <w:sz w:val="24"/>
          <w:szCs w:val="24"/>
          <w:lang w:val="lt-LT"/>
        </w:rPr>
      </w:pPr>
      <w:bookmarkStart w:id="2" w:name="part_764c786b3ed64105a5d22f75f9b8b04a"/>
      <w:bookmarkEnd w:id="2"/>
      <w:r>
        <w:rPr>
          <w:sz w:val="24"/>
          <w:szCs w:val="24"/>
          <w:lang w:val="lt-LT"/>
        </w:rPr>
        <w:tab/>
      </w:r>
      <w:r w:rsidR="00990435" w:rsidRPr="00AF560C">
        <w:rPr>
          <w:sz w:val="24"/>
          <w:szCs w:val="24"/>
          <w:lang w:val="lt-LT"/>
        </w:rPr>
        <w:t>3. Aprašo tikslas – skat</w:t>
      </w:r>
      <w:r w:rsidR="0085644B">
        <w:rPr>
          <w:sz w:val="24"/>
          <w:szCs w:val="24"/>
          <w:lang w:val="lt-LT"/>
        </w:rPr>
        <w:t>inti</w:t>
      </w:r>
      <w:r w:rsidR="00990435" w:rsidRPr="00AF560C">
        <w:rPr>
          <w:sz w:val="24"/>
          <w:szCs w:val="24"/>
          <w:lang w:val="lt-LT"/>
        </w:rPr>
        <w:t xml:space="preserve"> biudžetinių įstaigų vadovų veiklos efektyvumą</w:t>
      </w:r>
      <w:r w:rsidR="002420D9">
        <w:rPr>
          <w:sz w:val="24"/>
          <w:szCs w:val="24"/>
          <w:lang w:val="lt-LT"/>
        </w:rPr>
        <w:t>,</w:t>
      </w:r>
      <w:r w:rsidR="00990435" w:rsidRPr="00AF560C">
        <w:rPr>
          <w:sz w:val="24"/>
          <w:szCs w:val="24"/>
          <w:lang w:val="lt-LT"/>
        </w:rPr>
        <w:t xml:space="preserve"> </w:t>
      </w:r>
      <w:r w:rsidR="002420D9">
        <w:rPr>
          <w:sz w:val="24"/>
          <w:szCs w:val="24"/>
          <w:lang w:val="lt-LT"/>
        </w:rPr>
        <w:t>vykdant</w:t>
      </w:r>
      <w:r>
        <w:rPr>
          <w:sz w:val="24"/>
          <w:szCs w:val="24"/>
          <w:lang w:val="lt-LT"/>
        </w:rPr>
        <w:t xml:space="preserve"> teisės aktuose numatytas funkcijas.</w:t>
      </w:r>
    </w:p>
    <w:p w:rsidR="000565A1" w:rsidRPr="002420D9" w:rsidRDefault="00AF560C" w:rsidP="002420D9">
      <w:pPr>
        <w:jc w:val="both"/>
        <w:rPr>
          <w:sz w:val="24"/>
          <w:szCs w:val="24"/>
          <w:lang w:val="lt-LT"/>
        </w:rPr>
      </w:pPr>
      <w:bookmarkStart w:id="3" w:name="part_0191d84bc6b34c3eb7eff12a6b025779"/>
      <w:bookmarkEnd w:id="3"/>
      <w:r>
        <w:rPr>
          <w:sz w:val="24"/>
          <w:szCs w:val="24"/>
          <w:lang w:val="lt-LT"/>
        </w:rPr>
        <w:tab/>
      </w:r>
    </w:p>
    <w:p w:rsidR="004836D7" w:rsidRDefault="002420D9" w:rsidP="004836D7">
      <w:pPr>
        <w:widowControl w:val="0"/>
        <w:suppressAutoHyphens/>
        <w:autoSpaceDN w:val="0"/>
        <w:jc w:val="center"/>
        <w:textAlignment w:val="baseline"/>
        <w:rPr>
          <w:b/>
          <w:sz w:val="24"/>
          <w:lang w:val="lt-LT" w:eastAsia="en-US"/>
        </w:rPr>
      </w:pPr>
      <w:r>
        <w:rPr>
          <w:b/>
          <w:sz w:val="24"/>
          <w:lang w:val="lt-LT" w:eastAsia="en-US"/>
        </w:rPr>
        <w:t>II. SKATINIMO TVARKA</w:t>
      </w:r>
    </w:p>
    <w:p w:rsidR="00653665" w:rsidRPr="002420D9" w:rsidRDefault="004836D7" w:rsidP="00653665">
      <w:pPr>
        <w:widowControl w:val="0"/>
        <w:suppressAutoHyphens/>
        <w:autoSpaceDN w:val="0"/>
        <w:jc w:val="both"/>
        <w:textAlignment w:val="baseline"/>
        <w:rPr>
          <w:sz w:val="24"/>
          <w:lang w:val="lt-LT" w:eastAsia="en-US"/>
        </w:rPr>
      </w:pPr>
      <w:r>
        <w:rPr>
          <w:b/>
          <w:sz w:val="24"/>
          <w:lang w:val="lt-LT" w:eastAsia="en-US"/>
        </w:rPr>
        <w:tab/>
      </w:r>
    </w:p>
    <w:p w:rsidR="00AE2D69" w:rsidRPr="00AE2D69" w:rsidRDefault="002420D9" w:rsidP="00AE2D69">
      <w:pPr>
        <w:ind w:left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 w:eastAsia="hi-IN" w:bidi="hi-IN"/>
        </w:rPr>
        <w:t>4</w:t>
      </w:r>
      <w:r w:rsidR="00AE2D69" w:rsidRPr="00AE2D69">
        <w:rPr>
          <w:sz w:val="24"/>
          <w:szCs w:val="24"/>
          <w:lang w:val="lt-LT" w:eastAsia="hi-IN" w:bidi="hi-IN"/>
        </w:rPr>
        <w:t xml:space="preserve">. </w:t>
      </w:r>
      <w:r>
        <w:rPr>
          <w:sz w:val="24"/>
          <w:szCs w:val="24"/>
          <w:lang w:val="lt-LT"/>
        </w:rPr>
        <w:t>Biudžetinių įstaigų vadovai</w:t>
      </w:r>
      <w:r w:rsidR="00AE2D69" w:rsidRPr="00AE2D69">
        <w:rPr>
          <w:sz w:val="24"/>
          <w:szCs w:val="24"/>
          <w:lang w:val="lt-LT"/>
        </w:rPr>
        <w:t xml:space="preserve"> gali būti skatinami ir apdovanojami:</w:t>
      </w:r>
    </w:p>
    <w:p w:rsidR="00AE2D69" w:rsidRDefault="002420D9" w:rsidP="00AE2D69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4.1. Savivaldybės mero padėka</w:t>
      </w:r>
      <w:r w:rsidR="00A53478">
        <w:rPr>
          <w:sz w:val="24"/>
          <w:szCs w:val="24"/>
          <w:lang w:val="lt-LT"/>
        </w:rPr>
        <w:t>:</w:t>
      </w:r>
    </w:p>
    <w:p w:rsidR="00A53478" w:rsidRDefault="00A53478" w:rsidP="00AE2D69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4.1.1. įstaigos vadovo gyve</w:t>
      </w:r>
      <w:r w:rsidR="00E615B9">
        <w:rPr>
          <w:sz w:val="24"/>
          <w:szCs w:val="24"/>
          <w:lang w:val="lt-LT"/>
        </w:rPr>
        <w:t>nimo ir darbo  metų jubiliejų,</w:t>
      </w:r>
      <w:r>
        <w:rPr>
          <w:sz w:val="24"/>
          <w:szCs w:val="24"/>
          <w:lang w:val="lt-LT"/>
        </w:rPr>
        <w:t xml:space="preserve"> sukakčių progomis;</w:t>
      </w:r>
    </w:p>
    <w:p w:rsidR="00A53478" w:rsidRDefault="00A53478" w:rsidP="00A53478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4.1.2. įstatymo nustatytų švenčių progomis;</w:t>
      </w:r>
    </w:p>
    <w:p w:rsidR="00A53478" w:rsidRPr="00AE2D69" w:rsidRDefault="00A53478" w:rsidP="00AE2D69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4.1.3. </w:t>
      </w:r>
      <w:r w:rsidRPr="00990435">
        <w:rPr>
          <w:sz w:val="24"/>
          <w:szCs w:val="24"/>
          <w:lang w:val="lt-LT"/>
        </w:rPr>
        <w:t>už įstaigos įvaizdžio puoselėjimą</w:t>
      </w:r>
      <w:r>
        <w:rPr>
          <w:sz w:val="24"/>
          <w:szCs w:val="24"/>
          <w:lang w:val="lt-LT"/>
        </w:rPr>
        <w:t>, ra</w:t>
      </w:r>
      <w:r w:rsidR="00E615B9">
        <w:rPr>
          <w:sz w:val="24"/>
          <w:szCs w:val="24"/>
          <w:lang w:val="lt-LT"/>
        </w:rPr>
        <w:t xml:space="preserve">cionalų materialinių išteklių </w:t>
      </w:r>
      <w:r>
        <w:rPr>
          <w:sz w:val="24"/>
          <w:szCs w:val="24"/>
          <w:lang w:val="lt-LT"/>
        </w:rPr>
        <w:t>naudojimą,</w:t>
      </w:r>
      <w:r w:rsidRPr="00990435">
        <w:rPr>
          <w:sz w:val="24"/>
          <w:szCs w:val="24"/>
          <w:lang w:val="lt-LT"/>
        </w:rPr>
        <w:t xml:space="preserve"> kitus reikšmin</w:t>
      </w:r>
      <w:r>
        <w:rPr>
          <w:sz w:val="24"/>
          <w:szCs w:val="24"/>
          <w:lang w:val="lt-LT"/>
        </w:rPr>
        <w:t>gus įstaigos veiklos rezultatus ar atlikus vienkart</w:t>
      </w:r>
      <w:r w:rsidR="00E615B9">
        <w:rPr>
          <w:sz w:val="24"/>
          <w:szCs w:val="24"/>
          <w:lang w:val="lt-LT"/>
        </w:rPr>
        <w:t>ines ypatingos svarbos užduotis;</w:t>
      </w:r>
    </w:p>
    <w:p w:rsidR="00AE2D69" w:rsidRPr="00AE2D69" w:rsidRDefault="00A53478" w:rsidP="00AE2D69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4</w:t>
      </w:r>
      <w:r w:rsidR="00AE2D69" w:rsidRPr="00AE2D69">
        <w:rPr>
          <w:sz w:val="24"/>
          <w:szCs w:val="24"/>
          <w:lang w:val="lt-LT"/>
        </w:rPr>
        <w:t>.2. vienkartine pinigine išmoka šiais atvejais:</w:t>
      </w:r>
    </w:p>
    <w:p w:rsidR="00AE2D69" w:rsidRPr="00AE2D69" w:rsidRDefault="00AE2D69" w:rsidP="00AE2D69">
      <w:pPr>
        <w:rPr>
          <w:sz w:val="24"/>
          <w:szCs w:val="24"/>
          <w:lang w:val="lt-LT"/>
        </w:rPr>
      </w:pPr>
      <w:r w:rsidRPr="00AE2D69">
        <w:rPr>
          <w:sz w:val="24"/>
          <w:szCs w:val="24"/>
          <w:lang w:val="lt-LT"/>
        </w:rPr>
        <w:tab/>
      </w:r>
      <w:r w:rsidR="00A53478">
        <w:rPr>
          <w:sz w:val="24"/>
          <w:szCs w:val="24"/>
          <w:lang w:val="lt-LT"/>
        </w:rPr>
        <w:t>4</w:t>
      </w:r>
      <w:r w:rsidR="004719AE">
        <w:rPr>
          <w:sz w:val="24"/>
          <w:szCs w:val="24"/>
          <w:lang w:val="lt-LT"/>
        </w:rPr>
        <w:t xml:space="preserve">.2.1. gyvenimo </w:t>
      </w:r>
      <w:r w:rsidRPr="00AE2D69">
        <w:rPr>
          <w:sz w:val="24"/>
          <w:szCs w:val="24"/>
          <w:lang w:val="lt-LT"/>
        </w:rPr>
        <w:t xml:space="preserve"> metų </w:t>
      </w:r>
      <w:r w:rsidR="004719AE">
        <w:rPr>
          <w:sz w:val="24"/>
          <w:szCs w:val="24"/>
          <w:lang w:val="lt-LT"/>
        </w:rPr>
        <w:t xml:space="preserve">(nuo 50-ties metų kas dešimt metų) </w:t>
      </w:r>
      <w:r w:rsidR="00E615B9">
        <w:rPr>
          <w:sz w:val="24"/>
          <w:szCs w:val="24"/>
          <w:lang w:val="lt-LT"/>
        </w:rPr>
        <w:t>jubiliej</w:t>
      </w:r>
      <w:r w:rsidRPr="00AE2D69">
        <w:rPr>
          <w:sz w:val="24"/>
          <w:szCs w:val="24"/>
          <w:lang w:val="lt-LT"/>
        </w:rPr>
        <w:t>ų</w:t>
      </w:r>
      <w:r w:rsidR="00E615B9">
        <w:rPr>
          <w:sz w:val="24"/>
          <w:szCs w:val="24"/>
          <w:lang w:val="lt-LT"/>
        </w:rPr>
        <w:t>,</w:t>
      </w:r>
      <w:r w:rsidR="00F623B1">
        <w:rPr>
          <w:sz w:val="24"/>
          <w:szCs w:val="24"/>
          <w:lang w:val="lt-LT"/>
        </w:rPr>
        <w:t xml:space="preserve"> sukakčių progomis – </w:t>
      </w:r>
      <w:r w:rsidR="00491B4F">
        <w:rPr>
          <w:sz w:val="24"/>
          <w:szCs w:val="24"/>
          <w:lang w:val="lt-LT"/>
        </w:rPr>
        <w:t>200 eurų</w:t>
      </w:r>
      <w:r w:rsidR="00F623B1">
        <w:rPr>
          <w:sz w:val="24"/>
          <w:szCs w:val="24"/>
          <w:lang w:val="lt-LT"/>
        </w:rPr>
        <w:t>;</w:t>
      </w:r>
    </w:p>
    <w:p w:rsidR="00AE2D69" w:rsidRPr="00AE2D69" w:rsidRDefault="00A53478" w:rsidP="00AE2D69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4</w:t>
      </w:r>
      <w:r w:rsidR="00AE2D69" w:rsidRPr="00AE2D69">
        <w:rPr>
          <w:sz w:val="24"/>
          <w:szCs w:val="24"/>
          <w:lang w:val="lt-LT"/>
        </w:rPr>
        <w:t>.2.</w:t>
      </w:r>
      <w:r w:rsidR="00E615B9">
        <w:rPr>
          <w:sz w:val="24"/>
          <w:szCs w:val="24"/>
          <w:lang w:val="lt-LT"/>
        </w:rPr>
        <w:t>2</w:t>
      </w:r>
      <w:r w:rsidR="00AE2D69" w:rsidRPr="00AE2D69">
        <w:rPr>
          <w:sz w:val="24"/>
          <w:szCs w:val="24"/>
          <w:lang w:val="lt-LT"/>
        </w:rPr>
        <w:t xml:space="preserve"> įstatymo nustatytų švenčių progomis – </w:t>
      </w:r>
      <w:r w:rsidR="00491B4F">
        <w:rPr>
          <w:sz w:val="24"/>
          <w:szCs w:val="24"/>
          <w:lang w:val="lt-LT"/>
        </w:rPr>
        <w:t>100</w:t>
      </w:r>
      <w:r w:rsidR="00AE2D69" w:rsidRPr="00AE2D69">
        <w:rPr>
          <w:sz w:val="24"/>
          <w:szCs w:val="24"/>
          <w:lang w:val="lt-LT"/>
        </w:rPr>
        <w:t xml:space="preserve"> eurų;</w:t>
      </w:r>
    </w:p>
    <w:p w:rsidR="00AE2D69" w:rsidRPr="00AE2D69" w:rsidRDefault="00A53478" w:rsidP="00AE2D69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4</w:t>
      </w:r>
      <w:r w:rsidR="00AE2D69" w:rsidRPr="00AE2D69">
        <w:rPr>
          <w:sz w:val="24"/>
          <w:szCs w:val="24"/>
          <w:lang w:val="lt-LT"/>
        </w:rPr>
        <w:t>.2.</w:t>
      </w:r>
      <w:r w:rsidR="00F623B1">
        <w:rPr>
          <w:sz w:val="24"/>
          <w:szCs w:val="24"/>
          <w:lang w:val="lt-LT"/>
        </w:rPr>
        <w:t>3</w:t>
      </w:r>
      <w:r w:rsidR="00AE2D69" w:rsidRPr="00AE2D69">
        <w:rPr>
          <w:sz w:val="24"/>
          <w:szCs w:val="24"/>
          <w:lang w:val="lt-LT"/>
        </w:rPr>
        <w:t>. atlikus vienkartine</w:t>
      </w:r>
      <w:r w:rsidR="00FD6833">
        <w:rPr>
          <w:sz w:val="24"/>
          <w:szCs w:val="24"/>
          <w:lang w:val="lt-LT"/>
        </w:rPr>
        <w:t>s ypatingos svarbos užduotis – 10</w:t>
      </w:r>
      <w:r w:rsidR="00AE2D69" w:rsidRPr="00AE2D69">
        <w:rPr>
          <w:sz w:val="24"/>
          <w:szCs w:val="24"/>
          <w:lang w:val="lt-LT"/>
        </w:rPr>
        <w:t>0 eurų;</w:t>
      </w:r>
    </w:p>
    <w:p w:rsidR="004719AE" w:rsidRDefault="00A53478" w:rsidP="00AE2D69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4</w:t>
      </w:r>
      <w:r w:rsidR="00AE2D69" w:rsidRPr="00AE2D69">
        <w:rPr>
          <w:sz w:val="24"/>
          <w:szCs w:val="24"/>
          <w:lang w:val="lt-LT"/>
        </w:rPr>
        <w:t>.2.</w:t>
      </w:r>
      <w:r w:rsidR="00F623B1">
        <w:rPr>
          <w:sz w:val="24"/>
          <w:szCs w:val="24"/>
          <w:lang w:val="lt-LT"/>
        </w:rPr>
        <w:t>4</w:t>
      </w:r>
      <w:r w:rsidR="00AE2D69" w:rsidRPr="00AE2D69">
        <w:rPr>
          <w:sz w:val="24"/>
          <w:szCs w:val="24"/>
          <w:lang w:val="lt-LT"/>
        </w:rPr>
        <w:t xml:space="preserve">. už labai gerą ir nepriekaištingą </w:t>
      </w:r>
      <w:r w:rsidR="004719AE">
        <w:rPr>
          <w:sz w:val="24"/>
          <w:szCs w:val="24"/>
          <w:lang w:val="lt-LT"/>
        </w:rPr>
        <w:t xml:space="preserve">vadovo darbą kalendoriniais metais </w:t>
      </w:r>
      <w:r w:rsidR="00AE2D69" w:rsidRPr="00AE2D69">
        <w:rPr>
          <w:sz w:val="24"/>
          <w:szCs w:val="24"/>
          <w:lang w:val="lt-LT"/>
        </w:rPr>
        <w:t>nevi</w:t>
      </w:r>
      <w:r w:rsidR="004719AE">
        <w:rPr>
          <w:sz w:val="24"/>
          <w:szCs w:val="24"/>
          <w:lang w:val="lt-LT"/>
        </w:rPr>
        <w:t xml:space="preserve">ršijant  </w:t>
      </w:r>
      <w:r w:rsidR="00E615B9">
        <w:rPr>
          <w:sz w:val="24"/>
          <w:szCs w:val="24"/>
          <w:lang w:val="lt-LT"/>
        </w:rPr>
        <w:t xml:space="preserve">      </w:t>
      </w:r>
      <w:r w:rsidR="004719AE">
        <w:rPr>
          <w:sz w:val="24"/>
          <w:szCs w:val="24"/>
          <w:lang w:val="lt-LT"/>
        </w:rPr>
        <w:t>100 procentų nustatytojo</w:t>
      </w:r>
      <w:r w:rsidR="00AE2D69" w:rsidRPr="00AE2D69">
        <w:rPr>
          <w:sz w:val="24"/>
          <w:szCs w:val="24"/>
          <w:lang w:val="lt-LT"/>
        </w:rPr>
        <w:t xml:space="preserve"> </w:t>
      </w:r>
      <w:r w:rsidR="004719AE">
        <w:rPr>
          <w:sz w:val="24"/>
          <w:szCs w:val="24"/>
          <w:lang w:val="lt-LT"/>
        </w:rPr>
        <w:t>vadovo tarnybinio atlyginimo.</w:t>
      </w:r>
    </w:p>
    <w:p w:rsidR="00AE2D69" w:rsidRDefault="004719AE" w:rsidP="00AE2D69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5. Kiekvienu atveju, nurodytu 4</w:t>
      </w:r>
      <w:r w:rsidR="00E615B9">
        <w:rPr>
          <w:sz w:val="24"/>
          <w:szCs w:val="24"/>
          <w:lang w:val="lt-LT"/>
        </w:rPr>
        <w:t>.2 papunktyje</w:t>
      </w:r>
      <w:r w:rsidR="00AE2D69" w:rsidRPr="00AE2D69">
        <w:rPr>
          <w:sz w:val="24"/>
          <w:szCs w:val="24"/>
          <w:lang w:val="lt-LT"/>
        </w:rPr>
        <w:t>, vienkartinė piniginė išmoka gali būti skiriama ne daugiau kaip</w:t>
      </w:r>
      <w:r w:rsidR="00E615B9">
        <w:rPr>
          <w:sz w:val="24"/>
          <w:szCs w:val="24"/>
          <w:lang w:val="lt-LT"/>
        </w:rPr>
        <w:t xml:space="preserve"> vieną</w:t>
      </w:r>
      <w:r w:rsidR="00AE2D69" w:rsidRPr="00AE2D69">
        <w:rPr>
          <w:sz w:val="24"/>
          <w:szCs w:val="24"/>
          <w:lang w:val="lt-LT"/>
        </w:rPr>
        <w:t xml:space="preserve"> kartą per metus. Vienkartinė piniginė išmoka neskiriama </w:t>
      </w:r>
      <w:r>
        <w:rPr>
          <w:sz w:val="24"/>
          <w:szCs w:val="24"/>
          <w:lang w:val="lt-LT"/>
        </w:rPr>
        <w:t>įstaigos vadovui</w:t>
      </w:r>
      <w:r w:rsidR="00AE2D69" w:rsidRPr="00AE2D69">
        <w:rPr>
          <w:sz w:val="24"/>
          <w:szCs w:val="24"/>
          <w:lang w:val="lt-LT"/>
        </w:rPr>
        <w:t>, kuriam per paskutinius 12 mėnesių paskirta drausminė nuobauda</w:t>
      </w:r>
      <w:r>
        <w:rPr>
          <w:sz w:val="24"/>
          <w:szCs w:val="24"/>
          <w:lang w:val="lt-LT"/>
        </w:rPr>
        <w:t xml:space="preserve">. </w:t>
      </w:r>
    </w:p>
    <w:p w:rsidR="004719AE" w:rsidRDefault="004719AE" w:rsidP="00AE2D69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6. Vienkartinė piniginė i</w:t>
      </w:r>
      <w:r w:rsidR="00955BDA">
        <w:rPr>
          <w:sz w:val="24"/>
          <w:szCs w:val="24"/>
          <w:lang w:val="lt-LT"/>
        </w:rPr>
        <w:t xml:space="preserve">šmoka biudžetinių įstaigų vadovams skiriama iš įstaigai darbo užmokesčiui skirtų lėšų </w:t>
      </w:r>
      <w:r w:rsidR="00955BDA" w:rsidRPr="00E615B9">
        <w:rPr>
          <w:sz w:val="24"/>
          <w:szCs w:val="24"/>
          <w:lang w:val="lt-LT"/>
        </w:rPr>
        <w:t>(išskyrus mokinio krepšelio lėšas).</w:t>
      </w:r>
    </w:p>
    <w:p w:rsidR="001F4C3B" w:rsidRPr="00491B4F" w:rsidRDefault="00FD6833" w:rsidP="00AE2D69">
      <w:pPr>
        <w:jc w:val="both"/>
        <w:rPr>
          <w:sz w:val="24"/>
          <w:szCs w:val="24"/>
          <w:lang w:val="lt-LT"/>
        </w:rPr>
      </w:pPr>
      <w:r w:rsidRPr="00FD6833">
        <w:rPr>
          <w:sz w:val="24"/>
          <w:szCs w:val="24"/>
          <w:lang w:val="lt-LT"/>
        </w:rPr>
        <w:tab/>
      </w:r>
      <w:r w:rsidRPr="00491B4F">
        <w:rPr>
          <w:sz w:val="24"/>
          <w:szCs w:val="24"/>
          <w:lang w:val="lt-LT"/>
        </w:rPr>
        <w:t xml:space="preserve">7. </w:t>
      </w:r>
      <w:r w:rsidR="00F623B1" w:rsidRPr="00491B4F">
        <w:rPr>
          <w:sz w:val="24"/>
          <w:szCs w:val="24"/>
          <w:lang w:val="lt-LT"/>
        </w:rPr>
        <w:t>Biudž</w:t>
      </w:r>
      <w:r w:rsidRPr="00491B4F">
        <w:rPr>
          <w:sz w:val="24"/>
          <w:szCs w:val="24"/>
          <w:lang w:val="lt-LT"/>
        </w:rPr>
        <w:t xml:space="preserve">etinės įstaigos vadovui, su kuriuo darbo sutartis nutraukiama šalių susitarimu, </w:t>
      </w:r>
      <w:r w:rsidR="001F4C3B" w:rsidRPr="00491B4F">
        <w:rPr>
          <w:sz w:val="24"/>
          <w:szCs w:val="24"/>
          <w:lang w:val="lt-LT"/>
        </w:rPr>
        <w:t xml:space="preserve">gali būti išmokama kompensacija: </w:t>
      </w:r>
    </w:p>
    <w:p w:rsidR="00FD6833" w:rsidRPr="00491B4F" w:rsidRDefault="001F4C3B" w:rsidP="00AE2D69">
      <w:pPr>
        <w:jc w:val="both"/>
        <w:rPr>
          <w:sz w:val="24"/>
          <w:szCs w:val="24"/>
          <w:lang w:val="lt-LT"/>
        </w:rPr>
      </w:pPr>
      <w:r w:rsidRPr="00491B4F">
        <w:rPr>
          <w:sz w:val="24"/>
          <w:szCs w:val="24"/>
          <w:lang w:val="lt-LT"/>
        </w:rPr>
        <w:tab/>
        <w:t>7.1. jei darbo santykiai tęsėsi trumpiau negu vien</w:t>
      </w:r>
      <w:r w:rsidR="00E615B9" w:rsidRPr="00491B4F">
        <w:rPr>
          <w:sz w:val="24"/>
          <w:szCs w:val="24"/>
          <w:lang w:val="lt-LT"/>
        </w:rPr>
        <w:t>eri</w:t>
      </w:r>
      <w:r w:rsidRPr="00491B4F">
        <w:rPr>
          <w:sz w:val="24"/>
          <w:szCs w:val="24"/>
          <w:lang w:val="lt-LT"/>
        </w:rPr>
        <w:t>us metus – pusės jo vidutinio mėnesinio darbo užmokesčio dydžio;</w:t>
      </w:r>
    </w:p>
    <w:p w:rsidR="001F4C3B" w:rsidRPr="00491B4F" w:rsidRDefault="001F4C3B" w:rsidP="00AE2D69">
      <w:pPr>
        <w:jc w:val="both"/>
        <w:rPr>
          <w:sz w:val="24"/>
          <w:szCs w:val="24"/>
          <w:lang w:val="lt-LT"/>
        </w:rPr>
      </w:pPr>
      <w:r w:rsidRPr="00491B4F">
        <w:rPr>
          <w:sz w:val="24"/>
          <w:szCs w:val="24"/>
          <w:lang w:val="lt-LT"/>
        </w:rPr>
        <w:tab/>
        <w:t xml:space="preserve">7.2. jei darbo santykiai tęsėsi nuo vienerių iki </w:t>
      </w:r>
      <w:r w:rsidR="00FB7306" w:rsidRPr="00491B4F">
        <w:rPr>
          <w:sz w:val="24"/>
          <w:szCs w:val="24"/>
          <w:lang w:val="lt-LT"/>
        </w:rPr>
        <w:t>penkerių</w:t>
      </w:r>
      <w:r w:rsidRPr="00491B4F">
        <w:rPr>
          <w:sz w:val="24"/>
          <w:szCs w:val="24"/>
          <w:lang w:val="lt-LT"/>
        </w:rPr>
        <w:t xml:space="preserve"> metų – </w:t>
      </w:r>
      <w:r w:rsidR="00FB7306" w:rsidRPr="00491B4F">
        <w:rPr>
          <w:sz w:val="24"/>
          <w:szCs w:val="24"/>
          <w:lang w:val="lt-LT"/>
        </w:rPr>
        <w:t>dviejų</w:t>
      </w:r>
      <w:r w:rsidRPr="00491B4F">
        <w:rPr>
          <w:sz w:val="24"/>
          <w:szCs w:val="24"/>
          <w:lang w:val="lt-LT"/>
        </w:rPr>
        <w:t xml:space="preserve"> </w:t>
      </w:r>
      <w:r w:rsidR="0085644B" w:rsidRPr="00491B4F">
        <w:rPr>
          <w:sz w:val="24"/>
          <w:szCs w:val="24"/>
          <w:lang w:val="lt-LT"/>
        </w:rPr>
        <w:t xml:space="preserve">jo </w:t>
      </w:r>
      <w:r w:rsidRPr="00491B4F">
        <w:rPr>
          <w:sz w:val="24"/>
          <w:szCs w:val="24"/>
          <w:lang w:val="lt-LT"/>
        </w:rPr>
        <w:t>vidutinio m</w:t>
      </w:r>
      <w:r w:rsidR="00E615B9" w:rsidRPr="00491B4F">
        <w:rPr>
          <w:sz w:val="24"/>
          <w:szCs w:val="24"/>
          <w:lang w:val="lt-LT"/>
        </w:rPr>
        <w:t>ėnesinio darbo užmokesčio dydžių</w:t>
      </w:r>
      <w:r w:rsidRPr="00491B4F">
        <w:rPr>
          <w:sz w:val="24"/>
          <w:szCs w:val="24"/>
          <w:lang w:val="lt-LT"/>
        </w:rPr>
        <w:t>;</w:t>
      </w:r>
    </w:p>
    <w:p w:rsidR="001F4C3B" w:rsidRPr="00491B4F" w:rsidRDefault="001F4C3B" w:rsidP="00AE2D69">
      <w:pPr>
        <w:jc w:val="both"/>
        <w:rPr>
          <w:sz w:val="24"/>
          <w:szCs w:val="24"/>
          <w:lang w:val="lt-LT"/>
        </w:rPr>
      </w:pPr>
      <w:r w:rsidRPr="00491B4F">
        <w:rPr>
          <w:sz w:val="24"/>
          <w:szCs w:val="24"/>
          <w:lang w:val="lt-LT"/>
        </w:rPr>
        <w:tab/>
        <w:t xml:space="preserve">7.3. jei darbo santykiai tęsėsi nuo </w:t>
      </w:r>
      <w:r w:rsidR="00FB7306" w:rsidRPr="00491B4F">
        <w:rPr>
          <w:sz w:val="24"/>
          <w:szCs w:val="24"/>
          <w:lang w:val="lt-LT"/>
        </w:rPr>
        <w:t>penkerių</w:t>
      </w:r>
      <w:r w:rsidRPr="00491B4F">
        <w:rPr>
          <w:sz w:val="24"/>
          <w:szCs w:val="24"/>
          <w:lang w:val="lt-LT"/>
        </w:rPr>
        <w:t xml:space="preserve"> iki </w:t>
      </w:r>
      <w:r w:rsidR="00FB7306" w:rsidRPr="00491B4F">
        <w:rPr>
          <w:sz w:val="24"/>
          <w:szCs w:val="24"/>
          <w:lang w:val="lt-LT"/>
        </w:rPr>
        <w:t>dešimt</w:t>
      </w:r>
      <w:r w:rsidR="00E615B9" w:rsidRPr="00491B4F">
        <w:rPr>
          <w:sz w:val="24"/>
          <w:szCs w:val="24"/>
          <w:lang w:val="lt-LT"/>
        </w:rPr>
        <w:t>ies</w:t>
      </w:r>
      <w:r w:rsidRPr="00491B4F">
        <w:rPr>
          <w:sz w:val="24"/>
          <w:szCs w:val="24"/>
          <w:lang w:val="lt-LT"/>
        </w:rPr>
        <w:t xml:space="preserve"> metų – trijų</w:t>
      </w:r>
      <w:r w:rsidR="0085644B" w:rsidRPr="00491B4F">
        <w:rPr>
          <w:sz w:val="24"/>
          <w:szCs w:val="24"/>
          <w:lang w:val="lt-LT"/>
        </w:rPr>
        <w:t xml:space="preserve"> jo </w:t>
      </w:r>
      <w:r w:rsidRPr="00491B4F">
        <w:rPr>
          <w:sz w:val="24"/>
          <w:szCs w:val="24"/>
          <w:lang w:val="lt-LT"/>
        </w:rPr>
        <w:t>vidutinio m</w:t>
      </w:r>
      <w:r w:rsidR="00E615B9" w:rsidRPr="00491B4F">
        <w:rPr>
          <w:sz w:val="24"/>
          <w:szCs w:val="24"/>
          <w:lang w:val="lt-LT"/>
        </w:rPr>
        <w:t>ėnesinio darbo užmokesčio dydžių</w:t>
      </w:r>
      <w:r w:rsidR="00FB7306" w:rsidRPr="00491B4F">
        <w:rPr>
          <w:sz w:val="24"/>
          <w:szCs w:val="24"/>
          <w:lang w:val="lt-LT"/>
        </w:rPr>
        <w:t>;</w:t>
      </w:r>
    </w:p>
    <w:p w:rsidR="00491B4F" w:rsidRPr="00491B4F" w:rsidRDefault="00491B4F" w:rsidP="00491B4F">
      <w:pPr>
        <w:jc w:val="center"/>
        <w:rPr>
          <w:sz w:val="24"/>
          <w:szCs w:val="24"/>
          <w:lang w:val="lt-LT"/>
        </w:rPr>
      </w:pPr>
      <w:r w:rsidRPr="00491B4F">
        <w:rPr>
          <w:sz w:val="24"/>
          <w:szCs w:val="24"/>
          <w:lang w:val="lt-LT"/>
        </w:rPr>
        <w:lastRenderedPageBreak/>
        <w:t>2</w:t>
      </w:r>
    </w:p>
    <w:p w:rsidR="00FB7306" w:rsidRPr="00491B4F" w:rsidRDefault="00491B4F" w:rsidP="00FB7306">
      <w:pPr>
        <w:jc w:val="both"/>
        <w:rPr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ab/>
      </w:r>
      <w:r w:rsidR="00FB7306" w:rsidRPr="00491B4F">
        <w:rPr>
          <w:sz w:val="24"/>
          <w:szCs w:val="24"/>
          <w:lang w:val="lt-LT"/>
        </w:rPr>
        <w:t xml:space="preserve">7.4. jei darbo santykiai tęsėsi nuo </w:t>
      </w:r>
      <w:r w:rsidR="003D18F2" w:rsidRPr="00491B4F">
        <w:rPr>
          <w:sz w:val="24"/>
          <w:szCs w:val="24"/>
          <w:lang w:val="lt-LT"/>
        </w:rPr>
        <w:t>dešimt</w:t>
      </w:r>
      <w:r w:rsidR="00E615B9" w:rsidRPr="00491B4F">
        <w:rPr>
          <w:sz w:val="24"/>
          <w:szCs w:val="24"/>
          <w:lang w:val="lt-LT"/>
        </w:rPr>
        <w:t>ies</w:t>
      </w:r>
      <w:r w:rsidR="00FB7306" w:rsidRPr="00491B4F">
        <w:rPr>
          <w:sz w:val="24"/>
          <w:szCs w:val="24"/>
          <w:lang w:val="lt-LT"/>
        </w:rPr>
        <w:t xml:space="preserve"> iki </w:t>
      </w:r>
      <w:r w:rsidR="003D18F2" w:rsidRPr="00491B4F">
        <w:rPr>
          <w:sz w:val="24"/>
          <w:szCs w:val="24"/>
          <w:lang w:val="lt-LT"/>
        </w:rPr>
        <w:t>dvidešimt</w:t>
      </w:r>
      <w:r w:rsidR="00E615B9" w:rsidRPr="00491B4F">
        <w:rPr>
          <w:sz w:val="24"/>
          <w:szCs w:val="24"/>
          <w:lang w:val="lt-LT"/>
        </w:rPr>
        <w:t>ies</w:t>
      </w:r>
      <w:r w:rsidR="00FB7306" w:rsidRPr="00491B4F">
        <w:rPr>
          <w:sz w:val="24"/>
          <w:szCs w:val="24"/>
          <w:lang w:val="lt-LT"/>
        </w:rPr>
        <w:t xml:space="preserve"> metų  – </w:t>
      </w:r>
      <w:r w:rsidR="003D18F2" w:rsidRPr="00491B4F">
        <w:rPr>
          <w:sz w:val="24"/>
          <w:szCs w:val="24"/>
          <w:lang w:val="lt-LT"/>
        </w:rPr>
        <w:t>keturių</w:t>
      </w:r>
      <w:r w:rsidR="0085644B" w:rsidRPr="00491B4F">
        <w:rPr>
          <w:sz w:val="24"/>
          <w:szCs w:val="24"/>
          <w:lang w:val="lt-LT"/>
        </w:rPr>
        <w:t xml:space="preserve"> jo</w:t>
      </w:r>
      <w:r w:rsidR="00FB7306" w:rsidRPr="00491B4F">
        <w:rPr>
          <w:sz w:val="24"/>
          <w:szCs w:val="24"/>
          <w:lang w:val="lt-LT"/>
        </w:rPr>
        <w:t xml:space="preserve"> vidutinio m</w:t>
      </w:r>
      <w:r w:rsidR="00E615B9" w:rsidRPr="00491B4F">
        <w:rPr>
          <w:sz w:val="24"/>
          <w:szCs w:val="24"/>
          <w:lang w:val="lt-LT"/>
        </w:rPr>
        <w:t>ėnesinio darbo užmokesčio dydžių</w:t>
      </w:r>
      <w:r w:rsidR="00FB7306" w:rsidRPr="00491B4F">
        <w:rPr>
          <w:sz w:val="24"/>
          <w:szCs w:val="24"/>
          <w:lang w:val="lt-LT"/>
        </w:rPr>
        <w:t>;</w:t>
      </w:r>
    </w:p>
    <w:p w:rsidR="003D18F2" w:rsidRPr="00491B4F" w:rsidRDefault="003D18F2" w:rsidP="003D18F2">
      <w:pPr>
        <w:jc w:val="both"/>
        <w:rPr>
          <w:sz w:val="24"/>
          <w:szCs w:val="24"/>
          <w:lang w:val="lt-LT"/>
        </w:rPr>
      </w:pPr>
      <w:r w:rsidRPr="00491B4F">
        <w:rPr>
          <w:sz w:val="24"/>
          <w:szCs w:val="24"/>
          <w:lang w:val="lt-LT"/>
        </w:rPr>
        <w:tab/>
        <w:t>7.5. jei darbo santykiai tęsėsi dv</w:t>
      </w:r>
      <w:r w:rsidR="00E615B9" w:rsidRPr="00491B4F">
        <w:rPr>
          <w:sz w:val="24"/>
          <w:szCs w:val="24"/>
          <w:lang w:val="lt-LT"/>
        </w:rPr>
        <w:t>idešimt ir daugiau metų – penk</w:t>
      </w:r>
      <w:r w:rsidRPr="00491B4F">
        <w:rPr>
          <w:sz w:val="24"/>
          <w:szCs w:val="24"/>
          <w:lang w:val="lt-LT"/>
        </w:rPr>
        <w:t xml:space="preserve">ių </w:t>
      </w:r>
      <w:r w:rsidR="0085644B" w:rsidRPr="00491B4F">
        <w:rPr>
          <w:sz w:val="24"/>
          <w:szCs w:val="24"/>
          <w:lang w:val="lt-LT"/>
        </w:rPr>
        <w:t xml:space="preserve">jo </w:t>
      </w:r>
      <w:r w:rsidRPr="00491B4F">
        <w:rPr>
          <w:sz w:val="24"/>
          <w:szCs w:val="24"/>
          <w:lang w:val="lt-LT"/>
        </w:rPr>
        <w:t>vidutinio m</w:t>
      </w:r>
      <w:r w:rsidR="00E615B9" w:rsidRPr="00491B4F">
        <w:rPr>
          <w:sz w:val="24"/>
          <w:szCs w:val="24"/>
          <w:lang w:val="lt-LT"/>
        </w:rPr>
        <w:t>ėnesinio darbo užmokesčio dydžių</w:t>
      </w:r>
      <w:r w:rsidRPr="00491B4F">
        <w:rPr>
          <w:sz w:val="24"/>
          <w:szCs w:val="24"/>
          <w:lang w:val="lt-LT"/>
        </w:rPr>
        <w:t>.</w:t>
      </w:r>
    </w:p>
    <w:p w:rsidR="00955BDA" w:rsidRDefault="00955BDA" w:rsidP="00955BDA">
      <w:pPr>
        <w:jc w:val="both"/>
        <w:rPr>
          <w:sz w:val="24"/>
          <w:szCs w:val="24"/>
          <w:lang w:val="lt-LT"/>
        </w:rPr>
      </w:pPr>
    </w:p>
    <w:p w:rsidR="00955BDA" w:rsidRDefault="00955BDA" w:rsidP="00955BDA">
      <w:pPr>
        <w:jc w:val="center"/>
        <w:rPr>
          <w:b/>
          <w:sz w:val="24"/>
          <w:szCs w:val="24"/>
          <w:lang w:val="lt-LT"/>
        </w:rPr>
      </w:pPr>
      <w:r w:rsidRPr="00955BDA">
        <w:rPr>
          <w:b/>
          <w:sz w:val="24"/>
          <w:szCs w:val="24"/>
          <w:lang w:val="lt-LT"/>
        </w:rPr>
        <w:t>III. MATERIALINIŲ PAŠALPŲ SKYRIMO TVARKA</w:t>
      </w:r>
    </w:p>
    <w:p w:rsidR="00955BDA" w:rsidRPr="00955BDA" w:rsidRDefault="00955BDA" w:rsidP="00955BDA">
      <w:pPr>
        <w:jc w:val="center"/>
        <w:rPr>
          <w:b/>
          <w:sz w:val="24"/>
          <w:szCs w:val="24"/>
          <w:lang w:val="lt-LT"/>
        </w:rPr>
      </w:pPr>
    </w:p>
    <w:p w:rsidR="00AE2D69" w:rsidRDefault="00955BDA" w:rsidP="00AE2D69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3D18F2">
        <w:rPr>
          <w:sz w:val="24"/>
          <w:szCs w:val="24"/>
          <w:lang w:val="lt-LT"/>
        </w:rPr>
        <w:t>8</w:t>
      </w:r>
      <w:r>
        <w:rPr>
          <w:sz w:val="24"/>
          <w:szCs w:val="24"/>
          <w:lang w:val="lt-LT"/>
        </w:rPr>
        <w:t>.</w:t>
      </w:r>
      <w:r w:rsidR="00AE2D69" w:rsidRPr="00AE2D69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Biudžetinių įstaigų vadovams, </w:t>
      </w:r>
      <w:r w:rsidR="00AE2D69" w:rsidRPr="00AE2D69">
        <w:rPr>
          <w:sz w:val="24"/>
          <w:szCs w:val="24"/>
          <w:lang w:val="lt-LT"/>
        </w:rPr>
        <w:t xml:space="preserve">esant sunkiai materialinei būklei dėl jų pačių ligos, šeimos narių </w:t>
      </w:r>
      <w:r w:rsidR="00FF3119">
        <w:rPr>
          <w:sz w:val="24"/>
          <w:szCs w:val="24"/>
          <w:lang w:val="lt-LT"/>
        </w:rPr>
        <w:t xml:space="preserve">(sutuoktinio, vaiko (įvaikio), motinos, tėvo (įmotės, įtėvio) </w:t>
      </w:r>
      <w:r w:rsidR="00AE2D69" w:rsidRPr="00AE2D69">
        <w:rPr>
          <w:sz w:val="24"/>
          <w:szCs w:val="24"/>
          <w:lang w:val="lt-LT"/>
        </w:rPr>
        <w:t xml:space="preserve">ligos ar mirties, stichinės nelaimės ar turto netekimo </w:t>
      </w:r>
      <w:r w:rsidR="00FF3119">
        <w:rPr>
          <w:sz w:val="24"/>
          <w:szCs w:val="24"/>
          <w:lang w:val="lt-LT"/>
        </w:rPr>
        <w:t>Savivaldybės mero potvarkiu</w:t>
      </w:r>
      <w:r w:rsidR="00AE2D69" w:rsidRPr="00AE2D69">
        <w:rPr>
          <w:sz w:val="24"/>
          <w:szCs w:val="24"/>
          <w:lang w:val="lt-LT"/>
        </w:rPr>
        <w:t xml:space="preserve"> gali būti skiriama iki 5 m</w:t>
      </w:r>
      <w:r w:rsidR="00E615B9">
        <w:rPr>
          <w:sz w:val="24"/>
          <w:szCs w:val="24"/>
          <w:lang w:val="lt-LT"/>
        </w:rPr>
        <w:t>inimaliųjų mėnesinių algų dydžių</w:t>
      </w:r>
      <w:r w:rsidR="00AE2D69" w:rsidRPr="00AE2D69">
        <w:rPr>
          <w:sz w:val="24"/>
          <w:szCs w:val="24"/>
          <w:lang w:val="lt-LT"/>
        </w:rPr>
        <w:t xml:space="preserve"> materialinė pašalpa iš įstaigai skirtų </w:t>
      </w:r>
      <w:r w:rsidR="00FF3119">
        <w:rPr>
          <w:sz w:val="24"/>
          <w:szCs w:val="24"/>
          <w:lang w:val="lt-LT"/>
        </w:rPr>
        <w:t>lėšų</w:t>
      </w:r>
      <w:r w:rsidR="00AE2D69" w:rsidRPr="00AE2D69">
        <w:rPr>
          <w:sz w:val="24"/>
          <w:szCs w:val="24"/>
          <w:lang w:val="lt-LT"/>
        </w:rPr>
        <w:t>:</w:t>
      </w:r>
    </w:p>
    <w:p w:rsidR="000805DA" w:rsidRPr="00AE2D69" w:rsidRDefault="000805DA" w:rsidP="00AE2D69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3D18F2">
        <w:rPr>
          <w:sz w:val="24"/>
          <w:szCs w:val="24"/>
          <w:lang w:val="lt-LT"/>
        </w:rPr>
        <w:t>8</w:t>
      </w:r>
      <w:r>
        <w:rPr>
          <w:sz w:val="24"/>
          <w:szCs w:val="24"/>
          <w:lang w:val="lt-LT"/>
        </w:rPr>
        <w:t>.1.</w:t>
      </w:r>
      <w:r w:rsidRPr="000805DA">
        <w:rPr>
          <w:sz w:val="24"/>
          <w:szCs w:val="24"/>
          <w:lang w:val="lt-LT"/>
        </w:rPr>
        <w:t xml:space="preserve"> </w:t>
      </w:r>
      <w:r w:rsidRPr="00AE2D69">
        <w:rPr>
          <w:sz w:val="24"/>
          <w:szCs w:val="24"/>
          <w:lang w:val="lt-LT"/>
        </w:rPr>
        <w:t xml:space="preserve">dėl jų pačių ligos, šeimos narių </w:t>
      </w:r>
      <w:r>
        <w:rPr>
          <w:sz w:val="24"/>
          <w:szCs w:val="24"/>
          <w:lang w:val="lt-LT"/>
        </w:rPr>
        <w:t xml:space="preserve">(sutuoktinio (sugyventinio), vaiko (įvaikio), motinos, tėvo (įmotės, įtėvio) </w:t>
      </w:r>
      <w:r w:rsidRPr="00AE2D69">
        <w:rPr>
          <w:sz w:val="24"/>
          <w:szCs w:val="24"/>
          <w:lang w:val="lt-LT"/>
        </w:rPr>
        <w:t>ligos</w:t>
      </w:r>
      <w:r>
        <w:rPr>
          <w:sz w:val="24"/>
          <w:szCs w:val="24"/>
          <w:lang w:val="lt-LT"/>
        </w:rPr>
        <w:t xml:space="preserve"> – iki 300 eurų; </w:t>
      </w:r>
    </w:p>
    <w:p w:rsidR="00AE2D69" w:rsidRPr="00AE2D69" w:rsidRDefault="00AE2D69" w:rsidP="00AE2D69">
      <w:pPr>
        <w:jc w:val="both"/>
        <w:rPr>
          <w:sz w:val="24"/>
          <w:szCs w:val="24"/>
          <w:lang w:val="lt-LT"/>
        </w:rPr>
      </w:pPr>
      <w:r w:rsidRPr="00AE2D69">
        <w:rPr>
          <w:sz w:val="24"/>
          <w:szCs w:val="24"/>
          <w:lang w:val="lt-LT"/>
        </w:rPr>
        <w:tab/>
      </w:r>
      <w:r w:rsidR="003D18F2">
        <w:rPr>
          <w:sz w:val="24"/>
          <w:szCs w:val="24"/>
          <w:lang w:val="lt-LT"/>
        </w:rPr>
        <w:t>8</w:t>
      </w:r>
      <w:r w:rsidRPr="00AE2D69">
        <w:rPr>
          <w:sz w:val="24"/>
          <w:szCs w:val="24"/>
          <w:lang w:val="lt-LT"/>
        </w:rPr>
        <w:t>.</w:t>
      </w:r>
      <w:r w:rsidR="000805DA">
        <w:rPr>
          <w:sz w:val="24"/>
          <w:szCs w:val="24"/>
          <w:lang w:val="lt-LT"/>
        </w:rPr>
        <w:t>2</w:t>
      </w:r>
      <w:r w:rsidRPr="00AE2D69">
        <w:rPr>
          <w:sz w:val="24"/>
          <w:szCs w:val="24"/>
          <w:lang w:val="lt-LT"/>
        </w:rPr>
        <w:t>. mirus sutuoktiniui (sugyventiniui), vaikui</w:t>
      </w:r>
      <w:r w:rsidR="00FF3119">
        <w:rPr>
          <w:sz w:val="24"/>
          <w:szCs w:val="24"/>
          <w:lang w:val="lt-LT"/>
        </w:rPr>
        <w:t xml:space="preserve"> (įvaikiui)</w:t>
      </w:r>
      <w:r w:rsidRPr="00AE2D69">
        <w:rPr>
          <w:sz w:val="24"/>
          <w:szCs w:val="24"/>
          <w:lang w:val="lt-LT"/>
        </w:rPr>
        <w:t xml:space="preserve"> – 235 eurai;</w:t>
      </w:r>
    </w:p>
    <w:p w:rsidR="00AE2D69" w:rsidRPr="00AE2D69" w:rsidRDefault="00AE2D69" w:rsidP="00AE2D69">
      <w:pPr>
        <w:jc w:val="both"/>
        <w:rPr>
          <w:sz w:val="24"/>
          <w:szCs w:val="24"/>
          <w:lang w:val="lt-LT"/>
        </w:rPr>
      </w:pPr>
      <w:r w:rsidRPr="00AE2D69">
        <w:rPr>
          <w:sz w:val="24"/>
          <w:szCs w:val="24"/>
          <w:lang w:val="lt-LT"/>
        </w:rPr>
        <w:tab/>
      </w:r>
      <w:r w:rsidR="003D18F2">
        <w:rPr>
          <w:sz w:val="24"/>
          <w:szCs w:val="24"/>
          <w:lang w:val="lt-LT"/>
        </w:rPr>
        <w:t>8</w:t>
      </w:r>
      <w:r w:rsidRPr="00AE2D69">
        <w:rPr>
          <w:sz w:val="24"/>
          <w:szCs w:val="24"/>
          <w:lang w:val="lt-LT"/>
        </w:rPr>
        <w:t>.</w:t>
      </w:r>
      <w:r w:rsidR="000805DA">
        <w:rPr>
          <w:sz w:val="24"/>
          <w:szCs w:val="24"/>
          <w:lang w:val="lt-LT"/>
        </w:rPr>
        <w:t>3</w:t>
      </w:r>
      <w:r w:rsidRPr="00AE2D69">
        <w:rPr>
          <w:sz w:val="24"/>
          <w:szCs w:val="24"/>
          <w:lang w:val="lt-LT"/>
        </w:rPr>
        <w:t>. mirus tėvui, motinai</w:t>
      </w:r>
      <w:r w:rsidR="00FF3119">
        <w:rPr>
          <w:sz w:val="24"/>
          <w:szCs w:val="24"/>
          <w:lang w:val="lt-LT"/>
        </w:rPr>
        <w:t xml:space="preserve"> (įtėviui, įmotei)</w:t>
      </w:r>
      <w:r w:rsidRPr="00AE2D69">
        <w:rPr>
          <w:sz w:val="24"/>
          <w:szCs w:val="24"/>
          <w:lang w:val="lt-LT"/>
        </w:rPr>
        <w:t xml:space="preserve"> – </w:t>
      </w:r>
      <w:r w:rsidR="00491B4F">
        <w:rPr>
          <w:sz w:val="24"/>
          <w:szCs w:val="24"/>
          <w:lang w:val="lt-LT"/>
        </w:rPr>
        <w:t>200 eurų</w:t>
      </w:r>
      <w:r w:rsidRPr="00AE2D69">
        <w:rPr>
          <w:sz w:val="24"/>
          <w:szCs w:val="24"/>
          <w:lang w:val="lt-LT"/>
        </w:rPr>
        <w:t>;</w:t>
      </w:r>
      <w:r w:rsidRPr="00AE2D69">
        <w:rPr>
          <w:sz w:val="24"/>
          <w:szCs w:val="24"/>
          <w:lang w:val="lt-LT"/>
        </w:rPr>
        <w:tab/>
      </w:r>
    </w:p>
    <w:p w:rsidR="000805DA" w:rsidRDefault="00AE2D69" w:rsidP="00AE2D69">
      <w:pPr>
        <w:jc w:val="both"/>
        <w:rPr>
          <w:sz w:val="24"/>
          <w:szCs w:val="24"/>
          <w:lang w:val="lt-LT"/>
        </w:rPr>
      </w:pPr>
      <w:r w:rsidRPr="00AE2D69">
        <w:rPr>
          <w:sz w:val="24"/>
          <w:szCs w:val="24"/>
          <w:lang w:val="lt-LT"/>
        </w:rPr>
        <w:tab/>
      </w:r>
      <w:r w:rsidR="003D18F2">
        <w:rPr>
          <w:sz w:val="24"/>
          <w:szCs w:val="24"/>
          <w:lang w:val="lt-LT"/>
        </w:rPr>
        <w:t>8</w:t>
      </w:r>
      <w:r w:rsidRPr="00AE2D69">
        <w:rPr>
          <w:sz w:val="24"/>
          <w:szCs w:val="24"/>
          <w:lang w:val="lt-LT"/>
        </w:rPr>
        <w:t>.</w:t>
      </w:r>
      <w:r w:rsidR="000805DA">
        <w:rPr>
          <w:sz w:val="24"/>
          <w:szCs w:val="24"/>
          <w:lang w:val="lt-LT"/>
        </w:rPr>
        <w:t>4</w:t>
      </w:r>
      <w:r w:rsidRPr="00AE2D69">
        <w:rPr>
          <w:sz w:val="24"/>
          <w:szCs w:val="24"/>
          <w:lang w:val="lt-LT"/>
        </w:rPr>
        <w:t xml:space="preserve">. mirus </w:t>
      </w:r>
      <w:r w:rsidR="00FF3119">
        <w:rPr>
          <w:sz w:val="24"/>
          <w:szCs w:val="24"/>
          <w:lang w:val="lt-LT"/>
        </w:rPr>
        <w:t xml:space="preserve">įstaigos vadovui </w:t>
      </w:r>
      <w:r w:rsidRPr="00AE2D69">
        <w:rPr>
          <w:sz w:val="24"/>
          <w:szCs w:val="24"/>
          <w:lang w:val="lt-LT"/>
        </w:rPr>
        <w:t>– 300 eurų, kurie išmokami jo šeimos nariams ar asmeniu</w:t>
      </w:r>
      <w:r w:rsidR="00FF3119">
        <w:rPr>
          <w:sz w:val="24"/>
          <w:szCs w:val="24"/>
          <w:lang w:val="lt-LT"/>
        </w:rPr>
        <w:t>i, organizuojančiam laidotuves;</w:t>
      </w:r>
    </w:p>
    <w:p w:rsidR="00FF3119" w:rsidRPr="000805DA" w:rsidRDefault="00FF3119" w:rsidP="000805DA">
      <w:pPr>
        <w:pStyle w:val="Betarp"/>
        <w:jc w:val="both"/>
        <w:rPr>
          <w:sz w:val="24"/>
          <w:szCs w:val="24"/>
          <w:lang w:val="lt-LT"/>
        </w:rPr>
      </w:pPr>
      <w:r>
        <w:rPr>
          <w:lang w:val="lt-LT"/>
        </w:rPr>
        <w:tab/>
      </w:r>
      <w:r w:rsidR="003D18F2">
        <w:rPr>
          <w:sz w:val="24"/>
          <w:szCs w:val="24"/>
          <w:lang w:val="lt-LT"/>
        </w:rPr>
        <w:t>8</w:t>
      </w:r>
      <w:r w:rsidRPr="000805DA">
        <w:rPr>
          <w:sz w:val="24"/>
          <w:szCs w:val="24"/>
          <w:lang w:val="lt-LT"/>
        </w:rPr>
        <w:t>.</w:t>
      </w:r>
      <w:r w:rsidR="000805DA">
        <w:rPr>
          <w:sz w:val="24"/>
          <w:szCs w:val="24"/>
          <w:lang w:val="lt-LT"/>
        </w:rPr>
        <w:t>5</w:t>
      </w:r>
      <w:r w:rsidRPr="000805DA">
        <w:rPr>
          <w:sz w:val="24"/>
          <w:szCs w:val="24"/>
          <w:lang w:val="lt-LT"/>
        </w:rPr>
        <w:t>. esant ypač sunkiai materialinei padėčiai</w:t>
      </w:r>
      <w:r w:rsidR="000805DA" w:rsidRPr="000805DA">
        <w:rPr>
          <w:sz w:val="24"/>
          <w:szCs w:val="24"/>
          <w:lang w:val="lt-LT"/>
        </w:rPr>
        <w:t xml:space="preserve"> (gaisrų atvejai, nelaimingi atsitikimai, susiję su pareigų vykdymu, šeimos narių palaikų pervežimas iš užsienio valstybių </w:t>
      </w:r>
      <w:r w:rsidR="0085644B">
        <w:rPr>
          <w:sz w:val="24"/>
          <w:szCs w:val="24"/>
          <w:lang w:val="lt-LT"/>
        </w:rPr>
        <w:t>ir kiti) –</w:t>
      </w:r>
      <w:r w:rsidR="000805DA" w:rsidRPr="000805DA">
        <w:rPr>
          <w:sz w:val="24"/>
          <w:szCs w:val="24"/>
          <w:lang w:val="lt-LT"/>
        </w:rPr>
        <w:t xml:space="preserve"> iki 5 mi</w:t>
      </w:r>
      <w:r w:rsidR="00E615B9">
        <w:rPr>
          <w:sz w:val="24"/>
          <w:szCs w:val="24"/>
          <w:lang w:val="lt-LT"/>
        </w:rPr>
        <w:t>nimaliųjų mėnesinių algų dydžių</w:t>
      </w:r>
      <w:r w:rsidR="000805DA">
        <w:rPr>
          <w:sz w:val="24"/>
          <w:szCs w:val="24"/>
          <w:lang w:val="lt-LT"/>
        </w:rPr>
        <w:t>.</w:t>
      </w:r>
    </w:p>
    <w:p w:rsidR="00990435" w:rsidRPr="000805DA" w:rsidRDefault="000805DA" w:rsidP="000805DA">
      <w:pPr>
        <w:pStyle w:val="Betarp"/>
        <w:jc w:val="both"/>
        <w:rPr>
          <w:sz w:val="24"/>
          <w:szCs w:val="24"/>
          <w:lang w:val="lt-LT" w:eastAsia="lt-LT"/>
        </w:rPr>
      </w:pPr>
      <w:r w:rsidRPr="000805DA">
        <w:rPr>
          <w:sz w:val="24"/>
          <w:szCs w:val="24"/>
          <w:lang w:val="lt-LT"/>
        </w:rPr>
        <w:tab/>
      </w:r>
      <w:r w:rsidR="003D18F2">
        <w:rPr>
          <w:sz w:val="24"/>
          <w:szCs w:val="24"/>
          <w:lang w:val="lt-LT"/>
        </w:rPr>
        <w:t>9</w:t>
      </w:r>
      <w:r w:rsidRPr="000805DA">
        <w:rPr>
          <w:sz w:val="24"/>
          <w:szCs w:val="24"/>
          <w:lang w:val="lt-LT"/>
        </w:rPr>
        <w:t>. M</w:t>
      </w:r>
      <w:r w:rsidR="00AE2D69" w:rsidRPr="000805DA">
        <w:rPr>
          <w:sz w:val="24"/>
          <w:szCs w:val="24"/>
          <w:lang w:val="lt-LT"/>
        </w:rPr>
        <w:t xml:space="preserve">aterialinė pašalpa skiriama, </w:t>
      </w:r>
      <w:r w:rsidRPr="000805DA">
        <w:rPr>
          <w:sz w:val="24"/>
          <w:szCs w:val="24"/>
          <w:lang w:val="lt-LT"/>
        </w:rPr>
        <w:t xml:space="preserve">biudžetinės įstaigos vadovui </w:t>
      </w:r>
      <w:r w:rsidR="00AE2D69" w:rsidRPr="000805DA">
        <w:rPr>
          <w:sz w:val="24"/>
          <w:szCs w:val="24"/>
          <w:lang w:val="lt-LT"/>
        </w:rPr>
        <w:t>pateikus r</w:t>
      </w:r>
      <w:r w:rsidRPr="000805DA">
        <w:rPr>
          <w:sz w:val="24"/>
          <w:szCs w:val="24"/>
          <w:lang w:val="lt-LT"/>
        </w:rPr>
        <w:t>ašytinį prašymą.</w:t>
      </w:r>
      <w:bookmarkStart w:id="4" w:name="part_bf079096b6ff44e39ed3ac4de23ba5a9"/>
      <w:bookmarkEnd w:id="4"/>
      <w:r w:rsidRPr="000805DA">
        <w:rPr>
          <w:sz w:val="24"/>
          <w:szCs w:val="24"/>
          <w:lang w:val="lt-LT"/>
        </w:rPr>
        <w:t xml:space="preserve"> </w:t>
      </w:r>
      <w:r w:rsidR="00990435" w:rsidRPr="000805DA">
        <w:rPr>
          <w:sz w:val="24"/>
          <w:szCs w:val="24"/>
          <w:lang w:val="lt-LT"/>
        </w:rPr>
        <w:t>Prie rašytinio prašymo pridedam</w:t>
      </w:r>
      <w:bookmarkStart w:id="5" w:name="part_4f9cd3f380d74dcabd74c92b405556e0"/>
      <w:bookmarkEnd w:id="5"/>
      <w:r w:rsidR="00B117E4">
        <w:rPr>
          <w:sz w:val="24"/>
          <w:szCs w:val="24"/>
          <w:lang w:val="lt-LT"/>
        </w:rPr>
        <w:t xml:space="preserve">os </w:t>
      </w:r>
      <w:r w:rsidR="00990435" w:rsidRPr="000805DA">
        <w:rPr>
          <w:sz w:val="24"/>
          <w:szCs w:val="24"/>
          <w:lang w:val="lt-LT"/>
        </w:rPr>
        <w:t>išlaidas patvirtinančių dokumentų (</w:t>
      </w:r>
      <w:r w:rsidR="00B117E4" w:rsidRPr="000805DA">
        <w:rPr>
          <w:sz w:val="24"/>
          <w:szCs w:val="24"/>
          <w:lang w:val="lt-LT"/>
        </w:rPr>
        <w:t>giminystės ryšį įrodančių dokumentų</w:t>
      </w:r>
      <w:r w:rsidR="00B117E4">
        <w:rPr>
          <w:sz w:val="24"/>
          <w:szCs w:val="24"/>
          <w:lang w:val="lt-LT"/>
        </w:rPr>
        <w:t>, mirties liudijimo, dokumentų, patvirtinančių kitų aplinkybių buvimą) kopijo</w:t>
      </w:r>
      <w:r w:rsidR="00990435" w:rsidRPr="000805DA">
        <w:rPr>
          <w:sz w:val="24"/>
          <w:szCs w:val="24"/>
          <w:lang w:val="lt-LT"/>
        </w:rPr>
        <w:t>s</w:t>
      </w:r>
      <w:r w:rsidR="00B117E4">
        <w:rPr>
          <w:sz w:val="24"/>
          <w:szCs w:val="24"/>
          <w:lang w:val="lt-LT"/>
        </w:rPr>
        <w:t>. D</w:t>
      </w:r>
      <w:r w:rsidR="00990435" w:rsidRPr="000805DA">
        <w:rPr>
          <w:sz w:val="24"/>
          <w:szCs w:val="24"/>
          <w:lang w:val="lt-LT"/>
        </w:rPr>
        <w:t>ėl materialinės pašalpos skyrimo turi būti kreipiamasi ne vėliau kaip per 3 mėnesius nuo paskutinio gydymo išlaidas patvirtinančio dokumento išrašymo dienos</w:t>
      </w:r>
      <w:bookmarkStart w:id="6" w:name="part_6003e496af404ec4a1c0d83385f5b374"/>
      <w:bookmarkEnd w:id="6"/>
      <w:r w:rsidR="00B117E4">
        <w:rPr>
          <w:sz w:val="24"/>
          <w:szCs w:val="24"/>
          <w:lang w:val="lt-LT"/>
        </w:rPr>
        <w:t xml:space="preserve"> </w:t>
      </w:r>
      <w:r w:rsidR="00990435" w:rsidRPr="000805DA">
        <w:rPr>
          <w:sz w:val="24"/>
          <w:szCs w:val="24"/>
          <w:lang w:val="lt-LT"/>
        </w:rPr>
        <w:t>ar mi</w:t>
      </w:r>
      <w:r w:rsidR="00B117E4">
        <w:rPr>
          <w:sz w:val="24"/>
          <w:szCs w:val="24"/>
          <w:lang w:val="lt-LT"/>
        </w:rPr>
        <w:t>rties liudijimo išdavimo dienos ir</w:t>
      </w:r>
    </w:p>
    <w:p w:rsidR="00990435" w:rsidRDefault="00990435" w:rsidP="000805DA">
      <w:pPr>
        <w:pStyle w:val="Betarp"/>
        <w:jc w:val="both"/>
        <w:rPr>
          <w:sz w:val="24"/>
          <w:szCs w:val="24"/>
          <w:lang w:val="lt-LT"/>
        </w:rPr>
      </w:pPr>
      <w:bookmarkStart w:id="7" w:name="part_f6d10bd63e7e4a4786cbdf20252327f7"/>
      <w:bookmarkEnd w:id="7"/>
      <w:r w:rsidRPr="000805DA">
        <w:rPr>
          <w:sz w:val="24"/>
          <w:szCs w:val="24"/>
          <w:lang w:val="lt-LT"/>
        </w:rPr>
        <w:t xml:space="preserve"> nuo įvykį </w:t>
      </w:r>
      <w:r w:rsidR="00B117E4">
        <w:rPr>
          <w:sz w:val="24"/>
          <w:szCs w:val="24"/>
          <w:lang w:val="lt-LT"/>
        </w:rPr>
        <w:t xml:space="preserve">ar kitą aplinkybę </w:t>
      </w:r>
      <w:r w:rsidRPr="000805DA">
        <w:rPr>
          <w:sz w:val="24"/>
          <w:szCs w:val="24"/>
          <w:lang w:val="lt-LT"/>
        </w:rPr>
        <w:t>patvirtinančios pažymos išdavimo dienos.</w:t>
      </w:r>
    </w:p>
    <w:p w:rsidR="0085644B" w:rsidRDefault="0085644B" w:rsidP="000805DA">
      <w:pPr>
        <w:pStyle w:val="Betarp"/>
        <w:jc w:val="both"/>
        <w:rPr>
          <w:sz w:val="24"/>
          <w:szCs w:val="24"/>
          <w:lang w:val="lt-LT"/>
        </w:rPr>
      </w:pPr>
    </w:p>
    <w:p w:rsidR="0085644B" w:rsidRDefault="0085644B" w:rsidP="0083132F">
      <w:pPr>
        <w:pStyle w:val="Betarp"/>
        <w:jc w:val="center"/>
        <w:rPr>
          <w:b/>
          <w:sz w:val="24"/>
          <w:szCs w:val="24"/>
          <w:lang w:val="lt-LT"/>
        </w:rPr>
      </w:pPr>
      <w:r w:rsidRPr="0083132F">
        <w:rPr>
          <w:b/>
          <w:sz w:val="24"/>
          <w:szCs w:val="24"/>
          <w:lang w:val="lt-LT"/>
        </w:rPr>
        <w:t>IV.</w:t>
      </w:r>
      <w:r w:rsidR="0083132F" w:rsidRPr="0083132F">
        <w:rPr>
          <w:b/>
          <w:sz w:val="24"/>
          <w:szCs w:val="24"/>
          <w:lang w:val="lt-LT"/>
        </w:rPr>
        <w:t xml:space="preserve"> IŠMOKŲ, KOMPENSACIJŲ, PAŠALPŲ ĮFORMINIMO TVARKA</w:t>
      </w:r>
    </w:p>
    <w:p w:rsidR="0083132F" w:rsidRPr="0083132F" w:rsidRDefault="0083132F" w:rsidP="0083132F">
      <w:pPr>
        <w:pStyle w:val="Betarp"/>
        <w:jc w:val="center"/>
        <w:rPr>
          <w:b/>
          <w:sz w:val="24"/>
          <w:szCs w:val="24"/>
          <w:lang w:val="lt-LT"/>
        </w:rPr>
      </w:pPr>
    </w:p>
    <w:p w:rsidR="00955BDA" w:rsidRDefault="00B117E4" w:rsidP="00955BDA">
      <w:pPr>
        <w:jc w:val="both"/>
        <w:rPr>
          <w:sz w:val="24"/>
          <w:szCs w:val="24"/>
          <w:lang w:val="lt-LT"/>
        </w:rPr>
      </w:pPr>
      <w:bookmarkStart w:id="8" w:name="part_baf980a0873547c8a713bb67758776a2"/>
      <w:bookmarkEnd w:id="8"/>
      <w:r>
        <w:rPr>
          <w:sz w:val="24"/>
          <w:szCs w:val="24"/>
          <w:lang w:val="lt-LT"/>
        </w:rPr>
        <w:tab/>
      </w:r>
      <w:r w:rsidR="003D18F2">
        <w:rPr>
          <w:sz w:val="24"/>
          <w:szCs w:val="24"/>
          <w:lang w:val="lt-LT"/>
        </w:rPr>
        <w:t>10</w:t>
      </w:r>
      <w:r>
        <w:rPr>
          <w:sz w:val="24"/>
          <w:szCs w:val="24"/>
          <w:lang w:val="lt-LT"/>
        </w:rPr>
        <w:t xml:space="preserve">. Padėkos, </w:t>
      </w:r>
      <w:r w:rsidR="00955BDA">
        <w:rPr>
          <w:sz w:val="24"/>
          <w:szCs w:val="24"/>
          <w:lang w:val="lt-LT"/>
        </w:rPr>
        <w:t>vienkartinės piniginės išmokos</w:t>
      </w:r>
      <w:r>
        <w:rPr>
          <w:sz w:val="24"/>
          <w:szCs w:val="24"/>
          <w:lang w:val="lt-LT"/>
        </w:rPr>
        <w:t>,</w:t>
      </w:r>
      <w:r w:rsidR="003D18F2">
        <w:rPr>
          <w:sz w:val="24"/>
          <w:szCs w:val="24"/>
          <w:lang w:val="lt-LT"/>
        </w:rPr>
        <w:t xml:space="preserve"> kompensacijos</w:t>
      </w:r>
      <w:r w:rsidR="00EB026A">
        <w:rPr>
          <w:sz w:val="24"/>
          <w:szCs w:val="24"/>
          <w:lang w:val="lt-LT"/>
        </w:rPr>
        <w:t xml:space="preserve"> (išskyrus švietimo įstaigų vadovams</w:t>
      </w:r>
      <w:r w:rsidR="0008480C">
        <w:rPr>
          <w:sz w:val="24"/>
          <w:szCs w:val="24"/>
          <w:lang w:val="lt-LT"/>
        </w:rPr>
        <w:t>)</w:t>
      </w:r>
      <w:r w:rsidR="003D18F2">
        <w:rPr>
          <w:sz w:val="24"/>
          <w:szCs w:val="24"/>
          <w:lang w:val="lt-LT"/>
        </w:rPr>
        <w:t>,</w:t>
      </w:r>
      <w:r>
        <w:rPr>
          <w:sz w:val="24"/>
          <w:szCs w:val="24"/>
          <w:lang w:val="lt-LT"/>
        </w:rPr>
        <w:t xml:space="preserve"> materialinės </w:t>
      </w:r>
      <w:r w:rsidR="00E65A2C">
        <w:rPr>
          <w:sz w:val="24"/>
          <w:szCs w:val="24"/>
          <w:lang w:val="lt-LT"/>
        </w:rPr>
        <w:t>pašalpos</w:t>
      </w:r>
      <w:r>
        <w:rPr>
          <w:sz w:val="24"/>
          <w:szCs w:val="24"/>
          <w:lang w:val="lt-LT"/>
        </w:rPr>
        <w:t xml:space="preserve"> biudžetinių</w:t>
      </w:r>
      <w:r w:rsidR="00955BDA">
        <w:rPr>
          <w:sz w:val="24"/>
          <w:szCs w:val="24"/>
          <w:lang w:val="lt-LT"/>
        </w:rPr>
        <w:t xml:space="preserve"> įstaigų vadovams skiriamos Savivaldybės mero potvarkiu.</w:t>
      </w:r>
      <w:r>
        <w:rPr>
          <w:sz w:val="24"/>
          <w:szCs w:val="24"/>
          <w:lang w:val="lt-LT"/>
        </w:rPr>
        <w:t xml:space="preserve"> </w:t>
      </w:r>
      <w:r w:rsidR="00E65A2C">
        <w:rPr>
          <w:sz w:val="24"/>
          <w:szCs w:val="24"/>
          <w:lang w:val="lt-LT"/>
        </w:rPr>
        <w:t>Švietimo įstaigų vadovams kompensacijos skiriamos Savivaldybės tarybos sprendimu.</w:t>
      </w:r>
    </w:p>
    <w:p w:rsidR="00FE075C" w:rsidRDefault="00B117E4" w:rsidP="00FE075C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</w:t>
      </w:r>
      <w:r w:rsidR="003D18F2">
        <w:rPr>
          <w:sz w:val="24"/>
          <w:szCs w:val="24"/>
          <w:lang w:val="lt-LT"/>
        </w:rPr>
        <w:t>1</w:t>
      </w:r>
      <w:r>
        <w:rPr>
          <w:sz w:val="24"/>
          <w:szCs w:val="24"/>
          <w:lang w:val="lt-LT"/>
        </w:rPr>
        <w:t xml:space="preserve">. </w:t>
      </w:r>
      <w:r w:rsidR="0085644B">
        <w:rPr>
          <w:sz w:val="24"/>
          <w:szCs w:val="24"/>
          <w:lang w:val="lt-LT"/>
        </w:rPr>
        <w:t>Savivaldybės tarybos sprendimų, Savivaldybės mero potvarkių projektus</w:t>
      </w:r>
      <w:r>
        <w:rPr>
          <w:sz w:val="24"/>
          <w:szCs w:val="24"/>
          <w:lang w:val="lt-LT"/>
        </w:rPr>
        <w:t xml:space="preserve"> dėl biudžetinės įstaigos vadovo skatinimo ar materialinės pašalpos skyrimo rengia Personalo administravimo skyrius, suderinęs su įstaigą kuruojančio skyriaus vedėju ir</w:t>
      </w:r>
      <w:r w:rsidR="00FE075C">
        <w:rPr>
          <w:sz w:val="24"/>
          <w:szCs w:val="24"/>
          <w:lang w:val="lt-LT"/>
        </w:rPr>
        <w:t xml:space="preserve"> Savivaldybės administracijos direktoriumi, vadovaudamasis vidaus teisės aktų rengimo tvarka. </w:t>
      </w:r>
      <w:bookmarkStart w:id="9" w:name="part_38b285cdc5484e4fa76ac7960b09cebe"/>
      <w:bookmarkEnd w:id="9"/>
    </w:p>
    <w:p w:rsidR="0083132F" w:rsidRPr="00FE075C" w:rsidRDefault="0083132F" w:rsidP="00FE075C">
      <w:pPr>
        <w:jc w:val="both"/>
        <w:rPr>
          <w:sz w:val="24"/>
          <w:szCs w:val="24"/>
          <w:lang w:val="lt-LT"/>
        </w:rPr>
      </w:pPr>
    </w:p>
    <w:p w:rsidR="00990435" w:rsidRPr="00990435" w:rsidRDefault="00FE075C" w:rsidP="00990435">
      <w:pPr>
        <w:spacing w:before="100" w:beforeAutospacing="1" w:after="100" w:afterAutospacing="1"/>
        <w:jc w:val="center"/>
        <w:rPr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V</w:t>
      </w:r>
      <w:r w:rsidR="00990435" w:rsidRPr="00990435">
        <w:rPr>
          <w:b/>
          <w:bCs/>
          <w:sz w:val="24"/>
          <w:szCs w:val="24"/>
          <w:lang w:val="lt-LT"/>
        </w:rPr>
        <w:t>. BAIGIAMOSIOS NUOSTATOS</w:t>
      </w:r>
      <w:r w:rsidR="00990435" w:rsidRPr="00990435">
        <w:rPr>
          <w:sz w:val="24"/>
          <w:szCs w:val="24"/>
          <w:lang w:val="lt-LT"/>
        </w:rPr>
        <w:t> </w:t>
      </w:r>
    </w:p>
    <w:p w:rsidR="00990435" w:rsidRDefault="00FE075C" w:rsidP="00990435">
      <w:pPr>
        <w:spacing w:before="100" w:beforeAutospacing="1" w:after="100" w:afterAutospacing="1"/>
        <w:ind w:firstLine="709"/>
        <w:jc w:val="both"/>
        <w:rPr>
          <w:sz w:val="24"/>
          <w:szCs w:val="24"/>
          <w:lang w:val="lt-LT"/>
        </w:rPr>
      </w:pPr>
      <w:bookmarkStart w:id="10" w:name="part_eaf62c649ce14d0db13cb7c2b43a834d"/>
      <w:bookmarkStart w:id="11" w:name="part_a214ea8ef5104a7e8b99a721ef632894"/>
      <w:bookmarkEnd w:id="10"/>
      <w:bookmarkEnd w:id="11"/>
      <w:r>
        <w:rPr>
          <w:sz w:val="24"/>
          <w:szCs w:val="24"/>
          <w:lang w:val="lt-LT"/>
        </w:rPr>
        <w:t>1</w:t>
      </w:r>
      <w:r w:rsidR="003D18F2">
        <w:rPr>
          <w:sz w:val="24"/>
          <w:szCs w:val="24"/>
          <w:lang w:val="lt-LT"/>
        </w:rPr>
        <w:t>2</w:t>
      </w:r>
      <w:r w:rsidR="00990435" w:rsidRPr="00990435">
        <w:rPr>
          <w:sz w:val="24"/>
          <w:szCs w:val="24"/>
          <w:lang w:val="lt-LT"/>
        </w:rPr>
        <w:t>.</w:t>
      </w:r>
      <w:r w:rsidR="00990435" w:rsidRPr="00990435">
        <w:rPr>
          <w:b/>
          <w:bCs/>
          <w:sz w:val="24"/>
          <w:szCs w:val="24"/>
          <w:lang w:val="lt-LT"/>
        </w:rPr>
        <w:t xml:space="preserve"> </w:t>
      </w:r>
      <w:r w:rsidR="00990435" w:rsidRPr="00990435">
        <w:rPr>
          <w:sz w:val="24"/>
          <w:szCs w:val="24"/>
          <w:lang w:val="lt-LT"/>
        </w:rPr>
        <w:t>Šis Aprašas gali būti keičiamas Savivaldybės tarybos sprendimu.</w:t>
      </w:r>
    </w:p>
    <w:p w:rsidR="00FE075C" w:rsidRPr="00990435" w:rsidRDefault="00FE075C" w:rsidP="00990435">
      <w:pPr>
        <w:spacing w:before="100" w:beforeAutospacing="1" w:after="100" w:afterAutospacing="1"/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  </w:t>
      </w:r>
      <w:r>
        <w:rPr>
          <w:sz w:val="24"/>
          <w:szCs w:val="24"/>
          <w:lang w:val="lt-LT"/>
        </w:rPr>
        <w:tab/>
        <w:t>________________________________</w:t>
      </w:r>
    </w:p>
    <w:p w:rsidR="00990435" w:rsidRPr="00990435" w:rsidRDefault="00990435" w:rsidP="00990435">
      <w:pPr>
        <w:spacing w:before="100" w:beforeAutospacing="1" w:after="100" w:afterAutospacing="1"/>
        <w:jc w:val="center"/>
        <w:rPr>
          <w:sz w:val="24"/>
          <w:szCs w:val="24"/>
          <w:lang w:val="lt-LT"/>
        </w:rPr>
      </w:pPr>
      <w:r w:rsidRPr="00990435">
        <w:rPr>
          <w:sz w:val="24"/>
          <w:szCs w:val="24"/>
          <w:lang w:val="lt-LT"/>
        </w:rPr>
        <w:t> </w:t>
      </w: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491B4F" w:rsidRDefault="00491B4F">
      <w:pPr>
        <w:jc w:val="both"/>
        <w:rPr>
          <w:color w:val="000000"/>
          <w:sz w:val="24"/>
          <w:lang w:val="lt-LT"/>
        </w:rPr>
      </w:pPr>
    </w:p>
    <w:p w:rsidR="00491B4F" w:rsidRDefault="00491B4F">
      <w:pPr>
        <w:jc w:val="both"/>
        <w:rPr>
          <w:color w:val="000000"/>
          <w:sz w:val="24"/>
          <w:lang w:val="lt-LT"/>
        </w:rPr>
      </w:pPr>
    </w:p>
    <w:p w:rsidR="004C33A0" w:rsidRDefault="004C33A0">
      <w:pPr>
        <w:ind w:firstLine="720"/>
        <w:rPr>
          <w:sz w:val="24"/>
          <w:lang w:val="lt-LT"/>
        </w:rPr>
      </w:pPr>
    </w:p>
    <w:p w:rsidR="00915E55" w:rsidRDefault="00915E55" w:rsidP="00915E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915E55" w:rsidRDefault="00915E55" w:rsidP="00915E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915E55" w:rsidRDefault="00915E55" w:rsidP="00915E55">
      <w:pPr>
        <w:rPr>
          <w:lang w:val="lt-LT"/>
        </w:rPr>
      </w:pPr>
    </w:p>
    <w:p w:rsidR="00915E55" w:rsidRDefault="00915E55" w:rsidP="00915E55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rajono savivaldybės tarybai</w:t>
      </w:r>
    </w:p>
    <w:p w:rsidR="00915E55" w:rsidRDefault="00915E55" w:rsidP="00915E55">
      <w:pPr>
        <w:rPr>
          <w:lang w:val="lt-LT"/>
        </w:rPr>
      </w:pPr>
    </w:p>
    <w:p w:rsidR="000A7420" w:rsidRPr="00851568" w:rsidRDefault="00915E55" w:rsidP="000A7420">
      <w:pPr>
        <w:pStyle w:val="Antrats"/>
        <w:jc w:val="center"/>
        <w:rPr>
          <w:b/>
          <w:sz w:val="24"/>
          <w:szCs w:val="24"/>
        </w:rPr>
      </w:pPr>
      <w:r w:rsidRPr="000A7420">
        <w:rPr>
          <w:b/>
          <w:sz w:val="24"/>
          <w:szCs w:val="24"/>
        </w:rPr>
        <w:t>AIŠKINAMASIS RAŠTAS DĖL SPRENDIMO</w:t>
      </w:r>
      <w:r w:rsidR="005A39DA">
        <w:rPr>
          <w:b/>
        </w:rPr>
        <w:t xml:space="preserve"> „</w:t>
      </w:r>
      <w:r w:rsidR="00851568" w:rsidRPr="00B154C4">
        <w:rPr>
          <w:b/>
          <w:sz w:val="24"/>
          <w:szCs w:val="24"/>
        </w:rPr>
        <w:t xml:space="preserve">DĖL PANEVĖŽIO RAJONO </w:t>
      </w:r>
      <w:r w:rsidR="00851568">
        <w:rPr>
          <w:b/>
          <w:sz w:val="24"/>
          <w:szCs w:val="24"/>
        </w:rPr>
        <w:t>SAVIVALDYBĖS BIUDŽETINIŲ ĮSTAIGŲ VADOVŲ SKATINIMO IR MATERIALINĖS PARAMOS SKYRIMO TVARKOS APRAŠO PATVIRTINIMO</w:t>
      </w:r>
      <w:r w:rsidR="005A39DA">
        <w:rPr>
          <w:b/>
        </w:rPr>
        <w:t>“</w:t>
      </w:r>
      <w:r w:rsidRPr="00915E55">
        <w:rPr>
          <w:b/>
        </w:rPr>
        <w:t xml:space="preserve"> </w:t>
      </w:r>
    </w:p>
    <w:p w:rsidR="00915E55" w:rsidRPr="000A7420" w:rsidRDefault="00915E55" w:rsidP="000A7420">
      <w:pPr>
        <w:pStyle w:val="Antrats"/>
        <w:jc w:val="center"/>
        <w:rPr>
          <w:b/>
          <w:sz w:val="24"/>
          <w:szCs w:val="24"/>
        </w:rPr>
      </w:pPr>
      <w:r w:rsidRPr="000A7420">
        <w:rPr>
          <w:b/>
          <w:sz w:val="24"/>
          <w:szCs w:val="24"/>
        </w:rPr>
        <w:t>PROJEKTO</w:t>
      </w:r>
    </w:p>
    <w:p w:rsidR="00915E55" w:rsidRDefault="00915E55" w:rsidP="00915E55">
      <w:pPr>
        <w:rPr>
          <w:sz w:val="24"/>
          <w:lang w:val="lt-LT"/>
        </w:rPr>
      </w:pPr>
    </w:p>
    <w:p w:rsidR="00915E55" w:rsidRDefault="00915E55" w:rsidP="00915E55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2016-10-2</w:t>
      </w:r>
      <w:r w:rsidR="00851568">
        <w:rPr>
          <w:sz w:val="24"/>
          <w:lang w:val="lt-LT"/>
        </w:rPr>
        <w:t>8</w:t>
      </w:r>
    </w:p>
    <w:p w:rsidR="00915E55" w:rsidRDefault="00915E55" w:rsidP="00915E55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915E55" w:rsidRDefault="00915E55" w:rsidP="00915E55">
      <w:pPr>
        <w:jc w:val="center"/>
        <w:rPr>
          <w:sz w:val="24"/>
          <w:lang w:val="lt-LT"/>
        </w:rPr>
      </w:pPr>
    </w:p>
    <w:p w:rsidR="00915E55" w:rsidRDefault="00915E55" w:rsidP="00915E55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915E55" w:rsidRDefault="00915E55" w:rsidP="00915E55">
      <w:pPr>
        <w:jc w:val="both"/>
        <w:rPr>
          <w:sz w:val="24"/>
          <w:szCs w:val="24"/>
          <w:lang w:val="lt-LT"/>
        </w:rPr>
      </w:pPr>
      <w:r>
        <w:rPr>
          <w:b/>
          <w:bCs/>
          <w:sz w:val="24"/>
          <w:lang w:val="lt-LT"/>
        </w:rPr>
        <w:tab/>
      </w:r>
      <w:r w:rsidR="003D18F2">
        <w:rPr>
          <w:color w:val="000000"/>
          <w:sz w:val="24"/>
          <w:lang w:val="lt-LT"/>
        </w:rPr>
        <w:t>Lietuvos  Respublikos Vyriausybės 1993 m. liepos 8 d. nutarimo Nr. 511 „Dėl Biudžetinių įstaigų ir organizacijų darbuotojų darbo apmokėjimo tvarkos tobulinimo“</w:t>
      </w:r>
      <w:r>
        <w:rPr>
          <w:sz w:val="24"/>
          <w:szCs w:val="24"/>
          <w:lang w:val="lt-LT"/>
        </w:rPr>
        <w:t xml:space="preserve"> </w:t>
      </w:r>
      <w:r w:rsidR="00E131F3">
        <w:rPr>
          <w:sz w:val="24"/>
          <w:szCs w:val="24"/>
          <w:lang w:val="lt-LT"/>
        </w:rPr>
        <w:t xml:space="preserve">4 punkto nuostata, kad konkrečias biudžetinių įstaigų vadovų skatinimo, materialinių pašalpų skyrimo sąlygas nustato savininko teises ir pareigas įgyvendinanti institucija – Savivaldybės taryba. </w:t>
      </w:r>
      <w:r w:rsidR="00EC39F0">
        <w:rPr>
          <w:sz w:val="24"/>
          <w:szCs w:val="24"/>
          <w:lang w:val="lt-LT"/>
        </w:rPr>
        <w:t xml:space="preserve"> </w:t>
      </w:r>
    </w:p>
    <w:p w:rsidR="00915E55" w:rsidRDefault="00915E55" w:rsidP="00915E55">
      <w:pPr>
        <w:tabs>
          <w:tab w:val="left" w:pos="1080"/>
        </w:tabs>
        <w:ind w:left="720"/>
        <w:rPr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  <w:r>
        <w:rPr>
          <w:sz w:val="24"/>
          <w:lang w:val="lt-LT"/>
        </w:rPr>
        <w:t xml:space="preserve"> </w:t>
      </w:r>
    </w:p>
    <w:p w:rsidR="00915E55" w:rsidRDefault="000D0546" w:rsidP="00E131F3">
      <w:pPr>
        <w:pStyle w:val="Betarp"/>
        <w:jc w:val="both"/>
        <w:rPr>
          <w:color w:val="000000"/>
          <w:sz w:val="24"/>
          <w:lang w:val="lt-LT"/>
        </w:rPr>
      </w:pPr>
      <w:r>
        <w:rPr>
          <w:sz w:val="24"/>
          <w:szCs w:val="24"/>
          <w:lang w:val="lt-LT"/>
        </w:rPr>
        <w:tab/>
      </w:r>
      <w:r w:rsidR="00E131F3">
        <w:rPr>
          <w:sz w:val="24"/>
          <w:szCs w:val="24"/>
          <w:lang w:val="lt-LT"/>
        </w:rPr>
        <w:t xml:space="preserve">Vadovaujantis </w:t>
      </w:r>
      <w:r w:rsidR="00E131F3">
        <w:rPr>
          <w:color w:val="000000"/>
          <w:sz w:val="24"/>
          <w:lang w:val="lt-LT"/>
        </w:rPr>
        <w:t xml:space="preserve">Lietuvos  Respublikos Vyriausybės 1993 m. liepos 8 d. nutarimo Nr. 511 „Dėl Biudžetinių įstaigų ir organizacijų darbuotojų darbo apmokėjimo tvarkos tobulinimo“ </w:t>
      </w:r>
      <w:r w:rsidR="00750A07">
        <w:rPr>
          <w:color w:val="000000"/>
          <w:sz w:val="24"/>
          <w:lang w:val="lt-LT"/>
        </w:rPr>
        <w:t xml:space="preserve">           </w:t>
      </w:r>
      <w:r w:rsidR="00E131F3">
        <w:rPr>
          <w:color w:val="000000"/>
          <w:sz w:val="24"/>
          <w:lang w:val="lt-LT"/>
        </w:rPr>
        <w:t>5 ir 10 punktais</w:t>
      </w:r>
      <w:r w:rsidR="006C1652">
        <w:rPr>
          <w:color w:val="000000"/>
          <w:sz w:val="24"/>
          <w:lang w:val="lt-LT"/>
        </w:rPr>
        <w:t>,</w:t>
      </w:r>
      <w:r w:rsidR="00E131F3">
        <w:rPr>
          <w:color w:val="000000"/>
          <w:sz w:val="24"/>
          <w:lang w:val="lt-LT"/>
        </w:rPr>
        <w:t xml:space="preserve"> šiuo sprendimo projektu siūloma patvirtinti biudžetinių įstaigų vadovų skatinimo būdus, materialinės pašalpos skyrimo atvejus  ir numatyti k</w:t>
      </w:r>
      <w:r w:rsidR="0008480C">
        <w:rPr>
          <w:color w:val="000000"/>
          <w:sz w:val="24"/>
          <w:lang w:val="lt-LT"/>
        </w:rPr>
        <w:t>onkrečias sąlygas bei skiriamų vienkartinių išmokų ir pašalpų dydžius.</w:t>
      </w:r>
      <w:r w:rsidR="00E131F3">
        <w:rPr>
          <w:color w:val="000000"/>
          <w:sz w:val="24"/>
          <w:lang w:val="lt-LT"/>
        </w:rPr>
        <w:t xml:space="preserve"> </w:t>
      </w:r>
      <w:r w:rsidR="0008480C">
        <w:rPr>
          <w:color w:val="000000"/>
          <w:sz w:val="24"/>
          <w:lang w:val="lt-LT"/>
        </w:rPr>
        <w:t xml:space="preserve">Siūloma numatyti konkrečius piniginių kompensacijų dydžius tais atvejais, kai darbo sutartis su biudžetinės įstaigos vadovu nutraukiama šalių susitarimu. </w:t>
      </w:r>
    </w:p>
    <w:p w:rsidR="0008480C" w:rsidRPr="00E65A2C" w:rsidRDefault="0008480C" w:rsidP="00E65A2C">
      <w:pPr>
        <w:jc w:val="both"/>
        <w:rPr>
          <w:sz w:val="24"/>
          <w:szCs w:val="24"/>
          <w:lang w:val="lt-LT"/>
        </w:rPr>
      </w:pPr>
      <w:r>
        <w:rPr>
          <w:color w:val="000000"/>
          <w:sz w:val="24"/>
          <w:lang w:val="lt-LT"/>
        </w:rPr>
        <w:tab/>
      </w:r>
      <w:r w:rsidRPr="003458B9">
        <w:rPr>
          <w:sz w:val="24"/>
          <w:szCs w:val="24"/>
          <w:lang w:val="lt-LT"/>
        </w:rPr>
        <w:t>Lietuvos Respublikos vietos sa</w:t>
      </w:r>
      <w:r>
        <w:rPr>
          <w:sz w:val="24"/>
          <w:szCs w:val="24"/>
          <w:lang w:val="lt-LT"/>
        </w:rPr>
        <w:t xml:space="preserve">vivaldos įstatymo 20 straipsnio 2 dalies 16 punkte numatyta, kad klausimus, susijusius su biudžetinių įstaigų </w:t>
      </w:r>
      <w:r w:rsidR="00750A07">
        <w:rPr>
          <w:sz w:val="24"/>
          <w:szCs w:val="24"/>
          <w:lang w:val="lt-LT"/>
        </w:rPr>
        <w:t>vadovų darbo santykiais (</w:t>
      </w:r>
      <w:r>
        <w:rPr>
          <w:sz w:val="24"/>
          <w:szCs w:val="24"/>
          <w:lang w:val="lt-LT"/>
        </w:rPr>
        <w:t xml:space="preserve">išskyrus švietimo </w:t>
      </w:r>
      <w:r w:rsidR="00750A07">
        <w:rPr>
          <w:sz w:val="24"/>
          <w:szCs w:val="24"/>
          <w:lang w:val="lt-LT"/>
        </w:rPr>
        <w:t>įstaigų vadovų skyrimą į pareigas ir atleidimą iš jų),  Lietuvos Respublikos darbo kodekso ir kitų teisės aktų nustatyta tvarka spr</w:t>
      </w:r>
      <w:r w:rsidR="006C1652">
        <w:rPr>
          <w:sz w:val="24"/>
          <w:szCs w:val="24"/>
          <w:lang w:val="lt-LT"/>
        </w:rPr>
        <w:t>endžia Savivaldybės meras. Tai reiškia,</w:t>
      </w:r>
      <w:r w:rsidR="00750A07">
        <w:rPr>
          <w:sz w:val="24"/>
          <w:szCs w:val="24"/>
          <w:lang w:val="lt-LT"/>
        </w:rPr>
        <w:t xml:space="preserve"> </w:t>
      </w:r>
      <w:r w:rsidR="006C1652">
        <w:rPr>
          <w:sz w:val="24"/>
          <w:szCs w:val="24"/>
          <w:lang w:val="lt-LT"/>
        </w:rPr>
        <w:t xml:space="preserve">kad </w:t>
      </w:r>
      <w:r w:rsidR="00750A07">
        <w:rPr>
          <w:sz w:val="24"/>
          <w:szCs w:val="24"/>
          <w:lang w:val="lt-LT"/>
        </w:rPr>
        <w:t>padėkos, vienkartinės piniginės išmokos</w:t>
      </w:r>
      <w:r w:rsidR="00E65A2C">
        <w:rPr>
          <w:sz w:val="24"/>
          <w:szCs w:val="24"/>
          <w:lang w:val="lt-LT"/>
        </w:rPr>
        <w:t>, kompensacijos (</w:t>
      </w:r>
      <w:r w:rsidR="006C1652">
        <w:rPr>
          <w:sz w:val="24"/>
          <w:szCs w:val="24"/>
          <w:lang w:val="lt-LT"/>
        </w:rPr>
        <w:t>išskyrus švietimo įstaigų vadovam</w:t>
      </w:r>
      <w:r w:rsidR="00E65A2C">
        <w:rPr>
          <w:sz w:val="24"/>
          <w:szCs w:val="24"/>
          <w:lang w:val="lt-LT"/>
        </w:rPr>
        <w:t>s), materialinės pašalpos</w:t>
      </w:r>
      <w:r w:rsidR="00750A07">
        <w:rPr>
          <w:sz w:val="24"/>
          <w:szCs w:val="24"/>
          <w:lang w:val="lt-LT"/>
        </w:rPr>
        <w:t xml:space="preserve"> biudžetinių įstaigų vadovams skiriamos Savivaldybės mero potvarkiu. </w:t>
      </w:r>
      <w:r w:rsidR="00E65A2C">
        <w:rPr>
          <w:sz w:val="24"/>
          <w:szCs w:val="24"/>
          <w:lang w:val="lt-LT"/>
        </w:rPr>
        <w:t>Kompensacijas švietimo įstaigų vadovams, su kuriais darbo sutartis nutraukiama šalių susitarimu, skiria Savivaldybės taryba, turėdama išimtinę teisę skirti į pareigas ir atleisti iš jų švietimo įstaigų vadovus.</w:t>
      </w:r>
    </w:p>
    <w:p w:rsidR="00915E55" w:rsidRDefault="00915E55" w:rsidP="00915E55">
      <w:pPr>
        <w:jc w:val="both"/>
        <w:rPr>
          <w:b/>
          <w:sz w:val="24"/>
        </w:rPr>
      </w:pPr>
      <w:r>
        <w:rPr>
          <w:sz w:val="24"/>
          <w:szCs w:val="24"/>
          <w:lang w:val="lt-LT"/>
        </w:rPr>
        <w:tab/>
      </w:r>
      <w:r>
        <w:rPr>
          <w:b/>
          <w:bCs/>
          <w:sz w:val="24"/>
          <w:szCs w:val="24"/>
        </w:rPr>
        <w:t>3. K</w:t>
      </w:r>
      <w:r>
        <w:rPr>
          <w:b/>
          <w:sz w:val="24"/>
        </w:rPr>
        <w:t>okių pozityvių rezultatų laukiama.</w:t>
      </w:r>
    </w:p>
    <w:p w:rsidR="00915E55" w:rsidRDefault="00915E55" w:rsidP="00915E55">
      <w:pPr>
        <w:jc w:val="both"/>
        <w:rPr>
          <w:sz w:val="24"/>
          <w:szCs w:val="24"/>
          <w:lang w:val="lt-LT"/>
        </w:rPr>
      </w:pPr>
      <w:r>
        <w:rPr>
          <w:b/>
          <w:sz w:val="24"/>
        </w:rPr>
        <w:tab/>
      </w:r>
      <w:r w:rsidR="00E65A2C">
        <w:rPr>
          <w:sz w:val="24"/>
        </w:rPr>
        <w:t>Įgyvendinami teisės aktai, reglamentuojantys biudžetinių įstaigų vadovų skatinimą ir materialinių pašalpų skyrimą.</w:t>
      </w:r>
    </w:p>
    <w:p w:rsidR="00915E55" w:rsidRDefault="00915E55" w:rsidP="00915E55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4. Galimos neigiamos pasekmės priėmus sprendimą, kokių priemonių reikėtų imtis, kad tokių pasekmių būtų išvengta.</w:t>
      </w:r>
    </w:p>
    <w:p w:rsidR="00915E55" w:rsidRDefault="00915E55" w:rsidP="00915E55">
      <w:pPr>
        <w:ind w:firstLine="720"/>
        <w:jc w:val="both"/>
        <w:rPr>
          <w:sz w:val="24"/>
        </w:rPr>
      </w:pPr>
      <w:r>
        <w:rPr>
          <w:sz w:val="24"/>
        </w:rPr>
        <w:t>Neigiamų pasekmių nen</w:t>
      </w:r>
      <w:r w:rsidR="005A39DA">
        <w:rPr>
          <w:sz w:val="24"/>
        </w:rPr>
        <w:t>umatoma.</w:t>
      </w:r>
    </w:p>
    <w:p w:rsidR="00915E55" w:rsidRDefault="00915E55" w:rsidP="00915E55">
      <w:pPr>
        <w:jc w:val="both"/>
        <w:rPr>
          <w:b/>
          <w:bCs/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>5. Kokius galiojančius teisės aktus būtina pakeisti ar panaikinti, priėmus teikiamą projektą.</w:t>
      </w:r>
    </w:p>
    <w:p w:rsidR="00915E55" w:rsidRDefault="00915E55" w:rsidP="00915E55">
      <w:pPr>
        <w:jc w:val="both"/>
        <w:rPr>
          <w:sz w:val="24"/>
        </w:rPr>
      </w:pPr>
      <w:r>
        <w:rPr>
          <w:sz w:val="24"/>
        </w:rPr>
        <w:tab/>
      </w:r>
      <w:r w:rsidR="00E65A2C">
        <w:rPr>
          <w:sz w:val="24"/>
        </w:rPr>
        <w:t>Teisės aktų keisti nereikės</w:t>
      </w:r>
      <w:r w:rsidR="006C1652">
        <w:rPr>
          <w:sz w:val="24"/>
        </w:rPr>
        <w:t>.</w:t>
      </w:r>
    </w:p>
    <w:p w:rsidR="00915E55" w:rsidRDefault="00915E55" w:rsidP="00915E55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6. Reikiami paskaičiavimai, išlaidų sąmatos bei finansavimo šaltiniai, reikalingi sprendimo įgyvendinimui.</w:t>
      </w:r>
    </w:p>
    <w:p w:rsidR="00915E55" w:rsidRDefault="00915E55" w:rsidP="00915E55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</w:t>
      </w:r>
      <w:r w:rsidR="006030DF">
        <w:rPr>
          <w:spacing w:val="2"/>
          <w:sz w:val="24"/>
          <w:szCs w:val="24"/>
          <w:lang w:val="lt-LT"/>
        </w:rPr>
        <w:t xml:space="preserve">Sprendimo </w:t>
      </w:r>
      <w:r w:rsidR="006C1652">
        <w:rPr>
          <w:spacing w:val="2"/>
          <w:sz w:val="24"/>
          <w:szCs w:val="24"/>
          <w:lang w:val="lt-LT"/>
        </w:rPr>
        <w:t xml:space="preserve">įgyvendinimui lėšos bus skiriamos iš biudžetinėms įstaigoms </w:t>
      </w:r>
      <w:r w:rsidR="0083132F">
        <w:rPr>
          <w:spacing w:val="2"/>
          <w:sz w:val="24"/>
          <w:szCs w:val="24"/>
          <w:lang w:val="lt-LT"/>
        </w:rPr>
        <w:t>skirtų asignavimų.</w:t>
      </w:r>
    </w:p>
    <w:p w:rsidR="00915E55" w:rsidRDefault="00915E55" w:rsidP="00915E55">
      <w:pPr>
        <w:jc w:val="both"/>
        <w:rPr>
          <w:sz w:val="24"/>
          <w:lang w:val="lt-LT"/>
        </w:rPr>
      </w:pPr>
    </w:p>
    <w:p w:rsidR="004C33A0" w:rsidRPr="005A39DA" w:rsidRDefault="00915E55" w:rsidP="005A39DA">
      <w:pPr>
        <w:jc w:val="both"/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 w:rsidR="00F969EF">
        <w:rPr>
          <w:sz w:val="24"/>
          <w:lang w:val="lt-LT"/>
        </w:rPr>
        <w:t xml:space="preserve">                    </w:t>
      </w:r>
      <w:r w:rsidR="005A39DA">
        <w:rPr>
          <w:sz w:val="24"/>
          <w:lang w:val="lt-LT"/>
        </w:rPr>
        <w:t xml:space="preserve">           </w:t>
      </w:r>
      <w:r w:rsidR="00F969EF">
        <w:rPr>
          <w:sz w:val="24"/>
          <w:lang w:val="lt-LT"/>
        </w:rPr>
        <w:t xml:space="preserve">  Stasė Venslavičienė</w:t>
      </w:r>
      <w:r w:rsidR="005A39DA">
        <w:rPr>
          <w:sz w:val="24"/>
          <w:lang w:val="lt-LT"/>
        </w:rPr>
        <w:tab/>
      </w:r>
      <w:r w:rsidR="005A39DA">
        <w:rPr>
          <w:sz w:val="24"/>
          <w:lang w:val="lt-LT"/>
        </w:rPr>
        <w:tab/>
        <w:t xml:space="preserve">                 </w:t>
      </w:r>
    </w:p>
    <w:sectPr w:rsidR="004C33A0" w:rsidRPr="005A39DA">
      <w:pgSz w:w="11906" w:h="16838"/>
      <w:pgMar w:top="1440" w:right="566" w:bottom="1440" w:left="180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F44" w:rsidRDefault="00CD0F44" w:rsidP="005A39DA">
      <w:r>
        <w:separator/>
      </w:r>
    </w:p>
  </w:endnote>
  <w:endnote w:type="continuationSeparator" w:id="0">
    <w:p w:rsidR="00CD0F44" w:rsidRDefault="00CD0F44" w:rsidP="005A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F44" w:rsidRDefault="00CD0F44" w:rsidP="005A39DA">
      <w:r>
        <w:separator/>
      </w:r>
    </w:p>
  </w:footnote>
  <w:footnote w:type="continuationSeparator" w:id="0">
    <w:p w:rsidR="00CD0F44" w:rsidRDefault="00CD0F44" w:rsidP="005A3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35725"/>
    <w:multiLevelType w:val="multilevel"/>
    <w:tmpl w:val="AFF27B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CD"/>
    <w:rsid w:val="0001611C"/>
    <w:rsid w:val="000448FD"/>
    <w:rsid w:val="000508F7"/>
    <w:rsid w:val="000565A1"/>
    <w:rsid w:val="00063F34"/>
    <w:rsid w:val="00075502"/>
    <w:rsid w:val="000805DA"/>
    <w:rsid w:val="00084044"/>
    <w:rsid w:val="0008480C"/>
    <w:rsid w:val="00085CF2"/>
    <w:rsid w:val="000A3D82"/>
    <w:rsid w:val="000A7420"/>
    <w:rsid w:val="000C60A4"/>
    <w:rsid w:val="000D0546"/>
    <w:rsid w:val="000D32A0"/>
    <w:rsid w:val="000D6870"/>
    <w:rsid w:val="000E5285"/>
    <w:rsid w:val="001043AE"/>
    <w:rsid w:val="0010595A"/>
    <w:rsid w:val="00150A4E"/>
    <w:rsid w:val="001F4C3B"/>
    <w:rsid w:val="002420D9"/>
    <w:rsid w:val="00242425"/>
    <w:rsid w:val="00251418"/>
    <w:rsid w:val="00251638"/>
    <w:rsid w:val="00263AC6"/>
    <w:rsid w:val="00282143"/>
    <w:rsid w:val="002A3B97"/>
    <w:rsid w:val="002B2DD0"/>
    <w:rsid w:val="003233B9"/>
    <w:rsid w:val="00335251"/>
    <w:rsid w:val="003458B9"/>
    <w:rsid w:val="003530A0"/>
    <w:rsid w:val="00373935"/>
    <w:rsid w:val="00387B57"/>
    <w:rsid w:val="003B630D"/>
    <w:rsid w:val="003D025B"/>
    <w:rsid w:val="003D18F2"/>
    <w:rsid w:val="00421718"/>
    <w:rsid w:val="00464BF6"/>
    <w:rsid w:val="004719AE"/>
    <w:rsid w:val="004836D7"/>
    <w:rsid w:val="00491B4F"/>
    <w:rsid w:val="00492C06"/>
    <w:rsid w:val="004A0DFF"/>
    <w:rsid w:val="004A5B94"/>
    <w:rsid w:val="004C33A0"/>
    <w:rsid w:val="00507108"/>
    <w:rsid w:val="005616D9"/>
    <w:rsid w:val="005763C7"/>
    <w:rsid w:val="005820DA"/>
    <w:rsid w:val="0058480B"/>
    <w:rsid w:val="005A39DA"/>
    <w:rsid w:val="006030DF"/>
    <w:rsid w:val="006116DE"/>
    <w:rsid w:val="00617E4F"/>
    <w:rsid w:val="00653665"/>
    <w:rsid w:val="00677039"/>
    <w:rsid w:val="00681B67"/>
    <w:rsid w:val="006850C9"/>
    <w:rsid w:val="006B1875"/>
    <w:rsid w:val="006B40B3"/>
    <w:rsid w:val="006C1652"/>
    <w:rsid w:val="0072601B"/>
    <w:rsid w:val="007310A8"/>
    <w:rsid w:val="00750A07"/>
    <w:rsid w:val="007E5A7B"/>
    <w:rsid w:val="008113C7"/>
    <w:rsid w:val="0083132F"/>
    <w:rsid w:val="00851568"/>
    <w:rsid w:val="0085463E"/>
    <w:rsid w:val="0085644B"/>
    <w:rsid w:val="00891221"/>
    <w:rsid w:val="008B29A4"/>
    <w:rsid w:val="008E1EB5"/>
    <w:rsid w:val="009029C5"/>
    <w:rsid w:val="00907ED9"/>
    <w:rsid w:val="00915E55"/>
    <w:rsid w:val="00955BDA"/>
    <w:rsid w:val="0096400C"/>
    <w:rsid w:val="0096687A"/>
    <w:rsid w:val="00990435"/>
    <w:rsid w:val="009F7241"/>
    <w:rsid w:val="00A25371"/>
    <w:rsid w:val="00A53478"/>
    <w:rsid w:val="00A63BF7"/>
    <w:rsid w:val="00A80DFA"/>
    <w:rsid w:val="00AE2D69"/>
    <w:rsid w:val="00AF560C"/>
    <w:rsid w:val="00B036DC"/>
    <w:rsid w:val="00B117E4"/>
    <w:rsid w:val="00B154C4"/>
    <w:rsid w:val="00B47BB2"/>
    <w:rsid w:val="00B75E5B"/>
    <w:rsid w:val="00B80E8B"/>
    <w:rsid w:val="00B832E8"/>
    <w:rsid w:val="00B95B16"/>
    <w:rsid w:val="00B96B04"/>
    <w:rsid w:val="00BA1D8A"/>
    <w:rsid w:val="00BA6FE0"/>
    <w:rsid w:val="00BE13F7"/>
    <w:rsid w:val="00BE41C4"/>
    <w:rsid w:val="00BF4CD1"/>
    <w:rsid w:val="00BF55E8"/>
    <w:rsid w:val="00C13AB7"/>
    <w:rsid w:val="00C76FF9"/>
    <w:rsid w:val="00C845A3"/>
    <w:rsid w:val="00C87091"/>
    <w:rsid w:val="00CA4E8B"/>
    <w:rsid w:val="00CD0F44"/>
    <w:rsid w:val="00D414F7"/>
    <w:rsid w:val="00D630AD"/>
    <w:rsid w:val="00E131F3"/>
    <w:rsid w:val="00E2554B"/>
    <w:rsid w:val="00E53766"/>
    <w:rsid w:val="00E615B9"/>
    <w:rsid w:val="00E65A2C"/>
    <w:rsid w:val="00E744A6"/>
    <w:rsid w:val="00EA143B"/>
    <w:rsid w:val="00EB026A"/>
    <w:rsid w:val="00EC39F0"/>
    <w:rsid w:val="00EE0CF7"/>
    <w:rsid w:val="00EE5509"/>
    <w:rsid w:val="00F552A3"/>
    <w:rsid w:val="00F623B1"/>
    <w:rsid w:val="00F6356B"/>
    <w:rsid w:val="00F6798E"/>
    <w:rsid w:val="00F969EF"/>
    <w:rsid w:val="00FB032E"/>
    <w:rsid w:val="00FB27CD"/>
    <w:rsid w:val="00FB7306"/>
    <w:rsid w:val="00FB786C"/>
    <w:rsid w:val="00FD6833"/>
    <w:rsid w:val="00FE075C"/>
    <w:rsid w:val="00FF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E1CA4-9F7E-4489-B760-A1DFCB48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color w:val="000000"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  <w:rPr>
      <w:lang w:val="lt-LT"/>
    </w:rPr>
  </w:style>
  <w:style w:type="paragraph" w:styleId="Pagrindinistekstas">
    <w:name w:val="Body Text"/>
    <w:basedOn w:val="prastasis"/>
    <w:semiHidden/>
    <w:pPr>
      <w:jc w:val="center"/>
    </w:pPr>
    <w:rPr>
      <w:b/>
      <w:sz w:val="24"/>
    </w:rPr>
  </w:style>
  <w:style w:type="paragraph" w:styleId="Pagrindinistekstas2">
    <w:name w:val="Body Text 2"/>
    <w:basedOn w:val="prastasis"/>
    <w:semiHidden/>
    <w:rPr>
      <w:sz w:val="24"/>
      <w:lang w:val="lt-LT"/>
    </w:rPr>
  </w:style>
  <w:style w:type="paragraph" w:styleId="Pagrindinistekstas3">
    <w:name w:val="Body Text 3"/>
    <w:basedOn w:val="prastasis"/>
    <w:semiHidden/>
    <w:pPr>
      <w:jc w:val="both"/>
    </w:pPr>
    <w:rPr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5A7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E5A7B"/>
    <w:rPr>
      <w:rFonts w:ascii="Segoe UI" w:hAnsi="Segoe UI" w:cs="Segoe UI"/>
      <w:sz w:val="18"/>
      <w:szCs w:val="18"/>
      <w:lang w:val="en-US"/>
    </w:rPr>
  </w:style>
  <w:style w:type="paragraph" w:styleId="Betarp">
    <w:name w:val="No Spacing"/>
    <w:uiPriority w:val="1"/>
    <w:qFormat/>
    <w:rsid w:val="00915E55"/>
    <w:pPr>
      <w:suppressAutoHyphens/>
    </w:pPr>
    <w:rPr>
      <w:rFonts w:cs="Mangal"/>
      <w:szCs w:val="18"/>
      <w:lang w:val="en-US" w:eastAsia="hi-IN" w:bidi="hi-IN"/>
    </w:rPr>
  </w:style>
  <w:style w:type="character" w:styleId="Komentaronuoroda">
    <w:name w:val="annotation reference"/>
    <w:uiPriority w:val="99"/>
    <w:semiHidden/>
    <w:unhideWhenUsed/>
    <w:rsid w:val="0001611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1611C"/>
  </w:style>
  <w:style w:type="character" w:customStyle="1" w:styleId="KomentarotekstasDiagrama">
    <w:name w:val="Komentaro tekstas Diagrama"/>
    <w:link w:val="Komentarotekstas"/>
    <w:uiPriority w:val="99"/>
    <w:semiHidden/>
    <w:rsid w:val="0001611C"/>
    <w:rPr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611C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1611C"/>
    <w:rPr>
      <w:b/>
      <w:bCs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5A39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A39D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4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3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8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5759</Words>
  <Characters>3284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rajono savivaldybe</Company>
  <LinksUpToDate>false</LinksUpToDate>
  <CharactersWithSpaces>9025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Gintarė Čiūraite</cp:lastModifiedBy>
  <cp:revision>4</cp:revision>
  <cp:lastPrinted>2016-11-07T13:02:00Z</cp:lastPrinted>
  <dcterms:created xsi:type="dcterms:W3CDTF">2016-11-08T06:30:00Z</dcterms:created>
  <dcterms:modified xsi:type="dcterms:W3CDTF">2016-11-08T06:31:00Z</dcterms:modified>
</cp:coreProperties>
</file>