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2016 M. GEGUŽĖS 12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T-105 „DĖL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2016 M. VASARIO 18 D. SPRENDIMO NR. T-17 „DĖL PANEVĖŽIO RAJONO SAVIVALDYBĖS 2016–2018 METŲ STRATEGINIO VEIKLOS PLANO PATVIRTINIMO“ 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BF4355">
        <w:rPr>
          <w:sz w:val="24"/>
          <w:szCs w:val="24"/>
        </w:rPr>
        <w:t>birželio 28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CB29E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7B1F15" w:rsidRDefault="00BF4355" w:rsidP="00327C0A">
      <w:pPr>
        <w:pStyle w:val="Sraopastraipa"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color w:val="000000"/>
          <w:sz w:val="24"/>
          <w:szCs w:val="24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925DDD" w:rsidRPr="00327C0A">
        <w:rPr>
          <w:color w:val="000000"/>
          <w:sz w:val="24"/>
          <w:szCs w:val="24"/>
          <w:lang w:eastAsia="lt-LT"/>
        </w:rPr>
        <w:t>Panevėžio rajono savivaldybės 201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925DDD" w:rsidRPr="00327C0A">
        <w:rPr>
          <w:color w:val="000000"/>
          <w:sz w:val="24"/>
          <w:szCs w:val="24"/>
          <w:lang w:eastAsia="lt-LT"/>
        </w:rPr>
        <w:t>–201</w:t>
      </w:r>
      <w:r w:rsidR="009429B9" w:rsidRPr="00327C0A">
        <w:rPr>
          <w:color w:val="000000"/>
          <w:sz w:val="24"/>
          <w:szCs w:val="24"/>
          <w:lang w:eastAsia="lt-LT"/>
        </w:rPr>
        <w:t>8</w:t>
      </w:r>
      <w:r w:rsidR="00925DDD" w:rsidRPr="00327C0A">
        <w:rPr>
          <w:color w:val="000000"/>
          <w:sz w:val="24"/>
          <w:szCs w:val="24"/>
          <w:lang w:eastAsia="lt-LT"/>
        </w:rPr>
        <w:t xml:space="preserve"> metų strategin</w:t>
      </w:r>
      <w:r w:rsidRPr="00327C0A">
        <w:rPr>
          <w:color w:val="000000"/>
          <w:sz w:val="24"/>
          <w:szCs w:val="24"/>
          <w:lang w:eastAsia="lt-LT"/>
        </w:rPr>
        <w:t>io</w:t>
      </w:r>
      <w:r w:rsidR="00925DDD" w:rsidRPr="00327C0A">
        <w:rPr>
          <w:color w:val="000000"/>
          <w:sz w:val="24"/>
          <w:szCs w:val="24"/>
          <w:lang w:eastAsia="lt-LT"/>
        </w:rPr>
        <w:t xml:space="preserve"> veiklos plan</w:t>
      </w:r>
      <w:r w:rsidRPr="00327C0A">
        <w:rPr>
          <w:color w:val="000000"/>
          <w:sz w:val="24"/>
          <w:szCs w:val="24"/>
          <w:lang w:eastAsia="lt-LT"/>
        </w:rPr>
        <w:t>o</w:t>
      </w:r>
      <w:r w:rsidR="007B1F15" w:rsidRPr="00327C0A">
        <w:rPr>
          <w:color w:val="000000"/>
          <w:sz w:val="24"/>
          <w:szCs w:val="24"/>
          <w:lang w:eastAsia="lt-LT"/>
        </w:rPr>
        <w:t>, patvirtint</w:t>
      </w:r>
      <w:r w:rsidRPr="00327C0A">
        <w:rPr>
          <w:color w:val="000000"/>
          <w:sz w:val="24"/>
          <w:szCs w:val="24"/>
          <w:lang w:eastAsia="lt-LT"/>
        </w:rPr>
        <w:t>o</w:t>
      </w:r>
      <w:r w:rsidR="007B1F15" w:rsidRPr="00327C0A">
        <w:rPr>
          <w:color w:val="000000"/>
          <w:sz w:val="24"/>
          <w:szCs w:val="24"/>
          <w:lang w:eastAsia="lt-LT"/>
        </w:rPr>
        <w:t xml:space="preserve"> Savivaldybės tarybos 20</w:t>
      </w:r>
      <w:r w:rsidR="00925DDD" w:rsidRPr="00327C0A">
        <w:rPr>
          <w:color w:val="000000"/>
          <w:sz w:val="24"/>
          <w:szCs w:val="24"/>
          <w:lang w:eastAsia="lt-LT"/>
        </w:rPr>
        <w:t>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7B1F15" w:rsidRPr="00327C0A">
        <w:rPr>
          <w:color w:val="000000"/>
          <w:sz w:val="24"/>
          <w:szCs w:val="24"/>
          <w:lang w:eastAsia="lt-LT"/>
        </w:rPr>
        <w:t xml:space="preserve"> m. </w:t>
      </w:r>
      <w:r w:rsidRPr="00327C0A">
        <w:rPr>
          <w:color w:val="000000"/>
          <w:sz w:val="24"/>
          <w:szCs w:val="24"/>
          <w:lang w:eastAsia="lt-LT"/>
        </w:rPr>
        <w:t>gegužės 12</w:t>
      </w:r>
      <w:r w:rsidR="007B1F15" w:rsidRPr="00327C0A">
        <w:rPr>
          <w:color w:val="000000"/>
          <w:sz w:val="24"/>
          <w:szCs w:val="24"/>
          <w:lang w:eastAsia="lt-LT"/>
        </w:rPr>
        <w:t xml:space="preserve"> d. sprendimu Nr. T-</w:t>
      </w:r>
      <w:r w:rsidR="009429B9" w:rsidRPr="00327C0A">
        <w:rPr>
          <w:color w:val="000000"/>
          <w:sz w:val="24"/>
          <w:szCs w:val="24"/>
          <w:lang w:eastAsia="lt-LT"/>
        </w:rPr>
        <w:t>1</w:t>
      </w:r>
      <w:r w:rsidRPr="00327C0A">
        <w:rPr>
          <w:color w:val="000000"/>
          <w:sz w:val="24"/>
          <w:szCs w:val="24"/>
          <w:lang w:eastAsia="lt-LT"/>
        </w:rPr>
        <w:t>05</w:t>
      </w:r>
      <w:r w:rsidR="007B1F15" w:rsidRPr="00327C0A">
        <w:rPr>
          <w:color w:val="000000"/>
          <w:sz w:val="24"/>
          <w:szCs w:val="24"/>
          <w:lang w:eastAsia="lt-LT"/>
        </w:rPr>
        <w:t xml:space="preserve"> „</w:t>
      </w:r>
      <w:r w:rsidRPr="00327C0A">
        <w:rPr>
          <w:color w:val="000000"/>
          <w:sz w:val="24"/>
          <w:szCs w:val="24"/>
          <w:lang w:eastAsia="lt-LT"/>
        </w:rPr>
        <w:t>Dėl Panevėžio rajono savivaldybės tarybos sprendimo Nr. T-17 „</w:t>
      </w:r>
      <w:r w:rsidR="007B1F15" w:rsidRPr="00327C0A">
        <w:rPr>
          <w:color w:val="000000"/>
          <w:sz w:val="24"/>
          <w:szCs w:val="24"/>
          <w:lang w:eastAsia="lt-LT"/>
        </w:rPr>
        <w:t xml:space="preserve">Dėl Panevėžio rajono </w:t>
      </w:r>
      <w:r w:rsidR="00925DDD" w:rsidRPr="00327C0A">
        <w:rPr>
          <w:color w:val="000000"/>
          <w:sz w:val="24"/>
          <w:szCs w:val="24"/>
          <w:lang w:eastAsia="lt-LT"/>
        </w:rPr>
        <w:t>savivaldybės 201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925DDD" w:rsidRPr="00327C0A">
        <w:rPr>
          <w:color w:val="000000"/>
          <w:sz w:val="24"/>
          <w:szCs w:val="24"/>
          <w:lang w:eastAsia="lt-LT"/>
        </w:rPr>
        <w:t>–201</w:t>
      </w:r>
      <w:r w:rsidR="009429B9" w:rsidRPr="00327C0A">
        <w:rPr>
          <w:color w:val="000000"/>
          <w:sz w:val="24"/>
          <w:szCs w:val="24"/>
          <w:lang w:eastAsia="lt-LT"/>
        </w:rPr>
        <w:t>8</w:t>
      </w:r>
      <w:r w:rsidR="00925DDD" w:rsidRPr="00327C0A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Pr="00327C0A">
        <w:rPr>
          <w:color w:val="000000"/>
          <w:sz w:val="24"/>
          <w:szCs w:val="24"/>
          <w:lang w:eastAsia="lt-LT"/>
        </w:rPr>
        <w:t xml:space="preserve">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D57A0F">
        <w:rPr>
          <w:color w:val="000000"/>
          <w:sz w:val="24"/>
          <w:szCs w:val="24"/>
          <w:lang w:eastAsia="lt-LT"/>
        </w:rPr>
        <w:t>programas naujomis priemonėmis:</w:t>
      </w:r>
    </w:p>
    <w:p w:rsidR="00591ABB" w:rsidRDefault="00591ABB" w:rsidP="00591ABB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5 programą nauja priemone – </w:t>
      </w:r>
      <w:r>
        <w:rPr>
          <w:sz w:val="24"/>
          <w:szCs w:val="24"/>
        </w:rPr>
        <w:t>„05010404 Socialinių paslaugų kokybės ir prieinamumo gerinimas Vidurio Baltijos regione“ (1 priedas);</w:t>
      </w:r>
    </w:p>
    <w:p w:rsidR="00591ABB" w:rsidRDefault="00591ABB" w:rsidP="00591ABB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7 programą nauja priemone – „07010405 Buvusios asfaltbetonio bazės teritorijos Panevėžio r. sav., Miežiškių sen., </w:t>
      </w:r>
      <w:proofErr w:type="spellStart"/>
      <w:r>
        <w:rPr>
          <w:sz w:val="24"/>
          <w:szCs w:val="24"/>
        </w:rPr>
        <w:t>Trakišk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k., sutvarkymas“ (2 priedas).</w:t>
      </w:r>
    </w:p>
    <w:p w:rsidR="00591ABB" w:rsidRPr="00591ABB" w:rsidRDefault="00591ABB" w:rsidP="00591ABB">
      <w:pPr>
        <w:tabs>
          <w:tab w:val="left" w:pos="993"/>
        </w:tabs>
        <w:snapToGri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591ABB">
        <w:rPr>
          <w:color w:val="000000"/>
          <w:sz w:val="24"/>
          <w:szCs w:val="24"/>
        </w:rPr>
        <w:t>Pakeisti 7 programos priemonės „07010505 Kraštovaizdžio apsauga“ pavadinimą į „Kraštovaizdžio apsaugos priemonių įgyvendinimas Panevėžio rajone I etapas“.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B397B" w:rsidRDefault="00FB397B" w:rsidP="00591ABB">
      <w:pPr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591ABB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2016 M. GEGUŽĖS 12 D.</w:t>
      </w:r>
      <w:r w:rsidR="00BF4355"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 T-105 „DĖL PANEVĖŽIO RAJONO </w:t>
      </w:r>
      <w:proofErr w:type="gramStart"/>
      <w:r w:rsidR="00BF4355"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BF4355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>2016 M. VASARIO 18 D. SPRENDIMO NR. T-17 „DĖL PANEVĖŽIO RAJONO SAVIVALDYBĖS 2016–2018 METŲ STRATEGINIO VEIKLOS PLANO PATVIRTINIMO“ PAKEITIMO“ PAKEITIMO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9429B9" w:rsidRPr="00082F83">
        <w:rPr>
          <w:sz w:val="24"/>
          <w:szCs w:val="24"/>
        </w:rPr>
        <w:t>6</w:t>
      </w:r>
      <w:r w:rsidRPr="00082F83">
        <w:rPr>
          <w:sz w:val="24"/>
          <w:szCs w:val="24"/>
        </w:rPr>
        <w:t xml:space="preserve"> m. </w:t>
      </w:r>
      <w:r w:rsidR="00BF4355">
        <w:rPr>
          <w:sz w:val="24"/>
          <w:szCs w:val="24"/>
        </w:rPr>
        <w:t>birželio 1</w:t>
      </w:r>
      <w:r w:rsidR="00FB397B">
        <w:rPr>
          <w:sz w:val="24"/>
          <w:szCs w:val="24"/>
        </w:rPr>
        <w:t>7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556939">
      <w:pPr>
        <w:ind w:firstLine="720"/>
        <w:jc w:val="both"/>
        <w:rPr>
          <w:b/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FB397B">
        <w:rPr>
          <w:color w:val="000000"/>
          <w:sz w:val="24"/>
          <w:szCs w:val="24"/>
          <w:lang w:eastAsia="lt-LT"/>
        </w:rPr>
        <w:t>16 straipsnio 2 dalies 40 punktu ir</w:t>
      </w:r>
      <w:r w:rsidR="00FB397B" w:rsidRPr="00082F83">
        <w:rPr>
          <w:color w:val="000000"/>
          <w:sz w:val="24"/>
          <w:szCs w:val="24"/>
          <w:lang w:eastAsia="lt-LT"/>
        </w:rPr>
        <w:t xml:space="preserve"> 18 straipsnio 1 dalimi</w:t>
      </w:r>
      <w:r w:rsidR="00921D50" w:rsidRPr="00082F83">
        <w:rPr>
          <w:sz w:val="24"/>
          <w:szCs w:val="24"/>
        </w:rPr>
        <w:t xml:space="preserve">, </w:t>
      </w:r>
      <w:r w:rsidR="00A45680" w:rsidRPr="00082F83">
        <w:rPr>
          <w:sz w:val="24"/>
          <w:szCs w:val="24"/>
        </w:rPr>
        <w:t>Strateginio planavimo savivaldybėse rekomendacijomis, patvirtintomis</w:t>
      </w:r>
      <w:r w:rsidR="00A45680">
        <w:rPr>
          <w:sz w:val="24"/>
          <w:szCs w:val="24"/>
        </w:rPr>
        <w:t xml:space="preserve"> Lietuvos Respublikos Vyriausybės </w:t>
      </w:r>
      <w:r w:rsidR="006F1053">
        <w:rPr>
          <w:sz w:val="24"/>
          <w:szCs w:val="24"/>
        </w:rPr>
        <w:br/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>nutarimu Nr. 1435 „Dėl Strateginio planavimo savivaldybėse rekomendacijų patvirtinimo“, Panevėžio rajono savivaldybės tarybos 2014 m. gruod</w:t>
      </w:r>
      <w:r w:rsidR="00A45680" w:rsidRPr="00874838">
        <w:rPr>
          <w:sz w:val="24"/>
          <w:szCs w:val="24"/>
        </w:rPr>
        <w:t>žio</w:t>
      </w:r>
      <w:r w:rsidR="00A45680">
        <w:rPr>
          <w:sz w:val="24"/>
          <w:szCs w:val="24"/>
        </w:rPr>
        <w:t xml:space="preserve"> 22 d. sprendimu Nr. T-220 „Dėl Panevėžio rajono savivaldybės strateginio planavimo tvarkos aprašo patvirtinimo“. 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D370CD">
        <w:rPr>
          <w:color w:val="000000"/>
          <w:sz w:val="24"/>
          <w:szCs w:val="24"/>
          <w:lang w:eastAsia="lt-LT"/>
        </w:rPr>
        <w:t>p</w:t>
      </w:r>
      <w:r w:rsidR="00D370CD" w:rsidRPr="00327C0A">
        <w:rPr>
          <w:color w:val="000000"/>
          <w:sz w:val="24"/>
          <w:szCs w:val="24"/>
          <w:lang w:eastAsia="lt-LT"/>
        </w:rPr>
        <w:t xml:space="preserve">apildyti Panevėžio rajono savivaldybės 2016–2018 metų strateginio veiklos plano, patvirtinto Savivaldybės tarybos 2016 m. gegužės 12 d. sprendimu </w:t>
      </w:r>
      <w:r w:rsidR="006F1053">
        <w:rPr>
          <w:color w:val="000000"/>
          <w:sz w:val="24"/>
          <w:szCs w:val="24"/>
          <w:lang w:eastAsia="lt-LT"/>
        </w:rPr>
        <w:br/>
      </w:r>
      <w:r w:rsidR="00D370CD" w:rsidRPr="00327C0A">
        <w:rPr>
          <w:color w:val="000000"/>
          <w:sz w:val="24"/>
          <w:szCs w:val="24"/>
          <w:lang w:eastAsia="lt-LT"/>
        </w:rPr>
        <w:t xml:space="preserve">Nr. T-105 „Dėl Panevėžio rajono savivaldybės tarybos sprendimo Nr. T-17 „Dėl Panevėžio rajono savivaldybės 2016–2018 metų strateginio veiklos plano patvirtinimo“ pakeitimo“, </w:t>
      </w:r>
      <w:r w:rsidR="00D370CD">
        <w:rPr>
          <w:color w:val="000000"/>
          <w:sz w:val="24"/>
          <w:szCs w:val="24"/>
          <w:lang w:eastAsia="lt-LT"/>
        </w:rPr>
        <w:t xml:space="preserve">programas naujomis priemonėmis, atsižvelgiant į planuojamus rengti </w:t>
      </w:r>
      <w:r w:rsidR="00624FCC">
        <w:rPr>
          <w:color w:val="000000"/>
          <w:sz w:val="24"/>
          <w:szCs w:val="24"/>
          <w:lang w:eastAsia="lt-LT"/>
        </w:rPr>
        <w:t xml:space="preserve">projektus, finansuojamus iš Europos Sąjungos lėšų. 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  <w:r w:rsidR="00624FCC">
        <w:rPr>
          <w:sz w:val="24"/>
          <w:szCs w:val="24"/>
        </w:rPr>
        <w:t xml:space="preserve">Projektams įgyvendinti lėšos skiriamos atskiru </w:t>
      </w:r>
      <w:r w:rsidR="006F1053">
        <w:rPr>
          <w:sz w:val="24"/>
          <w:szCs w:val="24"/>
        </w:rPr>
        <w:t xml:space="preserve">Savivaldybės </w:t>
      </w:r>
      <w:r w:rsidR="00624FCC">
        <w:rPr>
          <w:sz w:val="24"/>
          <w:szCs w:val="24"/>
        </w:rPr>
        <w:t>tarybos sprendimu.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E6C" w:rsidRDefault="00E64E6C">
      <w:r>
        <w:separator/>
      </w:r>
    </w:p>
  </w:endnote>
  <w:endnote w:type="continuationSeparator" w:id="0">
    <w:p w:rsidR="00E64E6C" w:rsidRDefault="00E6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E6C" w:rsidRDefault="00E64E6C">
      <w:r>
        <w:separator/>
      </w:r>
    </w:p>
  </w:footnote>
  <w:footnote w:type="continuationSeparator" w:id="0">
    <w:p w:rsidR="00E64E6C" w:rsidRDefault="00E6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7668085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36B83"/>
    <w:rsid w:val="00045B33"/>
    <w:rsid w:val="00060FB9"/>
    <w:rsid w:val="0006390F"/>
    <w:rsid w:val="00075DAA"/>
    <w:rsid w:val="00082F83"/>
    <w:rsid w:val="00096EA9"/>
    <w:rsid w:val="000A7883"/>
    <w:rsid w:val="000C08C9"/>
    <w:rsid w:val="000C09BE"/>
    <w:rsid w:val="000C5A44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63DAD"/>
    <w:rsid w:val="001B0879"/>
    <w:rsid w:val="001B2B7A"/>
    <w:rsid w:val="001C1A43"/>
    <w:rsid w:val="001C66B8"/>
    <w:rsid w:val="001F04DC"/>
    <w:rsid w:val="001F39E4"/>
    <w:rsid w:val="001F53B8"/>
    <w:rsid w:val="00204CE0"/>
    <w:rsid w:val="00235B9D"/>
    <w:rsid w:val="00237C74"/>
    <w:rsid w:val="0024046A"/>
    <w:rsid w:val="00241DBB"/>
    <w:rsid w:val="00262A29"/>
    <w:rsid w:val="00290F1E"/>
    <w:rsid w:val="00294052"/>
    <w:rsid w:val="00296942"/>
    <w:rsid w:val="002C2520"/>
    <w:rsid w:val="002D2254"/>
    <w:rsid w:val="002D74B7"/>
    <w:rsid w:val="002F7FBC"/>
    <w:rsid w:val="00305C28"/>
    <w:rsid w:val="003154ED"/>
    <w:rsid w:val="00327C0A"/>
    <w:rsid w:val="00330E49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71C7"/>
    <w:rsid w:val="00680621"/>
    <w:rsid w:val="00682381"/>
    <w:rsid w:val="006A3B0E"/>
    <w:rsid w:val="006B5D32"/>
    <w:rsid w:val="006B7F94"/>
    <w:rsid w:val="006D53F0"/>
    <w:rsid w:val="006E0E60"/>
    <w:rsid w:val="006F1053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7E3BF2"/>
    <w:rsid w:val="007E3C30"/>
    <w:rsid w:val="00807E63"/>
    <w:rsid w:val="00851AA1"/>
    <w:rsid w:val="00874838"/>
    <w:rsid w:val="0088269E"/>
    <w:rsid w:val="00884DB4"/>
    <w:rsid w:val="00890ACF"/>
    <w:rsid w:val="00896414"/>
    <w:rsid w:val="008A270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429B9"/>
    <w:rsid w:val="00944CE1"/>
    <w:rsid w:val="00951E7E"/>
    <w:rsid w:val="00956BDB"/>
    <w:rsid w:val="00957902"/>
    <w:rsid w:val="009A1ED9"/>
    <w:rsid w:val="009A498B"/>
    <w:rsid w:val="009C37F8"/>
    <w:rsid w:val="009D57B0"/>
    <w:rsid w:val="009F3528"/>
    <w:rsid w:val="009F3A86"/>
    <w:rsid w:val="009F4B2D"/>
    <w:rsid w:val="00A015F5"/>
    <w:rsid w:val="00A020F4"/>
    <w:rsid w:val="00A10C1B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640E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757B"/>
    <w:rsid w:val="00C7634C"/>
    <w:rsid w:val="00C84442"/>
    <w:rsid w:val="00C91600"/>
    <w:rsid w:val="00C92099"/>
    <w:rsid w:val="00C92A79"/>
    <w:rsid w:val="00CA17B3"/>
    <w:rsid w:val="00CB29E2"/>
    <w:rsid w:val="00CB489B"/>
    <w:rsid w:val="00CB5F75"/>
    <w:rsid w:val="00D15BB5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B42BB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0CE5-518E-42B6-BD30-CB5F3104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2016-06-17T06:18:00Z</cp:lastPrinted>
  <dcterms:created xsi:type="dcterms:W3CDTF">2016-06-17T08:27:00Z</dcterms:created>
  <dcterms:modified xsi:type="dcterms:W3CDTF">2016-06-17T08:28:00Z</dcterms:modified>
</cp:coreProperties>
</file>