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Pr="00EE7F7C" w:rsidRDefault="00C07B61" w:rsidP="0093566E">
      <w:pPr>
        <w:jc w:val="center"/>
        <w:rPr>
          <w:b/>
          <w:lang w:val="en-GB"/>
        </w:rPr>
      </w:pPr>
      <w:r w:rsidRPr="00EE7F7C">
        <w:rPr>
          <w:b/>
        </w:rPr>
        <w:t>DĖL PANEVĖŽIO RAJONO SAVIVALDYBĖS TARYBOS 2015 M. SAUSIO 22 D. SPRENDIMO NR. T-13 „DĖL PINIGINĖS SOCIALINĖS PARAMOS TEIKIMO TVARKOS APRAŠO PATVIRTINIMO“ PAKEITIMO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C07B61">
        <w:rPr>
          <w:lang w:val="en-GB"/>
        </w:rPr>
        <w:t>6</w:t>
      </w:r>
      <w:r>
        <w:rPr>
          <w:lang w:val="en-GB"/>
        </w:rPr>
        <w:t xml:space="preserve"> m. </w:t>
      </w:r>
      <w:proofErr w:type="spellStart"/>
      <w:r w:rsidR="00C07B61">
        <w:rPr>
          <w:lang w:val="en-GB"/>
        </w:rPr>
        <w:t>rugpjūčio</w:t>
      </w:r>
      <w:proofErr w:type="spellEnd"/>
      <w:r w:rsidR="000E2BA7">
        <w:rPr>
          <w:lang w:val="en-GB"/>
        </w:rPr>
        <w:t xml:space="preserve"> </w:t>
      </w:r>
      <w:r>
        <w:rPr>
          <w:lang w:val="en-GB"/>
        </w:rPr>
        <w:t>2</w:t>
      </w:r>
      <w:r w:rsidR="00C07B61">
        <w:rPr>
          <w:lang w:val="en-GB"/>
        </w:rPr>
        <w:t>5</w:t>
      </w:r>
      <w:r>
        <w:rPr>
          <w:lang w:val="en-GB"/>
        </w:rPr>
        <w:t xml:space="preserve"> d. Nr. T-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 xml:space="preserve">Vadovaudamasi </w:t>
      </w:r>
      <w:r w:rsidR="000E2BA7">
        <w:t xml:space="preserve">Lietuvos Respublikos vietos savivaldos </w:t>
      </w:r>
      <w:r w:rsidR="00BA0836">
        <w:t>įstatymo 18 straipsnio 1 dalimi</w:t>
      </w:r>
      <w:r w:rsidR="00F639D2">
        <w:t xml:space="preserve">, Lietuvos Respublikos </w:t>
      </w:r>
      <w:r w:rsidR="002A0CAA">
        <w:t>piniginės socialinės paramos nepasiturintiems gyventojams įstatym</w:t>
      </w:r>
      <w:r w:rsidR="00713B25">
        <w:t>u</w:t>
      </w:r>
      <w:r w:rsidR="00BA0836">
        <w:t>,</w:t>
      </w:r>
      <w:r w:rsidR="000E2BA7">
        <w:t xml:space="preserve"> </w:t>
      </w:r>
      <w:r>
        <w:t>Savivaldybės taryba  n u s p r e n d ž i a:</w:t>
      </w:r>
    </w:p>
    <w:p w:rsidR="00977074" w:rsidRDefault="00112213" w:rsidP="0073515D">
      <w:pPr>
        <w:ind w:firstLine="720"/>
        <w:jc w:val="both"/>
      </w:pPr>
      <w:r>
        <w:t>Pakeisti Piniginės socialinės paramos teikimo tvarkos aprašo, patvirtino Panevėžio rajono savivaldybės tarybos 2015 m. sausio 22 d. sprendimu Nr. T-13 „Dėl Piniginės socialinės paramos teikimo tvarkos aprašo patvirtinimo“, 16 punktą ir jį išdėstyti taip:</w:t>
      </w:r>
    </w:p>
    <w:p w:rsidR="00112213" w:rsidRDefault="00112213" w:rsidP="0073515D">
      <w:pPr>
        <w:ind w:firstLine="720"/>
        <w:jc w:val="both"/>
      </w:pPr>
      <w:r>
        <w:t xml:space="preserve">„16. </w:t>
      </w:r>
      <w:r w:rsidRPr="00981BC4">
        <w:t>Piniginė socialinė parama pagal Įstatymo 23 straipsnio 1 dalies 1</w:t>
      </w:r>
      <w:r w:rsidR="00B86A33">
        <w:t xml:space="preserve"> ir</w:t>
      </w:r>
      <w:r w:rsidRPr="00981BC4">
        <w:t xml:space="preserve"> 2</w:t>
      </w:r>
      <w:r w:rsidR="00B86A33">
        <w:t xml:space="preserve"> punktus skiriama, pagal Įstatymo 23 straipsnio</w:t>
      </w:r>
      <w:r w:rsidRPr="00981BC4">
        <w:t xml:space="preserve"> </w:t>
      </w:r>
      <w:r w:rsidR="00B01C10">
        <w:t xml:space="preserve">1 dalies </w:t>
      </w:r>
      <w:r w:rsidRPr="00981BC4">
        <w:t>8 punkt</w:t>
      </w:r>
      <w:r w:rsidR="00B86A33">
        <w:t>ą</w:t>
      </w:r>
      <w:r w:rsidR="0061731C">
        <w:t xml:space="preserve"> skiriama arba neskiriama</w:t>
      </w:r>
      <w:r w:rsidR="00EE7F7C">
        <w:t>,</w:t>
      </w:r>
      <w:r w:rsidR="0061731C">
        <w:t xml:space="preserve"> pagal</w:t>
      </w:r>
      <w:r w:rsidR="00EE7F7C">
        <w:t xml:space="preserve"> </w:t>
      </w:r>
      <w:r w:rsidRPr="00981BC4">
        <w:t xml:space="preserve">Įstatymo </w:t>
      </w:r>
      <w:r w:rsidR="0061731C">
        <w:br/>
      </w:r>
      <w:r w:rsidRPr="00981BC4">
        <w:t>23 straipsnio 2 dalies 2, 3, 4, 5</w:t>
      </w:r>
      <w:r w:rsidR="00B86A33">
        <w:t xml:space="preserve"> (išskyrus </w:t>
      </w:r>
      <w:r w:rsidR="00507BF6">
        <w:t xml:space="preserve">Įstatymo </w:t>
      </w:r>
      <w:r w:rsidR="00B86A33">
        <w:t>25 straipsnio 6 punktą)</w:t>
      </w:r>
      <w:r w:rsidRPr="00981BC4">
        <w:t>, 7, 8, 9, 10 punktus neskiriama ar skiriama ne visiems bendrai gyvenantiems asmenims Socialinės paramos skyriaus vedėjo sprendimu, atsižvelgiant į Piniginės socialinės paramos teikimo komisijos rekomendacijas</w:t>
      </w:r>
      <w:r w:rsidR="00B86A33">
        <w:t>“</w:t>
      </w:r>
      <w:r w:rsidRPr="00981BC4">
        <w:t>.</w:t>
      </w:r>
    </w:p>
    <w:p w:rsidR="002629A3" w:rsidRDefault="002629A3" w:rsidP="002629A3">
      <w:pPr>
        <w:ind w:firstLine="720"/>
        <w:jc w:val="both"/>
      </w:pPr>
    </w:p>
    <w:p w:rsidR="0093566E" w:rsidRDefault="0093566E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AC62B2" w:rsidRDefault="00AC62B2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/>
    <w:p w:rsidR="0073515D" w:rsidRDefault="0073515D" w:rsidP="0093566E"/>
    <w:p w:rsidR="0073515D" w:rsidRDefault="0073515D" w:rsidP="0093566E"/>
    <w:p w:rsidR="0073515D" w:rsidRDefault="0073515D" w:rsidP="0093566E"/>
    <w:p w:rsidR="0037414C" w:rsidRDefault="0037414C" w:rsidP="0093566E"/>
    <w:p w:rsidR="0037414C" w:rsidRDefault="0037414C" w:rsidP="0093566E"/>
    <w:p w:rsidR="0073515D" w:rsidRDefault="0073515D" w:rsidP="0093566E"/>
    <w:p w:rsidR="0073515D" w:rsidRDefault="0073515D" w:rsidP="0093566E"/>
    <w:p w:rsidR="0073515D" w:rsidRDefault="0073515D" w:rsidP="0093566E"/>
    <w:p w:rsidR="00B53A01" w:rsidRDefault="00B53A01" w:rsidP="00B53A01">
      <w:pPr>
        <w:pStyle w:val="BodyText"/>
        <w:jc w:val="both"/>
      </w:pPr>
    </w:p>
    <w:p w:rsidR="00B8276D" w:rsidRDefault="00B8276D" w:rsidP="0037414C">
      <w:pPr>
        <w:pStyle w:val="HTMLPreformatted"/>
        <w:ind w:firstLine="907"/>
        <w:rPr>
          <w:rFonts w:ascii="Times New Roman" w:hAnsi="Times New Roman" w:cs="Times New Roman"/>
          <w:szCs w:val="24"/>
        </w:rPr>
      </w:pPr>
    </w:p>
    <w:p w:rsidR="00B86A33" w:rsidRDefault="00B86A33" w:rsidP="0037414C">
      <w:pPr>
        <w:pStyle w:val="HTMLPreformatted"/>
        <w:ind w:firstLine="907"/>
        <w:rPr>
          <w:rFonts w:ascii="Times New Roman" w:hAnsi="Times New Roman" w:cs="Times New Roman"/>
          <w:szCs w:val="24"/>
        </w:rPr>
      </w:pPr>
    </w:p>
    <w:p w:rsidR="00B86A33" w:rsidRDefault="00B86A33" w:rsidP="0037414C">
      <w:pPr>
        <w:pStyle w:val="HTMLPreformatted"/>
        <w:ind w:firstLine="907"/>
        <w:rPr>
          <w:rFonts w:ascii="Times New Roman" w:hAnsi="Times New Roman" w:cs="Times New Roman"/>
          <w:szCs w:val="24"/>
        </w:rPr>
      </w:pPr>
    </w:p>
    <w:p w:rsidR="002629A3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PANEVĖŽIO RAJONO SAVLVALDYBĖS ADMINISTRACIJOS </w:t>
      </w:r>
    </w:p>
    <w:p w:rsidR="002629A3" w:rsidRPr="00A477E4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:rsidR="002629A3" w:rsidRDefault="002629A3" w:rsidP="002629A3">
      <w:pPr>
        <w:pStyle w:val="Normal2"/>
        <w:jc w:val="both"/>
        <w:rPr>
          <w:color w:val="000000"/>
          <w:sz w:val="23"/>
          <w:szCs w:val="23"/>
        </w:rPr>
      </w:pPr>
    </w:p>
    <w:p w:rsidR="002629A3" w:rsidRPr="00A477E4" w:rsidRDefault="002629A3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2629A3" w:rsidRPr="00A477E4" w:rsidRDefault="002629A3" w:rsidP="002629A3">
      <w:pPr>
        <w:pStyle w:val="Default"/>
      </w:pPr>
    </w:p>
    <w:p w:rsidR="002629A3" w:rsidRDefault="002629A3" w:rsidP="002629A3">
      <w:pPr>
        <w:pStyle w:val="Default"/>
        <w:jc w:val="center"/>
        <w:rPr>
          <w:b/>
          <w:bCs/>
        </w:rPr>
      </w:pPr>
      <w:r w:rsidRPr="00A477E4">
        <w:rPr>
          <w:b/>
          <w:bCs/>
        </w:rPr>
        <w:t xml:space="preserve">AIŠKINAMASIS RAŠTAS DĖL SPRENDIMO </w:t>
      </w:r>
      <w:r w:rsidR="00D97ED2">
        <w:rPr>
          <w:b/>
          <w:lang w:val="en-GB"/>
        </w:rPr>
        <w:t>„</w:t>
      </w:r>
      <w:r w:rsidR="00B86A33" w:rsidRPr="00B86A33">
        <w:rPr>
          <w:b/>
        </w:rPr>
        <w:t>DĖL PANEVĖŽIO RAJONO SAVIVALDYBĖS TARYBOS 2015 M. SAUSIO 22 D. SPRENDIMO NR. T-13 „DĖL PINIGINĖS SOCIALINĖS PARAMOS TEIKIMO TVARKOS APRAŠO PATVIRTINIMO“ PAKEITIMO</w:t>
      </w:r>
      <w:r w:rsidR="00654FE0" w:rsidRPr="00654FE0">
        <w:rPr>
          <w:b/>
        </w:rPr>
        <w:t>“</w:t>
      </w:r>
      <w:r w:rsidR="00CB7149">
        <w:rPr>
          <w:b/>
          <w:lang w:val="en-GB"/>
        </w:rPr>
        <w:t xml:space="preserve"> </w:t>
      </w:r>
      <w:r w:rsidRPr="00A477E4">
        <w:rPr>
          <w:b/>
          <w:bCs/>
        </w:rPr>
        <w:t xml:space="preserve">PROJEKTO </w:t>
      </w:r>
    </w:p>
    <w:p w:rsidR="002629A3" w:rsidRPr="00A477E4" w:rsidRDefault="002629A3" w:rsidP="002629A3">
      <w:pPr>
        <w:pStyle w:val="Default"/>
        <w:jc w:val="center"/>
      </w:pPr>
    </w:p>
    <w:p w:rsidR="002629A3" w:rsidRDefault="002629A3" w:rsidP="002629A3">
      <w:pPr>
        <w:pStyle w:val="Default"/>
        <w:jc w:val="center"/>
      </w:pPr>
      <w:r w:rsidRPr="00A477E4">
        <w:t>201</w:t>
      </w:r>
      <w:r w:rsidR="00B86A33">
        <w:t>6</w:t>
      </w:r>
      <w:r w:rsidRPr="00A477E4">
        <w:t xml:space="preserve"> m. </w:t>
      </w:r>
      <w:r w:rsidR="00B86A33">
        <w:t>rugpjūčio</w:t>
      </w:r>
      <w:r>
        <w:t xml:space="preserve"> </w:t>
      </w:r>
      <w:r w:rsidR="00AC62B2">
        <w:t>1</w:t>
      </w:r>
      <w:r w:rsidR="00B86A33">
        <w:t>1</w:t>
      </w:r>
      <w:r w:rsidRPr="00A477E4">
        <w:t xml:space="preserve"> d. </w:t>
      </w:r>
    </w:p>
    <w:p w:rsidR="002629A3" w:rsidRDefault="002629A3" w:rsidP="002629A3">
      <w:pPr>
        <w:pStyle w:val="Default"/>
        <w:jc w:val="center"/>
      </w:pPr>
    </w:p>
    <w:p w:rsidR="00C33737" w:rsidRPr="00E517F7" w:rsidRDefault="002629A3" w:rsidP="00E517F7">
      <w:pPr>
        <w:jc w:val="both"/>
        <w:rPr>
          <w:b/>
        </w:rPr>
      </w:pPr>
      <w:r>
        <w:tab/>
      </w:r>
      <w:r w:rsidR="00C33737" w:rsidRPr="00E517F7">
        <w:rPr>
          <w:b/>
        </w:rPr>
        <w:t xml:space="preserve">Projekto </w:t>
      </w:r>
      <w:r w:rsidR="004912F7" w:rsidRPr="00E517F7">
        <w:rPr>
          <w:b/>
        </w:rPr>
        <w:t>rengimą paskatinusios pri</w:t>
      </w:r>
      <w:r w:rsidR="000B1B7B" w:rsidRPr="00E517F7">
        <w:rPr>
          <w:b/>
        </w:rPr>
        <w:t>ežastys.</w:t>
      </w:r>
    </w:p>
    <w:p w:rsidR="00B8276D" w:rsidRPr="00E517F7" w:rsidRDefault="004912F7" w:rsidP="00E517F7">
      <w:pPr>
        <w:jc w:val="both"/>
      </w:pPr>
      <w:r w:rsidRPr="00E517F7">
        <w:tab/>
      </w:r>
      <w:r w:rsidR="00B8276D" w:rsidRPr="00E517F7">
        <w:t xml:space="preserve">Piniginės socialinės paramos nepasiturintiems gyventojams įstatymo </w:t>
      </w:r>
      <w:r w:rsidR="00B86A33">
        <w:t>įgyvendinimas</w:t>
      </w:r>
      <w:r w:rsidR="00B8276D" w:rsidRPr="00E517F7">
        <w:t>.</w:t>
      </w:r>
    </w:p>
    <w:p w:rsidR="002629A3" w:rsidRPr="00E517F7" w:rsidRDefault="004912F7" w:rsidP="00E517F7">
      <w:pPr>
        <w:jc w:val="both"/>
        <w:rPr>
          <w:b/>
        </w:rPr>
      </w:pPr>
      <w:r w:rsidRPr="00E517F7">
        <w:tab/>
      </w:r>
      <w:r w:rsidR="002629A3" w:rsidRPr="00E517F7">
        <w:rPr>
          <w:b/>
        </w:rPr>
        <w:t>Projekto esmė ir parengto projekto tikslai</w:t>
      </w:r>
      <w:r w:rsidR="000B1B7B" w:rsidRPr="00E517F7">
        <w:rPr>
          <w:b/>
        </w:rPr>
        <w:t>.</w:t>
      </w:r>
    </w:p>
    <w:p w:rsidR="00DC23A7" w:rsidRPr="00E517F7" w:rsidRDefault="00B8276D" w:rsidP="00E517F7">
      <w:pPr>
        <w:jc w:val="both"/>
      </w:pPr>
      <w:r w:rsidRPr="00E517F7">
        <w:tab/>
        <w:t>Savivaldybės tarybos 201</w:t>
      </w:r>
      <w:r w:rsidR="00B86A33">
        <w:t>5</w:t>
      </w:r>
      <w:r w:rsidRPr="00E517F7">
        <w:t xml:space="preserve"> m. </w:t>
      </w:r>
      <w:r w:rsidR="00B86A33">
        <w:t>sausio 22</w:t>
      </w:r>
      <w:r w:rsidRPr="00E517F7">
        <w:t xml:space="preserve"> d. sprendimu Nr. T-</w:t>
      </w:r>
      <w:r w:rsidR="00B86A33">
        <w:t>13</w:t>
      </w:r>
      <w:r w:rsidRPr="00E517F7">
        <w:t xml:space="preserve"> „Dėl Piniginės socialinės paramos teikimo tvarkos aprašo patvirtinimo“ patvirtintas Piniginės socialinės paramos teikimo tvarkos aprašas</w:t>
      </w:r>
      <w:r w:rsidR="00B01C10">
        <w:t xml:space="preserve"> (toliau –Aprašas)</w:t>
      </w:r>
      <w:r w:rsidRPr="00E517F7">
        <w:t>,</w:t>
      </w:r>
      <w:r w:rsidR="00B86A33">
        <w:t xml:space="preserve"> kuriame buvo numatyti p</w:t>
      </w:r>
      <w:r w:rsidR="008B2E8F" w:rsidRPr="00E517F7">
        <w:t>agrind</w:t>
      </w:r>
      <w:r w:rsidR="00B86A33">
        <w:t>ai</w:t>
      </w:r>
      <w:r w:rsidR="008B2E8F" w:rsidRPr="00E517F7">
        <w:t xml:space="preserve">, </w:t>
      </w:r>
      <w:r w:rsidR="00B86A33">
        <w:t>kuriais vadova</w:t>
      </w:r>
      <w:r w:rsidR="00B01C10">
        <w:t>u</w:t>
      </w:r>
      <w:r w:rsidR="00B86A33">
        <w:t>damasi savivaldybė</w:t>
      </w:r>
      <w:r w:rsidR="00B01C10">
        <w:t>s administracija, teikdama socialinę paramą</w:t>
      </w:r>
      <w:r w:rsidR="0060188B">
        <w:t xml:space="preserve"> (socialinę pašalpą ir kompensacijas)</w:t>
      </w:r>
      <w:r w:rsidR="00B01C10">
        <w:t xml:space="preserve">, turi teisę </w:t>
      </w:r>
      <w:r w:rsidR="008B2E8F" w:rsidRPr="00E517F7">
        <w:t>socialin</w:t>
      </w:r>
      <w:r w:rsidR="00B01C10">
        <w:t>ę paramą</w:t>
      </w:r>
      <w:r w:rsidR="008B2E8F" w:rsidRPr="00E517F7">
        <w:t xml:space="preserve"> </w:t>
      </w:r>
      <w:r w:rsidR="00B01C10">
        <w:t>skirti</w:t>
      </w:r>
      <w:r w:rsidR="008B2E8F" w:rsidRPr="00E517F7">
        <w:t xml:space="preserve"> ne visiems bendrai gyvenantiems asmenims, sustabd</w:t>
      </w:r>
      <w:r w:rsidR="00B01C10">
        <w:t>yti</w:t>
      </w:r>
      <w:r w:rsidR="008B2E8F" w:rsidRPr="00E517F7">
        <w:t>, nutrauk</w:t>
      </w:r>
      <w:r w:rsidR="00B01C10">
        <w:t>ti</w:t>
      </w:r>
      <w:r w:rsidR="008B2E8F" w:rsidRPr="00E517F7">
        <w:t xml:space="preserve"> ar atnaujin</w:t>
      </w:r>
      <w:r w:rsidR="00B01C10">
        <w:t>ti jos mokėjimą.</w:t>
      </w:r>
    </w:p>
    <w:p w:rsidR="00EE7F7C" w:rsidRDefault="008B2E8F" w:rsidP="00E517F7">
      <w:pPr>
        <w:jc w:val="both"/>
      </w:pPr>
      <w:r w:rsidRPr="00E517F7">
        <w:tab/>
      </w:r>
      <w:r w:rsidR="00B01C10">
        <w:t>Aprašo 16 punktas numatė, kad „</w:t>
      </w:r>
      <w:r w:rsidR="00B01C10" w:rsidRPr="00981BC4">
        <w:t xml:space="preserve">Piniginė socialinė parama pagal Įstatymo 23 straipsnio </w:t>
      </w:r>
      <w:r w:rsidR="00B01C10">
        <w:br/>
      </w:r>
      <w:r w:rsidR="00B01C10" w:rsidRPr="00981BC4">
        <w:t xml:space="preserve">1 dalies 1, 2 ir 8 punktus skiriama, pagal Įstatymo 23 straipsnio 2 dalies 2, 3, 4, 5, 7, 8, 9, </w:t>
      </w:r>
      <w:r w:rsidR="00B01C10">
        <w:br/>
      </w:r>
      <w:r w:rsidR="00B01C10" w:rsidRPr="00981BC4">
        <w:t>10 punktus neskiriama ar skiriama ne visiems bendrai gyvenantiems asmenims Socialinės paramos skyriaus vedėjo sprendimu, atsižvelgiant į Piniginės socialinės paramos teikimo komisijos rekomendacijas.</w:t>
      </w:r>
      <w:r w:rsidR="00B01C10">
        <w:t xml:space="preserve">“ </w:t>
      </w:r>
    </w:p>
    <w:p w:rsidR="00071732" w:rsidRDefault="00B01C10" w:rsidP="00EE7F7C">
      <w:pPr>
        <w:ind w:firstLine="709"/>
        <w:jc w:val="both"/>
      </w:pPr>
      <w:r>
        <w:t xml:space="preserve">Šį Aprašo punktą prašoma pakeisti ir išdėstyti jį taip: „16. </w:t>
      </w:r>
      <w:r w:rsidRPr="00981BC4">
        <w:t>Piniginė socialinė parama pagal Įstatymo 23 straipsnio 1 dalies 1</w:t>
      </w:r>
      <w:r>
        <w:t xml:space="preserve"> ir</w:t>
      </w:r>
      <w:r w:rsidRPr="00981BC4">
        <w:t xml:space="preserve"> 2</w:t>
      </w:r>
      <w:r>
        <w:t xml:space="preserve"> punktus skiriama, pagal Įstatymo 23 straipsnio</w:t>
      </w:r>
      <w:r w:rsidRPr="00981BC4">
        <w:t xml:space="preserve"> </w:t>
      </w:r>
      <w:r>
        <w:br/>
        <w:t xml:space="preserve">1 dalies </w:t>
      </w:r>
      <w:r w:rsidRPr="00981BC4">
        <w:t>8 punkt</w:t>
      </w:r>
      <w:r>
        <w:t>ą</w:t>
      </w:r>
      <w:r w:rsidR="0061731C">
        <w:t xml:space="preserve"> skiriama arba neskiriama, pagal</w:t>
      </w:r>
      <w:r w:rsidRPr="00981BC4">
        <w:t xml:space="preserve"> Įstatymo 23 straipsnio 2 dalies 2, 3, 4, 5</w:t>
      </w:r>
      <w:r>
        <w:t xml:space="preserve"> (išskyrus </w:t>
      </w:r>
      <w:r w:rsidR="00507BF6">
        <w:t xml:space="preserve">Įstatymo </w:t>
      </w:r>
      <w:r>
        <w:t>25 straipsnio 6 punktą)</w:t>
      </w:r>
      <w:r w:rsidRPr="00981BC4">
        <w:t>, 7, 8, 9, 10 punktus neskiriama ar skiriama ne visiems bendrai gyvenantiems asmenims Socialinės paramos skyriaus vedėjo sprendimu, atsižvelgiant į Piniginės socialinės paramos teikimo komisijos rekomendacijas</w:t>
      </w:r>
      <w:r>
        <w:t>“</w:t>
      </w:r>
      <w:r w:rsidR="00071732">
        <w:t xml:space="preserve">. </w:t>
      </w:r>
    </w:p>
    <w:p w:rsidR="00EE7F7C" w:rsidRDefault="00071732" w:rsidP="00EE7F7C">
      <w:pPr>
        <w:ind w:firstLine="709"/>
        <w:jc w:val="both"/>
      </w:pPr>
      <w:r>
        <w:t>Pakeitimas daromas</w:t>
      </w:r>
      <w:r w:rsidR="00B01C10">
        <w:t xml:space="preserve"> </w:t>
      </w:r>
      <w:r w:rsidR="00EE7F7C">
        <w:t>todėl, kad:</w:t>
      </w:r>
      <w:r w:rsidR="00B01C10">
        <w:t xml:space="preserve"> pagal Įstatymo 23 straipsnio 1</w:t>
      </w:r>
      <w:r w:rsidR="00C507F5">
        <w:t xml:space="preserve"> </w:t>
      </w:r>
      <w:r w:rsidR="00B01C10">
        <w:t>dalies 1</w:t>
      </w:r>
      <w:r>
        <w:t xml:space="preserve"> ir 2 punktus savivaldybės administracija </w:t>
      </w:r>
      <w:r w:rsidR="00507BF6">
        <w:t xml:space="preserve">privalo skirti </w:t>
      </w:r>
      <w:r>
        <w:t>socialinę paramą</w:t>
      </w:r>
      <w:r w:rsidR="00C507F5">
        <w:t xml:space="preserve">, tačiau socialinė parama turi būti skiriama nepinigine forma ir pinigais. Socialinės pašalpos dydis pinigais negali viršyti 50 procentų paskirtos socialinės pašalpos dydžio. </w:t>
      </w:r>
      <w:r w:rsidRPr="00981BC4">
        <w:t xml:space="preserve">Piniginės socialinės paramos teikimo komisijos </w:t>
      </w:r>
      <w:r>
        <w:t>rekomendacijos reikalingos tik dėl nepinigin</w:t>
      </w:r>
      <w:r w:rsidR="00C507F5">
        <w:t>ės mokėjimo</w:t>
      </w:r>
      <w:r>
        <w:t xml:space="preserve"> form</w:t>
      </w:r>
      <w:r w:rsidR="00C507F5">
        <w:t>os nustatymo</w:t>
      </w:r>
      <w:r>
        <w:t xml:space="preserve"> (</w:t>
      </w:r>
      <w:r w:rsidR="00C507F5">
        <w:t>paramos pervedimas</w:t>
      </w:r>
      <w:r>
        <w:t xml:space="preserve"> į parduotuvę ar </w:t>
      </w:r>
      <w:r w:rsidR="00C507F5">
        <w:t>įsiskolinimų apmokėjimui</w:t>
      </w:r>
      <w:r>
        <w:t xml:space="preserve">); </w:t>
      </w:r>
    </w:p>
    <w:p w:rsidR="00EE7F7C" w:rsidRDefault="00071732" w:rsidP="00071732">
      <w:pPr>
        <w:ind w:firstLine="709"/>
        <w:jc w:val="both"/>
      </w:pPr>
      <w:r>
        <w:t xml:space="preserve">pagal Įstatymo 23 straipsnio 1 dalies 8 punktą savivaldybės administracija paramą gali skirti arba neskirti, atsižvelgiant į </w:t>
      </w:r>
      <w:r w:rsidR="00507BF6" w:rsidRPr="00981BC4">
        <w:t>Piniginės socialinės paramos teikimo komisijos rekomendacijas</w:t>
      </w:r>
      <w:r w:rsidR="00C507F5">
        <w:t>, kuri vadovaujasi surašytu buities ir gyvenimo sąlygų patikrinimo aktu</w:t>
      </w:r>
      <w:r>
        <w:t xml:space="preserve">; </w:t>
      </w:r>
    </w:p>
    <w:p w:rsidR="0060188B" w:rsidRDefault="00071732" w:rsidP="00071732">
      <w:pPr>
        <w:ind w:firstLine="709"/>
        <w:jc w:val="both"/>
      </w:pPr>
      <w:r>
        <w:t>pagal Įstatymo 23 straipsnio 2 dalies 2, 3 , 4, 5, 7, 8,</w:t>
      </w:r>
      <w:r w:rsidR="0060188B">
        <w:t xml:space="preserve"> 9, 10 punktus </w:t>
      </w:r>
      <w:r>
        <w:t>savivaldybės administracija, teikdama socialinę paramą, turi teisę</w:t>
      </w:r>
      <w:r w:rsidR="0060188B">
        <w:t xml:space="preserve"> skirti arba neskirti socialinės paramos atsižvel</w:t>
      </w:r>
      <w:r w:rsidR="00EE7F7C">
        <w:t>g</w:t>
      </w:r>
      <w:r w:rsidR="0060188B">
        <w:t xml:space="preserve">iant į </w:t>
      </w:r>
      <w:r w:rsidR="0060188B" w:rsidRPr="00981BC4">
        <w:t>Piniginės socialinės paramos teikimo komisijos rekomendacijas</w:t>
      </w:r>
      <w:r w:rsidR="0060188B">
        <w:t xml:space="preserve">. </w:t>
      </w:r>
    </w:p>
    <w:p w:rsidR="00B01C10" w:rsidRDefault="00670ED4" w:rsidP="00071732">
      <w:pPr>
        <w:ind w:firstLine="709"/>
        <w:jc w:val="both"/>
      </w:pPr>
      <w:r>
        <w:t xml:space="preserve">Aprašo 16 punkte prašoma įrašyti žodžius „išskyrus </w:t>
      </w:r>
      <w:r w:rsidR="00C507F5">
        <w:t xml:space="preserve">Įstatymo </w:t>
      </w:r>
      <w:r>
        <w:t xml:space="preserve">25 straipsnio 6 punktą“ todėl, kad </w:t>
      </w:r>
      <w:r w:rsidR="0060188B">
        <w:t>Įstatymo 23 straipsnio 2 dalies 5 punkte nurodyta, kad jeigu vienas gyvenantis asmuo nevykdo šio Įstatymo 25 straipsnio 6 punkto nustatytų pareigų</w:t>
      </w:r>
      <w:r w:rsidR="00AF73BF">
        <w:t xml:space="preserve"> </w:t>
      </w:r>
      <w:r w:rsidR="0060188B">
        <w:t>(nedalyvauja savivaldybės administracijos organizuojamoje visuomenei naudingoje veikloje), socialinės pašalpos ir kompensacijos neteikiamos ir nutraukiamas jų mokėjimas, iki kol šios pareigos bus įvykdytos</w:t>
      </w:r>
      <w:r w:rsidR="00AF73BF">
        <w:t>.</w:t>
      </w:r>
      <w:r>
        <w:t xml:space="preserve"> Kadangi tai numato Įstatymas, </w:t>
      </w:r>
      <w:r w:rsidR="00506B56">
        <w:t>Piniginės socialinės paramos teikimo komisijo</w:t>
      </w:r>
      <w:r w:rsidR="00231E43">
        <w:t>m</w:t>
      </w:r>
      <w:r w:rsidR="00506B56">
        <w:t xml:space="preserve">s šių atvejų </w:t>
      </w:r>
      <w:r w:rsidR="00231E43">
        <w:t>svarstyti nereikia</w:t>
      </w:r>
      <w:r w:rsidR="00506B56">
        <w:t xml:space="preserve">. </w:t>
      </w:r>
    </w:p>
    <w:p w:rsidR="000C0C2C" w:rsidRPr="00E517F7" w:rsidRDefault="000C0C2C" w:rsidP="00E517F7">
      <w:pPr>
        <w:ind w:firstLine="709"/>
        <w:jc w:val="both"/>
        <w:rPr>
          <w:b/>
        </w:rPr>
      </w:pPr>
      <w:r w:rsidRPr="00E517F7">
        <w:rPr>
          <w:b/>
        </w:rPr>
        <w:t>Sprendimo priėmimo būtinybė ir laukiami pozityvūs rezultatai</w:t>
      </w:r>
      <w:r w:rsidR="000B1B7B" w:rsidRPr="00E517F7">
        <w:rPr>
          <w:b/>
        </w:rPr>
        <w:t>.</w:t>
      </w:r>
    </w:p>
    <w:p w:rsidR="005A067C" w:rsidRDefault="004912F7" w:rsidP="00E517F7">
      <w:pPr>
        <w:ind w:firstLine="709"/>
        <w:jc w:val="both"/>
      </w:pPr>
      <w:r w:rsidRPr="00E517F7">
        <w:t xml:space="preserve">Priėmus savivaldybės tarybos sprendimą, </w:t>
      </w:r>
      <w:r w:rsidR="00AF73BF" w:rsidRPr="00510B62">
        <w:t xml:space="preserve">bus pakeistas </w:t>
      </w:r>
      <w:r w:rsidR="00AF73BF" w:rsidRPr="00E517F7">
        <w:t>Piniginės socialinės paramos teikimo tvarkos aprašas</w:t>
      </w:r>
      <w:r w:rsidR="00AF73BF">
        <w:rPr>
          <w:bCs/>
        </w:rPr>
        <w:t>, kuris atitiks šiuo metu galiojančius teisės aktus</w:t>
      </w:r>
      <w:r w:rsidR="00AF73BF" w:rsidRPr="000B1B7B">
        <w:t>.</w:t>
      </w:r>
    </w:p>
    <w:p w:rsidR="00805E97" w:rsidRDefault="00805E97" w:rsidP="00805E97">
      <w:pPr>
        <w:jc w:val="both"/>
      </w:pPr>
    </w:p>
    <w:p w:rsidR="00805E97" w:rsidRPr="00E517F7" w:rsidRDefault="00805E97" w:rsidP="00805E97">
      <w:pPr>
        <w:jc w:val="center"/>
      </w:pPr>
      <w:r>
        <w:lastRenderedPageBreak/>
        <w:t>2</w:t>
      </w:r>
    </w:p>
    <w:p w:rsidR="00F770B1" w:rsidRDefault="00F770B1" w:rsidP="00E517F7">
      <w:pPr>
        <w:ind w:firstLine="709"/>
        <w:jc w:val="both"/>
      </w:pPr>
      <w:r w:rsidRPr="00E517F7">
        <w:t>Laukiami rezultatai – socialinė parama bus teikiama teisingiau</w:t>
      </w:r>
      <w:r w:rsidR="00506B56">
        <w:t>, bus sumažinta Piniginės socialinės paramos teikimo komisijos našta.</w:t>
      </w:r>
      <w:r w:rsidRPr="00E517F7">
        <w:t xml:space="preserve"> </w:t>
      </w:r>
    </w:p>
    <w:p w:rsidR="000C0C2C" w:rsidRPr="00E517F7" w:rsidRDefault="000C0C2C" w:rsidP="00506B56">
      <w:pPr>
        <w:ind w:firstLine="709"/>
        <w:jc w:val="both"/>
        <w:rPr>
          <w:b/>
        </w:rPr>
      </w:pPr>
      <w:r w:rsidRPr="00E517F7">
        <w:rPr>
          <w:b/>
        </w:rPr>
        <w:t xml:space="preserve">Galimos neigiamos pasekmės priėmus projektą, kokių priemonių reikėtų imtis, kad tokių pasekmių būtų išvengta. </w:t>
      </w:r>
    </w:p>
    <w:p w:rsidR="000C0C2C" w:rsidRPr="00E517F7" w:rsidRDefault="005A067C" w:rsidP="00E517F7">
      <w:pPr>
        <w:ind w:firstLine="709"/>
        <w:jc w:val="both"/>
      </w:pPr>
      <w:r w:rsidRPr="00E517F7">
        <w:t>Neigiamų pasekmių nenumatoma.</w:t>
      </w:r>
      <w:r w:rsidR="000C0C2C" w:rsidRPr="00E517F7">
        <w:t xml:space="preserve"> </w:t>
      </w:r>
    </w:p>
    <w:p w:rsidR="000C0C2C" w:rsidRPr="00E517F7" w:rsidRDefault="004912F7" w:rsidP="00506B56">
      <w:pPr>
        <w:ind w:firstLine="709"/>
        <w:jc w:val="both"/>
        <w:rPr>
          <w:b/>
        </w:rPr>
      </w:pPr>
      <w:r w:rsidRPr="00E517F7">
        <w:rPr>
          <w:b/>
        </w:rPr>
        <w:t>Galiojantys</w:t>
      </w:r>
      <w:r w:rsidR="000C0C2C" w:rsidRPr="00E517F7">
        <w:rPr>
          <w:b/>
        </w:rPr>
        <w:t xml:space="preserve"> teisės akt</w:t>
      </w:r>
      <w:r w:rsidRPr="00E517F7">
        <w:rPr>
          <w:b/>
        </w:rPr>
        <w:t>ai, kuriuos reikės</w:t>
      </w:r>
      <w:r w:rsidR="000C0C2C" w:rsidRPr="00E517F7">
        <w:rPr>
          <w:b/>
        </w:rPr>
        <w:t xml:space="preserve"> pakeisti priėmus teikiamą projektą. </w:t>
      </w:r>
    </w:p>
    <w:p w:rsidR="000C0C2C" w:rsidRPr="00E517F7" w:rsidRDefault="000C0C2C" w:rsidP="00E517F7">
      <w:pPr>
        <w:ind w:firstLine="709"/>
        <w:jc w:val="both"/>
      </w:pPr>
      <w:r w:rsidRPr="00E517F7">
        <w:t>Nėra.</w:t>
      </w:r>
    </w:p>
    <w:p w:rsidR="000C0C2C" w:rsidRPr="00E517F7" w:rsidRDefault="000C0C2C" w:rsidP="00506B56">
      <w:pPr>
        <w:ind w:firstLine="709"/>
        <w:jc w:val="both"/>
        <w:rPr>
          <w:b/>
        </w:rPr>
      </w:pPr>
      <w:r w:rsidRPr="00E517F7">
        <w:rPr>
          <w:b/>
        </w:rPr>
        <w:t>Reikiami paskaičiavimai, išlaidų sąmatos bei finansavimo šaltiniai, reikalingi sprendimui įgyvendinti.</w:t>
      </w:r>
    </w:p>
    <w:p w:rsidR="00592E2D" w:rsidRPr="00E517F7" w:rsidRDefault="000C0C2C" w:rsidP="00E517F7">
      <w:r w:rsidRPr="00E517F7">
        <w:tab/>
      </w:r>
      <w:r w:rsidR="00AF73BF">
        <w:t>Nėra</w:t>
      </w:r>
      <w:r w:rsidR="00592E2D" w:rsidRPr="00E517F7">
        <w:t>.</w:t>
      </w:r>
    </w:p>
    <w:p w:rsidR="005951F0" w:rsidRPr="00E517F7" w:rsidRDefault="005951F0" w:rsidP="00E517F7">
      <w:r w:rsidRPr="00E517F7">
        <w:tab/>
        <w:t>Sprendimo projektui reikalingas anti</w:t>
      </w:r>
      <w:r w:rsidR="00D97ED2" w:rsidRPr="00E517F7">
        <w:t>k</w:t>
      </w:r>
      <w:r w:rsidRPr="00E517F7">
        <w:t>orupcinis vertinimas.</w:t>
      </w:r>
    </w:p>
    <w:p w:rsidR="000C0C2C" w:rsidRPr="00E517F7" w:rsidRDefault="000C0C2C" w:rsidP="00E517F7"/>
    <w:p w:rsidR="000C0C2C" w:rsidRPr="00E517F7" w:rsidRDefault="000C0C2C" w:rsidP="00E517F7"/>
    <w:p w:rsidR="000C0C2C" w:rsidRPr="00E517F7" w:rsidRDefault="000C0C2C" w:rsidP="00E517F7"/>
    <w:p w:rsidR="000C0C2C" w:rsidRPr="004F352E" w:rsidRDefault="000C0C2C" w:rsidP="00E517F7">
      <w:r w:rsidRPr="00E517F7">
        <w:t>Vyr. specialistė</w:t>
      </w:r>
      <w:r w:rsidRPr="00E517F7">
        <w:tab/>
      </w:r>
      <w:r w:rsidRPr="00E517F7">
        <w:tab/>
      </w:r>
      <w:r w:rsidRPr="00E517F7">
        <w:tab/>
      </w:r>
      <w:r w:rsidRPr="00E517F7">
        <w:tab/>
      </w:r>
      <w:r w:rsidRPr="00E517F7">
        <w:tab/>
      </w:r>
      <w:r w:rsidRPr="00E517F7">
        <w:tab/>
      </w:r>
      <w:r w:rsidRPr="00E517F7">
        <w:tab/>
      </w:r>
      <w:r w:rsidRPr="00E517F7">
        <w:tab/>
        <w:t>Virginija Savickien</w:t>
      </w:r>
      <w:r>
        <w:t>ė</w:t>
      </w:r>
    </w:p>
    <w:sectPr w:rsidR="000C0C2C" w:rsidRPr="004F352E" w:rsidSect="0093566E">
      <w:headerReference w:type="default" r:id="rId8"/>
      <w:headerReference w:type="first" r:id="rId9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D6C" w:rsidRDefault="00DA4D6C" w:rsidP="00B53A01">
      <w:r>
        <w:separator/>
      </w:r>
    </w:p>
  </w:endnote>
  <w:endnote w:type="continuationSeparator" w:id="0">
    <w:p w:rsidR="00DA4D6C" w:rsidRDefault="00DA4D6C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D6C" w:rsidRDefault="00DA4D6C" w:rsidP="00B53A01">
      <w:r>
        <w:separator/>
      </w:r>
    </w:p>
  </w:footnote>
  <w:footnote w:type="continuationSeparator" w:id="0">
    <w:p w:rsidR="00DA4D6C" w:rsidRDefault="00DA4D6C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97ED2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32440673" r:id="rId2"/>
      </w:object>
    </w:r>
  </w:p>
  <w:p w:rsidR="00B53A01" w:rsidRPr="0093566E" w:rsidRDefault="0093566E" w:rsidP="0093566E">
    <w:pPr>
      <w:pStyle w:val="Header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8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9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2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3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7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9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22"/>
  </w:num>
  <w:num w:numId="5">
    <w:abstractNumId w:val="35"/>
  </w:num>
  <w:num w:numId="6">
    <w:abstractNumId w:val="3"/>
  </w:num>
  <w:num w:numId="7">
    <w:abstractNumId w:val="0"/>
  </w:num>
  <w:num w:numId="8">
    <w:abstractNumId w:val="38"/>
  </w:num>
  <w:num w:numId="9">
    <w:abstractNumId w:val="7"/>
  </w:num>
  <w:num w:numId="10">
    <w:abstractNumId w:val="27"/>
  </w:num>
  <w:num w:numId="11">
    <w:abstractNumId w:val="31"/>
  </w:num>
  <w:num w:numId="12">
    <w:abstractNumId w:val="2"/>
  </w:num>
  <w:num w:numId="13">
    <w:abstractNumId w:val="24"/>
  </w:num>
  <w:num w:numId="14">
    <w:abstractNumId w:val="21"/>
  </w:num>
  <w:num w:numId="15">
    <w:abstractNumId w:val="29"/>
  </w:num>
  <w:num w:numId="16">
    <w:abstractNumId w:val="32"/>
  </w:num>
  <w:num w:numId="17">
    <w:abstractNumId w:val="6"/>
  </w:num>
  <w:num w:numId="18">
    <w:abstractNumId w:val="8"/>
  </w:num>
  <w:num w:numId="19">
    <w:abstractNumId w:val="39"/>
  </w:num>
  <w:num w:numId="20">
    <w:abstractNumId w:val="4"/>
  </w:num>
  <w:num w:numId="21">
    <w:abstractNumId w:val="11"/>
  </w:num>
  <w:num w:numId="22">
    <w:abstractNumId w:val="18"/>
  </w:num>
  <w:num w:numId="23">
    <w:abstractNumId w:val="30"/>
  </w:num>
  <w:num w:numId="24">
    <w:abstractNumId w:val="10"/>
  </w:num>
  <w:num w:numId="25">
    <w:abstractNumId w:val="20"/>
  </w:num>
  <w:num w:numId="26">
    <w:abstractNumId w:val="37"/>
  </w:num>
  <w:num w:numId="27">
    <w:abstractNumId w:val="26"/>
  </w:num>
  <w:num w:numId="28">
    <w:abstractNumId w:val="25"/>
  </w:num>
  <w:num w:numId="29">
    <w:abstractNumId w:val="36"/>
  </w:num>
  <w:num w:numId="30">
    <w:abstractNumId w:val="33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4"/>
  </w:num>
  <w:num w:numId="39">
    <w:abstractNumId w:val="14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77F0"/>
    <w:rsid w:val="000425F7"/>
    <w:rsid w:val="0004790D"/>
    <w:rsid w:val="00071732"/>
    <w:rsid w:val="000B1B7B"/>
    <w:rsid w:val="000C0C2C"/>
    <w:rsid w:val="000D699C"/>
    <w:rsid w:val="000E2BA7"/>
    <w:rsid w:val="000E33F9"/>
    <w:rsid w:val="00112213"/>
    <w:rsid w:val="00137E00"/>
    <w:rsid w:val="00154ED8"/>
    <w:rsid w:val="00182313"/>
    <w:rsid w:val="00191985"/>
    <w:rsid w:val="001A0620"/>
    <w:rsid w:val="001A3A9E"/>
    <w:rsid w:val="00204162"/>
    <w:rsid w:val="00210FBE"/>
    <w:rsid w:val="00211E91"/>
    <w:rsid w:val="00231E43"/>
    <w:rsid w:val="00244DF5"/>
    <w:rsid w:val="00255519"/>
    <w:rsid w:val="002629A3"/>
    <w:rsid w:val="00286F5A"/>
    <w:rsid w:val="002A0CAA"/>
    <w:rsid w:val="002B1423"/>
    <w:rsid w:val="002C4EE6"/>
    <w:rsid w:val="002D654D"/>
    <w:rsid w:val="00320CBD"/>
    <w:rsid w:val="0037414C"/>
    <w:rsid w:val="003A7B49"/>
    <w:rsid w:val="003B4D05"/>
    <w:rsid w:val="003E74C1"/>
    <w:rsid w:val="003F74C8"/>
    <w:rsid w:val="004042BB"/>
    <w:rsid w:val="00410B9D"/>
    <w:rsid w:val="00417D5C"/>
    <w:rsid w:val="004912F7"/>
    <w:rsid w:val="00494ACF"/>
    <w:rsid w:val="004B0D4A"/>
    <w:rsid w:val="004D56DE"/>
    <w:rsid w:val="004E738A"/>
    <w:rsid w:val="0050130C"/>
    <w:rsid w:val="00506B56"/>
    <w:rsid w:val="00507BF6"/>
    <w:rsid w:val="00535917"/>
    <w:rsid w:val="00554C45"/>
    <w:rsid w:val="00592E2D"/>
    <w:rsid w:val="005951F0"/>
    <w:rsid w:val="005A067C"/>
    <w:rsid w:val="005C1A07"/>
    <w:rsid w:val="005D6AB5"/>
    <w:rsid w:val="0060188B"/>
    <w:rsid w:val="00613307"/>
    <w:rsid w:val="0061731C"/>
    <w:rsid w:val="006447F4"/>
    <w:rsid w:val="006521A2"/>
    <w:rsid w:val="00654FE0"/>
    <w:rsid w:val="0066697F"/>
    <w:rsid w:val="00670ED4"/>
    <w:rsid w:val="006B73A9"/>
    <w:rsid w:val="006C42BC"/>
    <w:rsid w:val="006E10D3"/>
    <w:rsid w:val="00701A96"/>
    <w:rsid w:val="00706D93"/>
    <w:rsid w:val="00713B25"/>
    <w:rsid w:val="00726989"/>
    <w:rsid w:val="0073515D"/>
    <w:rsid w:val="0075665C"/>
    <w:rsid w:val="0078169D"/>
    <w:rsid w:val="00786A74"/>
    <w:rsid w:val="00787FE2"/>
    <w:rsid w:val="007B7968"/>
    <w:rsid w:val="007E33DF"/>
    <w:rsid w:val="007E48EE"/>
    <w:rsid w:val="007E5BD9"/>
    <w:rsid w:val="00802330"/>
    <w:rsid w:val="00805E97"/>
    <w:rsid w:val="008109F9"/>
    <w:rsid w:val="00826A3F"/>
    <w:rsid w:val="00841235"/>
    <w:rsid w:val="008821A6"/>
    <w:rsid w:val="008B2E8F"/>
    <w:rsid w:val="008F44DA"/>
    <w:rsid w:val="00914057"/>
    <w:rsid w:val="00916124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B0182"/>
    <w:rsid w:val="00A05837"/>
    <w:rsid w:val="00A07451"/>
    <w:rsid w:val="00A12119"/>
    <w:rsid w:val="00A42129"/>
    <w:rsid w:val="00A51118"/>
    <w:rsid w:val="00A57C32"/>
    <w:rsid w:val="00A60DE7"/>
    <w:rsid w:val="00A72AD6"/>
    <w:rsid w:val="00A73036"/>
    <w:rsid w:val="00A87413"/>
    <w:rsid w:val="00A97294"/>
    <w:rsid w:val="00AB4BE0"/>
    <w:rsid w:val="00AC62B2"/>
    <w:rsid w:val="00AC6C48"/>
    <w:rsid w:val="00AD54CE"/>
    <w:rsid w:val="00AF73BF"/>
    <w:rsid w:val="00B01C10"/>
    <w:rsid w:val="00B040F0"/>
    <w:rsid w:val="00B054A7"/>
    <w:rsid w:val="00B225F8"/>
    <w:rsid w:val="00B324BF"/>
    <w:rsid w:val="00B35835"/>
    <w:rsid w:val="00B522BA"/>
    <w:rsid w:val="00B53A01"/>
    <w:rsid w:val="00B8276D"/>
    <w:rsid w:val="00B85B6B"/>
    <w:rsid w:val="00B86A33"/>
    <w:rsid w:val="00B86A51"/>
    <w:rsid w:val="00BA0836"/>
    <w:rsid w:val="00BD35A9"/>
    <w:rsid w:val="00BF36A0"/>
    <w:rsid w:val="00BF6C4D"/>
    <w:rsid w:val="00C07B61"/>
    <w:rsid w:val="00C32546"/>
    <w:rsid w:val="00C33039"/>
    <w:rsid w:val="00C33737"/>
    <w:rsid w:val="00C507F5"/>
    <w:rsid w:val="00C5229C"/>
    <w:rsid w:val="00C87549"/>
    <w:rsid w:val="00CA332A"/>
    <w:rsid w:val="00CA75F3"/>
    <w:rsid w:val="00CA7797"/>
    <w:rsid w:val="00CB7149"/>
    <w:rsid w:val="00CB7BF5"/>
    <w:rsid w:val="00CC0116"/>
    <w:rsid w:val="00D0054B"/>
    <w:rsid w:val="00D2088F"/>
    <w:rsid w:val="00D30C02"/>
    <w:rsid w:val="00D97C65"/>
    <w:rsid w:val="00D97ED2"/>
    <w:rsid w:val="00DA4D6C"/>
    <w:rsid w:val="00DC04B0"/>
    <w:rsid w:val="00DC23A7"/>
    <w:rsid w:val="00DC754A"/>
    <w:rsid w:val="00DE5727"/>
    <w:rsid w:val="00E001CA"/>
    <w:rsid w:val="00E1775E"/>
    <w:rsid w:val="00E517F7"/>
    <w:rsid w:val="00E567CB"/>
    <w:rsid w:val="00EC5833"/>
    <w:rsid w:val="00EE4433"/>
    <w:rsid w:val="00EE5B78"/>
    <w:rsid w:val="00EE7F7C"/>
    <w:rsid w:val="00F22D97"/>
    <w:rsid w:val="00F639D2"/>
    <w:rsid w:val="00F770B1"/>
    <w:rsid w:val="00F86F0B"/>
    <w:rsid w:val="00FB2ECB"/>
    <w:rsid w:val="00FB410C"/>
    <w:rsid w:val="00FC1BAB"/>
    <w:rsid w:val="00FD0DEA"/>
    <w:rsid w:val="00FD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rsid w:val="0093566E"/>
  </w:style>
  <w:style w:type="paragraph" w:styleId="CommentText">
    <w:name w:val="annotation text"/>
    <w:basedOn w:val="Normal"/>
    <w:link w:val="CommentTextChar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Bodytext0">
    <w:name w:val="Body text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Normal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ECBEA-FFC9-4259-B3DB-74CFE684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3496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10</cp:revision>
  <cp:lastPrinted>2016-08-11T14:11:00Z</cp:lastPrinted>
  <dcterms:created xsi:type="dcterms:W3CDTF">2016-08-10T11:58:00Z</dcterms:created>
  <dcterms:modified xsi:type="dcterms:W3CDTF">2016-08-11T14:11:00Z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