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C55" w:rsidRPr="00794843" w:rsidRDefault="007C1C55" w:rsidP="003C0D04">
      <w:pPr>
        <w:spacing w:line="276" w:lineRule="auto"/>
        <w:ind w:left="360" w:firstLine="360"/>
        <w:jc w:val="center"/>
        <w:rPr>
          <w:b/>
          <w:sz w:val="24"/>
          <w:szCs w:val="24"/>
        </w:rPr>
      </w:pPr>
      <w:r w:rsidRPr="00794843">
        <w:rPr>
          <w:b/>
          <w:sz w:val="24"/>
          <w:szCs w:val="24"/>
        </w:rPr>
        <w:t>DĖL</w:t>
      </w:r>
      <w:r w:rsidRPr="00794843">
        <w:rPr>
          <w:sz w:val="24"/>
          <w:szCs w:val="24"/>
        </w:rPr>
        <w:t xml:space="preserve"> </w:t>
      </w:r>
      <w:r w:rsidRPr="00794843">
        <w:rPr>
          <w:b/>
          <w:sz w:val="24"/>
          <w:szCs w:val="24"/>
        </w:rPr>
        <w:t>PANEVĖŽIO RAJONO SAVIVALDYBĖS BENDROJO UGDYMO MOKYKLŲ TINKLO PERTVA</w:t>
      </w:r>
      <w:r>
        <w:rPr>
          <w:b/>
          <w:sz w:val="24"/>
          <w:szCs w:val="24"/>
        </w:rPr>
        <w:t xml:space="preserve">RKOS 2016–2020 METAIS BENDROJO </w:t>
      </w:r>
      <w:r w:rsidRPr="00794843">
        <w:rPr>
          <w:b/>
          <w:sz w:val="24"/>
          <w:szCs w:val="24"/>
        </w:rPr>
        <w:t>PLANO PATVIRTINIMO</w:t>
      </w:r>
    </w:p>
    <w:p w:rsidR="007C1C55" w:rsidRPr="00794843" w:rsidRDefault="007C1C55">
      <w:pPr>
        <w:pStyle w:val="Heading1"/>
        <w:rPr>
          <w:szCs w:val="24"/>
        </w:rPr>
      </w:pPr>
    </w:p>
    <w:p w:rsidR="007C1C55" w:rsidRPr="00794843" w:rsidRDefault="007C1C55">
      <w:pPr>
        <w:rPr>
          <w:sz w:val="24"/>
          <w:szCs w:val="24"/>
        </w:rPr>
      </w:pPr>
    </w:p>
    <w:p w:rsidR="007C1C55" w:rsidRPr="00794843" w:rsidRDefault="007C1C55">
      <w:pPr>
        <w:jc w:val="center"/>
        <w:rPr>
          <w:sz w:val="24"/>
          <w:szCs w:val="24"/>
        </w:rPr>
      </w:pPr>
      <w:r w:rsidRPr="00794843">
        <w:rPr>
          <w:sz w:val="24"/>
          <w:szCs w:val="24"/>
        </w:rPr>
        <w:t xml:space="preserve">2016 m. kovo 30 d. Nr. T- </w:t>
      </w:r>
    </w:p>
    <w:p w:rsidR="007C1C55" w:rsidRPr="00794843" w:rsidRDefault="007C1C55">
      <w:pPr>
        <w:jc w:val="center"/>
        <w:rPr>
          <w:sz w:val="24"/>
          <w:szCs w:val="24"/>
        </w:rPr>
      </w:pPr>
      <w:r w:rsidRPr="00794843">
        <w:rPr>
          <w:sz w:val="24"/>
          <w:szCs w:val="24"/>
        </w:rPr>
        <w:t>Panevėžys</w:t>
      </w:r>
    </w:p>
    <w:p w:rsidR="007C1C55" w:rsidRPr="00794843" w:rsidRDefault="007C1C55">
      <w:pPr>
        <w:rPr>
          <w:sz w:val="24"/>
          <w:szCs w:val="24"/>
        </w:rPr>
      </w:pPr>
    </w:p>
    <w:p w:rsidR="007C1C55" w:rsidRPr="00794843" w:rsidRDefault="007C1C55" w:rsidP="003C0D04">
      <w:pPr>
        <w:pStyle w:val="Default"/>
      </w:pPr>
    </w:p>
    <w:p w:rsidR="007C1C55" w:rsidRPr="00794843" w:rsidRDefault="007C1C55" w:rsidP="00137C71">
      <w:pPr>
        <w:pStyle w:val="BodyText"/>
        <w:ind w:firstLine="720"/>
        <w:rPr>
          <w:color w:val="000000"/>
          <w:szCs w:val="24"/>
        </w:rPr>
      </w:pPr>
      <w:r w:rsidRPr="00794843">
        <w:rPr>
          <w:color w:val="000000"/>
          <w:szCs w:val="24"/>
        </w:rPr>
        <w:t xml:space="preserve">Vadovaudamasi Mokyklų, vykdančių formaliojo švietimo programas, tinklo kūrimo taisyklių, patvirtintų Lietuvos Respublikos Vyriausybės 2011 m. birželio 29 d. nutarimu Nr. 768 </w:t>
      </w:r>
      <w:r>
        <w:rPr>
          <w:color w:val="000000"/>
          <w:szCs w:val="24"/>
        </w:rPr>
        <w:t>„Dėl Mokyklų, vykdančių formaliojo švietimo programas, tinklo kūrimo taisyklių patvirtinimo“</w:t>
      </w:r>
      <w:r w:rsidRPr="00794843">
        <w:rPr>
          <w:color w:val="000000"/>
          <w:szCs w:val="24"/>
        </w:rPr>
        <w:t xml:space="preserve">, Panevėžio rajono savivaldybės taryba n u s p r e n d ž i a: </w:t>
      </w:r>
    </w:p>
    <w:p w:rsidR="007C1C55" w:rsidRPr="00794843" w:rsidRDefault="007C1C55" w:rsidP="003C0D04">
      <w:pPr>
        <w:pStyle w:val="BodyText"/>
        <w:ind w:firstLine="720"/>
        <w:rPr>
          <w:color w:val="000000"/>
          <w:szCs w:val="24"/>
        </w:rPr>
      </w:pPr>
      <w:r w:rsidRPr="00794843">
        <w:rPr>
          <w:color w:val="000000"/>
          <w:szCs w:val="24"/>
        </w:rPr>
        <w:t>1. Patvirtinti Panevėžio rajono savivaldybės bendrojo ugdymo mokyklų tinklo pertvarkos 201</w:t>
      </w:r>
      <w:r>
        <w:rPr>
          <w:color w:val="000000"/>
          <w:szCs w:val="24"/>
        </w:rPr>
        <w:t>6</w:t>
      </w:r>
      <w:r w:rsidRPr="00794843">
        <w:rPr>
          <w:color w:val="000000"/>
          <w:szCs w:val="24"/>
        </w:rPr>
        <w:t>–20</w:t>
      </w:r>
      <w:r>
        <w:rPr>
          <w:color w:val="000000"/>
          <w:szCs w:val="24"/>
        </w:rPr>
        <w:t>20</w:t>
      </w:r>
      <w:r w:rsidRPr="00794843">
        <w:rPr>
          <w:color w:val="000000"/>
          <w:szCs w:val="24"/>
        </w:rPr>
        <w:t xml:space="preserve"> metais bendrąjį planą (pridedama). </w:t>
      </w:r>
    </w:p>
    <w:p w:rsidR="007C1C55" w:rsidRPr="00794843" w:rsidRDefault="007C1C55" w:rsidP="00137C71">
      <w:pPr>
        <w:ind w:firstLine="720"/>
        <w:jc w:val="both"/>
        <w:rPr>
          <w:sz w:val="24"/>
          <w:szCs w:val="24"/>
        </w:rPr>
      </w:pPr>
      <w:r w:rsidRPr="00794843">
        <w:rPr>
          <w:sz w:val="24"/>
          <w:szCs w:val="24"/>
        </w:rPr>
        <w:t>2. Pavesti Švietimo, kultūros ir sporto skyr</w:t>
      </w:r>
      <w:r>
        <w:rPr>
          <w:sz w:val="24"/>
          <w:szCs w:val="24"/>
        </w:rPr>
        <w:t>iui vykdyti plano stebėseną.</w:t>
      </w: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Pr="00794843" w:rsidRDefault="007C1C55">
      <w:pPr>
        <w:rPr>
          <w:sz w:val="24"/>
          <w:szCs w:val="24"/>
        </w:rPr>
      </w:pPr>
    </w:p>
    <w:p w:rsidR="007C1C55" w:rsidRDefault="007C1C55">
      <w:pPr>
        <w:rPr>
          <w:sz w:val="24"/>
          <w:szCs w:val="24"/>
        </w:rPr>
      </w:pPr>
    </w:p>
    <w:p w:rsidR="007C1C55" w:rsidRPr="00794843" w:rsidRDefault="007C1C55">
      <w:pPr>
        <w:rPr>
          <w:sz w:val="24"/>
          <w:szCs w:val="24"/>
        </w:rPr>
      </w:pPr>
    </w:p>
    <w:p w:rsidR="007C1C55" w:rsidRPr="00794843" w:rsidRDefault="007C1C55">
      <w:pPr>
        <w:rPr>
          <w:sz w:val="24"/>
          <w:szCs w:val="24"/>
        </w:rPr>
      </w:pPr>
      <w:r w:rsidRPr="00794843">
        <w:rPr>
          <w:sz w:val="24"/>
          <w:szCs w:val="24"/>
        </w:rPr>
        <w:t>Skaidrutė Kriukienė</w:t>
      </w:r>
    </w:p>
    <w:p w:rsidR="007C1C55" w:rsidRPr="00794843" w:rsidRDefault="007C1C55">
      <w:pPr>
        <w:rPr>
          <w:sz w:val="24"/>
          <w:szCs w:val="24"/>
        </w:rPr>
        <w:sectPr w:rsidR="007C1C55" w:rsidRPr="00794843">
          <w:headerReference w:type="default" r:id="rId7"/>
          <w:pgSz w:w="11906" w:h="16838"/>
          <w:pgMar w:top="1190" w:right="567" w:bottom="1365" w:left="1701" w:header="1134" w:footer="1134" w:gutter="0"/>
          <w:cols w:space="1296"/>
          <w:docGrid w:linePitch="360"/>
        </w:sectPr>
      </w:pPr>
      <w:r w:rsidRPr="00794843">
        <w:rPr>
          <w:sz w:val="24"/>
          <w:szCs w:val="24"/>
        </w:rPr>
        <w:t>2016-03-18</w:t>
      </w:r>
    </w:p>
    <w:p w:rsidR="007C1C55" w:rsidRDefault="007C1C55" w:rsidP="00253647">
      <w:pPr>
        <w:jc w:val="center"/>
        <w:rPr>
          <w:b/>
          <w:sz w:val="24"/>
          <w:szCs w:val="24"/>
        </w:rPr>
      </w:pPr>
      <w:r>
        <w:rPr>
          <w:b/>
          <w:sz w:val="24"/>
          <w:szCs w:val="24"/>
        </w:rPr>
        <w:t>PANEVĖŽIO RAJONO SAVIVALDYBĖS ADMINISTRACIJOS</w:t>
      </w:r>
    </w:p>
    <w:p w:rsidR="007C1C55" w:rsidRDefault="007C1C55" w:rsidP="0011558D">
      <w:pPr>
        <w:jc w:val="center"/>
        <w:rPr>
          <w:b/>
          <w:sz w:val="24"/>
          <w:szCs w:val="24"/>
        </w:rPr>
      </w:pPr>
      <w:r>
        <w:rPr>
          <w:b/>
          <w:sz w:val="24"/>
          <w:szCs w:val="24"/>
        </w:rPr>
        <w:t>ŠVIETIMO, KULTŪROS IR SPORTO SKYRIUS</w:t>
      </w:r>
    </w:p>
    <w:p w:rsidR="007C1C55" w:rsidRDefault="007C1C55" w:rsidP="0011558D">
      <w:pPr>
        <w:jc w:val="center"/>
        <w:rPr>
          <w:b/>
          <w:sz w:val="24"/>
          <w:szCs w:val="24"/>
        </w:rPr>
      </w:pPr>
    </w:p>
    <w:p w:rsidR="007C1C55" w:rsidRDefault="007C1C55" w:rsidP="0011558D">
      <w:pPr>
        <w:jc w:val="center"/>
        <w:rPr>
          <w:b/>
          <w:sz w:val="24"/>
          <w:szCs w:val="24"/>
        </w:rPr>
      </w:pPr>
    </w:p>
    <w:p w:rsidR="007C1C55" w:rsidRDefault="007C1C55" w:rsidP="0011558D">
      <w:pPr>
        <w:rPr>
          <w:sz w:val="24"/>
        </w:rPr>
      </w:pPr>
      <w:r>
        <w:rPr>
          <w:sz w:val="24"/>
        </w:rPr>
        <w:t>Panevėžio rajono savivaldybės tarybai</w:t>
      </w:r>
    </w:p>
    <w:p w:rsidR="007C1C55" w:rsidRDefault="007C1C55" w:rsidP="0011558D">
      <w:pPr>
        <w:rPr>
          <w:sz w:val="24"/>
        </w:rPr>
      </w:pPr>
    </w:p>
    <w:p w:rsidR="007C1C55" w:rsidRPr="0011558D" w:rsidRDefault="007C1C55" w:rsidP="00C73FA3">
      <w:pPr>
        <w:jc w:val="center"/>
        <w:rPr>
          <w:b/>
          <w:sz w:val="24"/>
        </w:rPr>
      </w:pPr>
    </w:p>
    <w:p w:rsidR="007C1C55" w:rsidRPr="00137C71" w:rsidRDefault="007C1C55" w:rsidP="00137C71">
      <w:pPr>
        <w:pStyle w:val="Betarp"/>
        <w:jc w:val="center"/>
        <w:rPr>
          <w:b/>
          <w:sz w:val="24"/>
          <w:szCs w:val="24"/>
        </w:rPr>
      </w:pPr>
      <w:r w:rsidRPr="00137C71">
        <w:rPr>
          <w:b/>
          <w:sz w:val="24"/>
          <w:szCs w:val="24"/>
        </w:rPr>
        <w:t>AIŠKINAMASIS RAŠTAS DĖL SPRENDIMO „DĖL PANEVĖŽIO RAJONO SAVIVALDYBĖS BENDROJO UGDYMO MOKYKLŲ TINKLO PERTVARKOS</w:t>
      </w:r>
    </w:p>
    <w:p w:rsidR="007C1C55" w:rsidRPr="00137C71" w:rsidRDefault="007C1C55" w:rsidP="00137C71">
      <w:pPr>
        <w:pStyle w:val="Betarp"/>
        <w:jc w:val="center"/>
        <w:rPr>
          <w:b/>
          <w:sz w:val="24"/>
          <w:szCs w:val="24"/>
        </w:rPr>
      </w:pPr>
      <w:r>
        <w:rPr>
          <w:b/>
          <w:sz w:val="24"/>
          <w:szCs w:val="24"/>
        </w:rPr>
        <w:t xml:space="preserve">2016–2020 METAIS BENDROJO </w:t>
      </w:r>
      <w:r w:rsidRPr="00137C71">
        <w:rPr>
          <w:b/>
          <w:sz w:val="24"/>
          <w:szCs w:val="24"/>
        </w:rPr>
        <w:t>PLANO PATVIRTINIMO“ PROJEKTO</w:t>
      </w:r>
    </w:p>
    <w:p w:rsidR="007C1C55" w:rsidRPr="00C45E3D" w:rsidRDefault="007C1C55" w:rsidP="0011558D">
      <w:pPr>
        <w:rPr>
          <w:sz w:val="24"/>
          <w:szCs w:val="24"/>
        </w:rPr>
      </w:pPr>
    </w:p>
    <w:p w:rsidR="007C1C55" w:rsidRDefault="007C1C55" w:rsidP="0011558D">
      <w:pPr>
        <w:jc w:val="center"/>
        <w:rPr>
          <w:sz w:val="24"/>
        </w:rPr>
      </w:pPr>
      <w:r>
        <w:rPr>
          <w:sz w:val="24"/>
        </w:rPr>
        <w:t>2016 m. kovo 18 d.</w:t>
      </w:r>
    </w:p>
    <w:p w:rsidR="007C1C55" w:rsidRDefault="007C1C55" w:rsidP="0011558D">
      <w:pPr>
        <w:jc w:val="center"/>
        <w:rPr>
          <w:sz w:val="24"/>
        </w:rPr>
      </w:pPr>
      <w:r>
        <w:rPr>
          <w:sz w:val="24"/>
        </w:rPr>
        <w:t>Panevėžys</w:t>
      </w:r>
    </w:p>
    <w:p w:rsidR="007C1C55" w:rsidRDefault="007C1C55" w:rsidP="0011558D">
      <w:pPr>
        <w:jc w:val="center"/>
        <w:rPr>
          <w:sz w:val="24"/>
        </w:rPr>
      </w:pPr>
    </w:p>
    <w:p w:rsidR="007C1C55" w:rsidRDefault="007C1C55" w:rsidP="0011558D">
      <w:pPr>
        <w:jc w:val="both"/>
        <w:rPr>
          <w:b/>
          <w:sz w:val="24"/>
          <w:szCs w:val="24"/>
        </w:rPr>
      </w:pPr>
      <w:r>
        <w:rPr>
          <w:b/>
          <w:sz w:val="24"/>
          <w:szCs w:val="24"/>
        </w:rPr>
        <w:tab/>
        <w:t>Projekto rengimą paskatinusios priežastys.</w:t>
      </w:r>
    </w:p>
    <w:p w:rsidR="007C1C55" w:rsidRPr="00C45E3D" w:rsidRDefault="007C1C55" w:rsidP="00091F0C">
      <w:pPr>
        <w:jc w:val="both"/>
        <w:rPr>
          <w:sz w:val="24"/>
          <w:szCs w:val="24"/>
        </w:rPr>
      </w:pPr>
      <w:r>
        <w:rPr>
          <w:sz w:val="24"/>
          <w:szCs w:val="24"/>
        </w:rPr>
        <w:tab/>
        <w:t xml:space="preserve">Įgyvendintas Panevėžio rajono savivaldybės bendrojo ugdymo mokyklų tinklo pertvarkos 2012–2015 metais bendrasis planas. Vadovaujantis </w:t>
      </w:r>
      <w:r>
        <w:rPr>
          <w:color w:val="000000"/>
          <w:sz w:val="24"/>
          <w:szCs w:val="24"/>
        </w:rPr>
        <w:t>M</w:t>
      </w:r>
      <w:r w:rsidRPr="00C45E3D">
        <w:rPr>
          <w:color w:val="000000"/>
          <w:sz w:val="24"/>
          <w:szCs w:val="24"/>
        </w:rPr>
        <w:t>okyklų, vykdančių formaliojo švietimo programas, tinklo kūrimo taisyklių</w:t>
      </w:r>
      <w:r>
        <w:rPr>
          <w:color w:val="000000"/>
          <w:sz w:val="24"/>
          <w:szCs w:val="24"/>
        </w:rPr>
        <w:t>, patvirtintų</w:t>
      </w:r>
      <w:r w:rsidRPr="00794843">
        <w:rPr>
          <w:color w:val="000000"/>
          <w:sz w:val="24"/>
          <w:szCs w:val="24"/>
        </w:rPr>
        <w:t xml:space="preserve"> Lietuvos Respublikos Vyriausybės 2011 m. birželio 29 d. nutarim</w:t>
      </w:r>
      <w:r>
        <w:rPr>
          <w:color w:val="000000"/>
          <w:sz w:val="24"/>
          <w:szCs w:val="24"/>
        </w:rPr>
        <w:t xml:space="preserve">u Nr. 768, 33 punktu, reikia patvirtinti naują Panevėžio </w:t>
      </w:r>
      <w:r>
        <w:rPr>
          <w:sz w:val="24"/>
          <w:szCs w:val="24"/>
        </w:rPr>
        <w:t>rajono savivaldybės bendrojo ugdymo mokyklų tinklo pertvarkos 2016–2020 metais bendrąjį planą.</w:t>
      </w:r>
    </w:p>
    <w:p w:rsidR="007C1C55" w:rsidRDefault="007C1C55" w:rsidP="0011558D">
      <w:pPr>
        <w:ind w:firstLine="16"/>
        <w:jc w:val="both"/>
        <w:rPr>
          <w:b/>
          <w:sz w:val="24"/>
          <w:szCs w:val="24"/>
        </w:rPr>
      </w:pPr>
      <w:r>
        <w:rPr>
          <w:b/>
          <w:sz w:val="24"/>
          <w:szCs w:val="24"/>
        </w:rPr>
        <w:tab/>
        <w:t>Sprendimo projekto esmė ir tikslai.</w:t>
      </w:r>
    </w:p>
    <w:p w:rsidR="007C1C55" w:rsidRDefault="007C1C55" w:rsidP="0011558D">
      <w:pPr>
        <w:ind w:firstLine="16"/>
        <w:jc w:val="both"/>
        <w:rPr>
          <w:sz w:val="24"/>
          <w:szCs w:val="24"/>
        </w:rPr>
      </w:pPr>
      <w:r>
        <w:rPr>
          <w:b/>
          <w:sz w:val="24"/>
          <w:szCs w:val="24"/>
        </w:rPr>
        <w:tab/>
      </w:r>
      <w:r>
        <w:rPr>
          <w:sz w:val="24"/>
          <w:szCs w:val="24"/>
        </w:rPr>
        <w:t xml:space="preserve">Nustatyti optimalaus bendrojo ugdymo mokyklų tinklo pertvarkos perspektyvą </w:t>
      </w:r>
      <w:r>
        <w:rPr>
          <w:sz w:val="24"/>
          <w:szCs w:val="24"/>
        </w:rPr>
        <w:br/>
        <w:t>2016–2020 metais. Sudaryti sąlygas plėtoti geros kokybės privalomąjį ir visuotinį švietimą, didinti jo prieinamumą už protingą savivaldybei pakeliamą kainą.</w:t>
      </w:r>
    </w:p>
    <w:p w:rsidR="007C1C55" w:rsidRDefault="007C1C55" w:rsidP="0011558D">
      <w:pPr>
        <w:ind w:firstLine="16"/>
        <w:jc w:val="both"/>
        <w:rPr>
          <w:b/>
          <w:sz w:val="24"/>
          <w:szCs w:val="24"/>
        </w:rPr>
      </w:pPr>
      <w:r>
        <w:rPr>
          <w:b/>
          <w:sz w:val="24"/>
          <w:szCs w:val="24"/>
        </w:rPr>
        <w:tab/>
        <w:t>Kokių pozityvių rezultatų laukiama.</w:t>
      </w:r>
    </w:p>
    <w:p w:rsidR="007C1C55" w:rsidRDefault="007C1C55" w:rsidP="0011558D">
      <w:pPr>
        <w:ind w:firstLine="16"/>
        <w:jc w:val="both"/>
        <w:rPr>
          <w:sz w:val="24"/>
          <w:szCs w:val="24"/>
        </w:rPr>
      </w:pPr>
      <w:r>
        <w:rPr>
          <w:b/>
          <w:sz w:val="24"/>
          <w:szCs w:val="24"/>
        </w:rPr>
        <w:tab/>
      </w:r>
      <w:r>
        <w:rPr>
          <w:sz w:val="24"/>
          <w:szCs w:val="24"/>
        </w:rPr>
        <w:t>Mokyklų tinklas</w:t>
      </w:r>
      <w:r w:rsidRPr="007D0858">
        <w:rPr>
          <w:sz w:val="24"/>
          <w:szCs w:val="24"/>
        </w:rPr>
        <w:t xml:space="preserve"> bus darniai veikianti, nuolat atsinaujinanti, švietimo programų įvairovę ir jų prieinamumą užtikrinanti, prisiimanti atsakomybę už švietimo kokybę mokyklų sistema</w:t>
      </w:r>
      <w:r>
        <w:rPr>
          <w:sz w:val="24"/>
          <w:szCs w:val="24"/>
        </w:rPr>
        <w:t>.</w:t>
      </w:r>
      <w:r w:rsidRPr="00E6121F">
        <w:rPr>
          <w:sz w:val="24"/>
          <w:szCs w:val="24"/>
        </w:rPr>
        <w:t xml:space="preserve"> </w:t>
      </w:r>
      <w:r w:rsidRPr="002D6373">
        <w:rPr>
          <w:sz w:val="24"/>
          <w:szCs w:val="24"/>
        </w:rPr>
        <w:t xml:space="preserve">Bus </w:t>
      </w:r>
      <w:r>
        <w:rPr>
          <w:sz w:val="24"/>
          <w:szCs w:val="24"/>
        </w:rPr>
        <w:t>teikiamos ikimokyklinio ir priešmokyklinio, pradinio, pagrindinio ir vidurinio ugdymo paslaugos. Bus geresnis klasių užpildomumas, mažiau finansuojama tuščių mokymosi vietų. Sumažės vieno mokinio išlaikymo kaina. Šiuo metu vieno mokinio brangiausias išlaikymas per metus yra Geležių (5 136 Eur), Linkaučių (4 649 Eur), Berčiūnų (3 676 Eur) pagrindinėse mokyklose. Pigiausiai kainuoja Velžio (1 893 Eur), Krekenavos Mykolo Antanaičio (2 032 Eur) gimnazijų mokinių išlaikymas.</w:t>
      </w:r>
    </w:p>
    <w:p w:rsidR="007C1C55" w:rsidRDefault="007C1C55" w:rsidP="0011558D">
      <w:pPr>
        <w:ind w:firstLine="16"/>
        <w:jc w:val="both"/>
        <w:rPr>
          <w:b/>
          <w:sz w:val="24"/>
          <w:szCs w:val="24"/>
        </w:rPr>
      </w:pPr>
      <w:r>
        <w:rPr>
          <w:b/>
          <w:sz w:val="24"/>
          <w:szCs w:val="24"/>
        </w:rPr>
        <w:tab/>
        <w:t>Galimos neigiamos pasekmės priėmus projektą, kokių priemonių reikia imtis, kad tokių pasekmių būtų išvengta.</w:t>
      </w:r>
    </w:p>
    <w:p w:rsidR="007C1C55" w:rsidRDefault="007C1C55" w:rsidP="0011558D">
      <w:pPr>
        <w:ind w:firstLine="16"/>
        <w:jc w:val="both"/>
        <w:rPr>
          <w:sz w:val="24"/>
          <w:szCs w:val="24"/>
        </w:rPr>
      </w:pPr>
      <w:r>
        <w:rPr>
          <w:b/>
          <w:sz w:val="24"/>
          <w:szCs w:val="24"/>
        </w:rPr>
        <w:tab/>
      </w:r>
      <w:r>
        <w:rPr>
          <w:sz w:val="24"/>
          <w:szCs w:val="24"/>
        </w:rPr>
        <w:t>Jungiant labai mažas mokyklas, dalis mokytojų neteks darbo, padidės mokinių vežimo atstumai ir kaštai. Dalį mokytojų, netenkančių darbo, bus galima įdarbinti pakeičiant pensinio amžiaus sulaukusius mokytojus, kitiems mokytojams bus siūloma rengti neformaliojo vaikų švietimo programas ir pan.</w:t>
      </w:r>
    </w:p>
    <w:p w:rsidR="007C1C55" w:rsidRDefault="007C1C55" w:rsidP="0011558D">
      <w:pPr>
        <w:ind w:firstLine="16"/>
        <w:jc w:val="both"/>
        <w:rPr>
          <w:b/>
          <w:sz w:val="24"/>
          <w:szCs w:val="24"/>
        </w:rPr>
      </w:pPr>
      <w:r>
        <w:rPr>
          <w:b/>
          <w:sz w:val="24"/>
          <w:szCs w:val="24"/>
        </w:rPr>
        <w:tab/>
        <w:t>Kokius galiojančius teisės aktus būtina pakeisti ar panaikinti, priėmus teikiamą projektą.</w:t>
      </w:r>
    </w:p>
    <w:p w:rsidR="007C1C55" w:rsidRDefault="007C1C55" w:rsidP="0011558D">
      <w:pPr>
        <w:ind w:firstLine="16"/>
        <w:jc w:val="both"/>
        <w:rPr>
          <w:sz w:val="24"/>
          <w:szCs w:val="24"/>
        </w:rPr>
      </w:pPr>
      <w:r>
        <w:rPr>
          <w:sz w:val="24"/>
          <w:szCs w:val="24"/>
        </w:rPr>
        <w:tab/>
        <w:t>Reikės keisti Velžio, Ramygalos, Krekenavos Mykolo Antanaičio gimnazijų, Naujamiesčio vidurinės mokyklos, Miežiškių, Geležių Berčiūnų, Linkaučių, Žibartonių pagrindinių mokyklų nuostatus.</w:t>
      </w:r>
    </w:p>
    <w:p w:rsidR="007C1C55" w:rsidRDefault="007C1C55" w:rsidP="0011558D">
      <w:pPr>
        <w:jc w:val="both"/>
        <w:rPr>
          <w:b/>
          <w:sz w:val="24"/>
          <w:szCs w:val="24"/>
        </w:rPr>
      </w:pPr>
      <w:r>
        <w:tab/>
      </w:r>
      <w:r>
        <w:rPr>
          <w:b/>
          <w:sz w:val="24"/>
          <w:szCs w:val="24"/>
        </w:rPr>
        <w:t>Reikiami paskaičiavimai, išlaidų sąmatos bei finansavimo šaltiniai, reikalingi sprendimui įgyvendinti.</w:t>
      </w:r>
    </w:p>
    <w:p w:rsidR="007C1C55" w:rsidRDefault="007C1C55" w:rsidP="00DF3A85">
      <w:pPr>
        <w:jc w:val="both"/>
        <w:rPr>
          <w:sz w:val="24"/>
          <w:szCs w:val="24"/>
        </w:rPr>
      </w:pPr>
      <w:r>
        <w:rPr>
          <w:b/>
          <w:sz w:val="24"/>
          <w:szCs w:val="24"/>
        </w:rPr>
        <w:tab/>
      </w:r>
      <w:r w:rsidRPr="00CB039A">
        <w:rPr>
          <w:sz w:val="24"/>
          <w:szCs w:val="24"/>
        </w:rPr>
        <w:t>2016 m. uždarius Ramygalos gimnazijo</w:t>
      </w:r>
      <w:r>
        <w:rPr>
          <w:sz w:val="24"/>
          <w:szCs w:val="24"/>
        </w:rPr>
        <w:t>s Jotainių skyrių ir Velžio gimnazijos Katinų skyrių,</w:t>
      </w:r>
      <w:r w:rsidRPr="00CB039A">
        <w:rPr>
          <w:sz w:val="24"/>
          <w:szCs w:val="24"/>
        </w:rPr>
        <w:t xml:space="preserve"> </w:t>
      </w:r>
      <w:r>
        <w:rPr>
          <w:sz w:val="24"/>
          <w:szCs w:val="24"/>
        </w:rPr>
        <w:t xml:space="preserve">bus </w:t>
      </w:r>
      <w:r w:rsidRPr="00CB039A">
        <w:rPr>
          <w:sz w:val="24"/>
          <w:szCs w:val="24"/>
        </w:rPr>
        <w:t>su</w:t>
      </w:r>
      <w:r>
        <w:rPr>
          <w:sz w:val="24"/>
          <w:szCs w:val="24"/>
        </w:rPr>
        <w:t>taupoma</w:t>
      </w:r>
      <w:r w:rsidRPr="00CB039A">
        <w:rPr>
          <w:sz w:val="24"/>
          <w:szCs w:val="24"/>
        </w:rPr>
        <w:t xml:space="preserve"> per</w:t>
      </w:r>
      <w:r>
        <w:rPr>
          <w:sz w:val="24"/>
          <w:szCs w:val="24"/>
        </w:rPr>
        <w:t xml:space="preserve"> 69 tūkst. Eur</w:t>
      </w:r>
      <w:r w:rsidRPr="00CB039A">
        <w:rPr>
          <w:sz w:val="24"/>
          <w:szCs w:val="24"/>
        </w:rPr>
        <w:t xml:space="preserve"> Mokinio krepšelio lėšų</w:t>
      </w:r>
      <w:r>
        <w:rPr>
          <w:sz w:val="24"/>
          <w:szCs w:val="24"/>
        </w:rPr>
        <w:t>. Miežiškių pagrindinei mokyklai vežant visus 1–4 klasių mokinius, bus sutaupoma per 26 tūkst. Eur</w:t>
      </w:r>
      <w:r w:rsidRPr="00CB039A">
        <w:rPr>
          <w:sz w:val="24"/>
          <w:szCs w:val="24"/>
        </w:rPr>
        <w:t xml:space="preserve"> Mokinio krepšelio lėšų</w:t>
      </w:r>
      <w:r>
        <w:rPr>
          <w:sz w:val="24"/>
          <w:szCs w:val="24"/>
        </w:rPr>
        <w:t xml:space="preserve">. Sumažės išlaidos valdymui. Tačiau teks atleisti 7 mokytojus. Trims mokytojams numatomos kitos darbo vietos. Kitiems mokytojams   bus išmokamos  išeitinės išmokos – apie  21 000 Eur. </w:t>
      </w:r>
      <w:r>
        <w:rPr>
          <w:sz w:val="24"/>
          <w:szCs w:val="24"/>
        </w:rPr>
        <w:br/>
        <w:t xml:space="preserve">25 000 Eur. Mokinių vežimui reikės nupirkti autobusą Velžio gimnazijai. Miežiškių pagrindinei mokyklai gali tekti organizuoti vieną papildomą maršrutą, tai kainuotų apie 500 Eur per metus. Vėliau įgyvendinant Bendrąjį planą dėl Geležių ir Berčiūnų pagrindinių mokyklų reorganizavimo mokinių vežimui papildomai reikėtų apie 11 000 Eur, dėl Linkaučių ir Žibartonių pagrindinių mokyklų reorganizavimo mokinių vežimui reikėtų naujo autobuso Krekenavos Mykolo Antanaičio gimnazijai. Iš reorganizuotų pagrindinių mokyklų skyrių papildomai būtų vežami tik 9–10 klasių mokiniai. Mokytojams sumažėtų darbo krūvis. </w:t>
      </w:r>
    </w:p>
    <w:p w:rsidR="007C1C55" w:rsidRDefault="007C1C55" w:rsidP="00C93DF3">
      <w:pPr>
        <w:ind w:firstLine="711"/>
        <w:jc w:val="both"/>
        <w:rPr>
          <w:b/>
          <w:sz w:val="24"/>
          <w:szCs w:val="24"/>
        </w:rPr>
      </w:pPr>
      <w:r>
        <w:rPr>
          <w:b/>
          <w:sz w:val="24"/>
          <w:szCs w:val="24"/>
        </w:rPr>
        <w:t>Kiti, sprendimo projekto rengėjo nuomone, reikalingi paaiškinimai.</w:t>
      </w:r>
    </w:p>
    <w:p w:rsidR="007C1C55" w:rsidRDefault="007C1C55" w:rsidP="0011558D">
      <w:pPr>
        <w:ind w:firstLine="711"/>
        <w:jc w:val="both"/>
        <w:rPr>
          <w:sz w:val="24"/>
          <w:szCs w:val="24"/>
        </w:rPr>
      </w:pPr>
      <w:r>
        <w:rPr>
          <w:b/>
          <w:sz w:val="24"/>
          <w:szCs w:val="24"/>
        </w:rPr>
        <w:tab/>
      </w:r>
      <w:r>
        <w:rPr>
          <w:sz w:val="24"/>
          <w:szCs w:val="24"/>
        </w:rPr>
        <w:t>Keičiantis demografinei situacijai, daugėjant mokinių, mažėtų jungtinių klasių, dar geriau būtų užpildytos klasės. Panevėžio rajono savivaldybės bendrojo ugdymo mokyklų tinklo pertvarkos 2016–2020 metais bendrąjį planą reikėtų analizuoti kiekvienais metais ir atsižvelgti į mokinių skaičiaus kitimą.</w:t>
      </w:r>
    </w:p>
    <w:p w:rsidR="007C1C55" w:rsidRDefault="007C1C55" w:rsidP="0011558D">
      <w:pPr>
        <w:ind w:firstLine="711"/>
        <w:jc w:val="both"/>
        <w:rPr>
          <w:sz w:val="24"/>
          <w:szCs w:val="24"/>
        </w:rPr>
      </w:pPr>
    </w:p>
    <w:p w:rsidR="007C1C55" w:rsidRDefault="007C1C55" w:rsidP="00253647">
      <w:pPr>
        <w:jc w:val="both"/>
        <w:rPr>
          <w:sz w:val="24"/>
          <w:szCs w:val="24"/>
        </w:rPr>
      </w:pPr>
    </w:p>
    <w:p w:rsidR="007C1C55" w:rsidRDefault="007C1C55" w:rsidP="00253647">
      <w:pPr>
        <w:jc w:val="both"/>
        <w:rPr>
          <w:sz w:val="24"/>
          <w:szCs w:val="24"/>
        </w:rPr>
      </w:pPr>
      <w:r>
        <w:rPr>
          <w:sz w:val="24"/>
          <w:szCs w:val="24"/>
        </w:rPr>
        <w:t>Vyriausioji specialistė</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 xml:space="preserve">                    Skaidrutė Kriukienė</w:t>
      </w:r>
    </w:p>
    <w:sectPr w:rsidR="007C1C55" w:rsidSect="007C1C55">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cols w:space="1296"/>
      <w:docGrid w:linePitch="360" w:charSpace="-819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C55" w:rsidRDefault="007C1C55">
      <w:r>
        <w:separator/>
      </w:r>
    </w:p>
  </w:endnote>
  <w:endnote w:type="continuationSeparator" w:id="0">
    <w:p w:rsidR="007C1C55" w:rsidRDefault="007C1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icrosoft YaHei">
    <w:panose1 w:val="00000000000000000000"/>
    <w:charset w:val="86"/>
    <w:family w:val="swiss"/>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Segoe UI">
    <w:panose1 w:val="00000000000000000000"/>
    <w:charset w:val="BA"/>
    <w:family w:val="swiss"/>
    <w:notTrueType/>
    <w:pitch w:val="variable"/>
    <w:sig w:usb0="00000007" w:usb1="00000000" w:usb2="00000000" w:usb3="00000000" w:csb0="0000008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C55" w:rsidRDefault="007C1C5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C55" w:rsidRDefault="007C1C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C55" w:rsidRDefault="007C1C5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C55" w:rsidRDefault="007C1C55">
      <w:r>
        <w:separator/>
      </w:r>
    </w:p>
  </w:footnote>
  <w:footnote w:type="continuationSeparator" w:id="0">
    <w:p w:rsidR="007C1C55" w:rsidRDefault="007C1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C55" w:rsidRDefault="007C1C55">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filled="t">
          <v:fill color2="black"/>
          <v:imagedata r:id="rId1" o:title=""/>
        </v:shape>
        <o:OLEObject Type="Embed" ProgID="Unknown" ShapeID="_x0000_i1026" DrawAspect="Content" ObjectID="_1520085372" r:id="rId2"/>
      </w:object>
    </w:r>
  </w:p>
  <w:p w:rsidR="007C1C55" w:rsidRPr="00F858EE" w:rsidRDefault="007C1C55">
    <w:pPr>
      <w:pStyle w:val="Header"/>
      <w:jc w:val="center"/>
      <w:rPr>
        <w:b/>
        <w:sz w:val="24"/>
        <w:szCs w:val="24"/>
      </w:rPr>
    </w:pPr>
    <w:r>
      <w:t xml:space="preserve">                                                                                                                                                </w:t>
    </w:r>
    <w:r>
      <w:rPr>
        <w:b/>
        <w:sz w:val="24"/>
        <w:szCs w:val="24"/>
      </w:rPr>
      <w:t>Projektas</w:t>
    </w:r>
  </w:p>
  <w:p w:rsidR="007C1C55" w:rsidRDefault="007C1C55">
    <w:pPr>
      <w:pStyle w:val="Header"/>
      <w:jc w:val="center"/>
      <w:rPr>
        <w:b/>
        <w:sz w:val="28"/>
      </w:rPr>
    </w:pPr>
    <w:r>
      <w:rPr>
        <w:b/>
        <w:sz w:val="28"/>
      </w:rPr>
      <w:t xml:space="preserve">PANEVĖŽIO RAJONO SAVIVALDYBĖS TARYBA </w:t>
    </w:r>
  </w:p>
  <w:p w:rsidR="007C1C55" w:rsidRDefault="007C1C55">
    <w:pPr>
      <w:pStyle w:val="Header"/>
      <w:jc w:val="center"/>
      <w:rPr>
        <w:b/>
        <w:sz w:val="28"/>
      </w:rPr>
    </w:pPr>
  </w:p>
  <w:p w:rsidR="007C1C55" w:rsidRPr="00F858EE" w:rsidRDefault="007C1C55" w:rsidP="00F858EE">
    <w:pPr>
      <w:pStyle w:val="Header"/>
      <w:jc w:val="center"/>
      <w:rPr>
        <w:b/>
        <w:sz w:val="28"/>
      </w:rPr>
    </w:pPr>
    <w:r>
      <w:rPr>
        <w:b/>
        <w:sz w:val="28"/>
      </w:rPr>
      <w:t>SPRENDIMAS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C55" w:rsidRDefault="007C1C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C55" w:rsidRDefault="007C1C5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displayBackgroundShape/>
  <w:embedSystemFonts/>
  <w:attachedTemplate r:id="rId1"/>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611D"/>
    <w:rsid w:val="0001473B"/>
    <w:rsid w:val="00021A33"/>
    <w:rsid w:val="00051597"/>
    <w:rsid w:val="00072D97"/>
    <w:rsid w:val="00091F0C"/>
    <w:rsid w:val="000A1F42"/>
    <w:rsid w:val="0011558D"/>
    <w:rsid w:val="00137C71"/>
    <w:rsid w:val="001D5B5A"/>
    <w:rsid w:val="0023323D"/>
    <w:rsid w:val="0023689B"/>
    <w:rsid w:val="0024611D"/>
    <w:rsid w:val="00253647"/>
    <w:rsid w:val="002D5FF0"/>
    <w:rsid w:val="002D6373"/>
    <w:rsid w:val="00305895"/>
    <w:rsid w:val="00355BF3"/>
    <w:rsid w:val="00365F4A"/>
    <w:rsid w:val="0039324E"/>
    <w:rsid w:val="00396E0E"/>
    <w:rsid w:val="003A6955"/>
    <w:rsid w:val="003C0D04"/>
    <w:rsid w:val="004949EC"/>
    <w:rsid w:val="004A5C2F"/>
    <w:rsid w:val="004C0790"/>
    <w:rsid w:val="004F52C7"/>
    <w:rsid w:val="0052062D"/>
    <w:rsid w:val="00536038"/>
    <w:rsid w:val="00556840"/>
    <w:rsid w:val="0059645B"/>
    <w:rsid w:val="005B6E7D"/>
    <w:rsid w:val="005F39DF"/>
    <w:rsid w:val="00615C1B"/>
    <w:rsid w:val="00615FCA"/>
    <w:rsid w:val="00686D05"/>
    <w:rsid w:val="00697738"/>
    <w:rsid w:val="006D57BC"/>
    <w:rsid w:val="006F4395"/>
    <w:rsid w:val="00706430"/>
    <w:rsid w:val="0075567C"/>
    <w:rsid w:val="007569C5"/>
    <w:rsid w:val="007755E9"/>
    <w:rsid w:val="00794843"/>
    <w:rsid w:val="007C1C55"/>
    <w:rsid w:val="007D0858"/>
    <w:rsid w:val="007F6B3B"/>
    <w:rsid w:val="0081068A"/>
    <w:rsid w:val="00853942"/>
    <w:rsid w:val="00854C5D"/>
    <w:rsid w:val="008A55A0"/>
    <w:rsid w:val="008B2678"/>
    <w:rsid w:val="008B6D8B"/>
    <w:rsid w:val="00960BD6"/>
    <w:rsid w:val="00996F8E"/>
    <w:rsid w:val="009C2B7D"/>
    <w:rsid w:val="009F0FD0"/>
    <w:rsid w:val="00A01F47"/>
    <w:rsid w:val="00A27105"/>
    <w:rsid w:val="00A329FF"/>
    <w:rsid w:val="00A35C90"/>
    <w:rsid w:val="00A56BA7"/>
    <w:rsid w:val="00AC58CB"/>
    <w:rsid w:val="00AE0BD1"/>
    <w:rsid w:val="00B500DC"/>
    <w:rsid w:val="00B5467F"/>
    <w:rsid w:val="00B54E62"/>
    <w:rsid w:val="00B71DB4"/>
    <w:rsid w:val="00BC54EF"/>
    <w:rsid w:val="00BD34C6"/>
    <w:rsid w:val="00C228FE"/>
    <w:rsid w:val="00C45E3D"/>
    <w:rsid w:val="00C6547E"/>
    <w:rsid w:val="00C73FA3"/>
    <w:rsid w:val="00C93DF3"/>
    <w:rsid w:val="00CB039A"/>
    <w:rsid w:val="00D20262"/>
    <w:rsid w:val="00D57C66"/>
    <w:rsid w:val="00D9399A"/>
    <w:rsid w:val="00DA2414"/>
    <w:rsid w:val="00DE33A5"/>
    <w:rsid w:val="00DF3A85"/>
    <w:rsid w:val="00DF7F3C"/>
    <w:rsid w:val="00E5643D"/>
    <w:rsid w:val="00E6121F"/>
    <w:rsid w:val="00E7097D"/>
    <w:rsid w:val="00E833DD"/>
    <w:rsid w:val="00F26DE1"/>
    <w:rsid w:val="00F40908"/>
    <w:rsid w:val="00F801D0"/>
    <w:rsid w:val="00F858EE"/>
    <w:rsid w:val="00F90013"/>
    <w:rsid w:val="00FB291D"/>
    <w:rsid w:val="00FE41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0"/>
      <w:szCs w:val="20"/>
      <w:lang w:val="lt-LT" w:eastAsia="ar-SA"/>
    </w:rPr>
  </w:style>
  <w:style w:type="paragraph" w:styleId="Heading1">
    <w:name w:val="heading 1"/>
    <w:basedOn w:val="Normal"/>
    <w:next w:val="Normal"/>
    <w:link w:val="Heading1Char"/>
    <w:uiPriority w:val="99"/>
    <w:qFormat/>
    <w:pPr>
      <w:keepNext/>
      <w:numPr>
        <w:numId w:val="1"/>
      </w:numPr>
      <w:jc w:val="center"/>
      <w:outlineLvl w:val="0"/>
    </w:pPr>
    <w:rPr>
      <w:b/>
      <w:sz w:val="24"/>
    </w:rPr>
  </w:style>
  <w:style w:type="paragraph" w:styleId="Heading2">
    <w:name w:val="heading 2"/>
    <w:basedOn w:val="Normal"/>
    <w:next w:val="Normal"/>
    <w:link w:val="Heading2Char"/>
    <w:uiPriority w:val="99"/>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805"/>
    <w:rPr>
      <w:rFonts w:asciiTheme="majorHAnsi" w:eastAsiaTheme="majorEastAsia" w:hAnsiTheme="majorHAnsi" w:cstheme="majorBidi"/>
      <w:b/>
      <w:bCs/>
      <w:kern w:val="32"/>
      <w:sz w:val="32"/>
      <w:szCs w:val="32"/>
      <w:lang w:val="lt-LT" w:eastAsia="ar-SA"/>
    </w:rPr>
  </w:style>
  <w:style w:type="character" w:customStyle="1" w:styleId="Heading2Char">
    <w:name w:val="Heading 2 Char"/>
    <w:basedOn w:val="DefaultParagraphFont"/>
    <w:link w:val="Heading2"/>
    <w:uiPriority w:val="9"/>
    <w:semiHidden/>
    <w:rsid w:val="00DF6805"/>
    <w:rPr>
      <w:rFonts w:asciiTheme="majorHAnsi" w:eastAsiaTheme="majorEastAsia" w:hAnsiTheme="majorHAnsi" w:cstheme="majorBidi"/>
      <w:b/>
      <w:bCs/>
      <w:i/>
      <w:iCs/>
      <w:sz w:val="28"/>
      <w:szCs w:val="28"/>
      <w:lang w:val="lt-LT" w:eastAsia="ar-SA"/>
    </w:rPr>
  </w:style>
  <w:style w:type="character" w:customStyle="1" w:styleId="Heading3Char">
    <w:name w:val="Heading 3 Char"/>
    <w:basedOn w:val="DefaultParagraphFont"/>
    <w:link w:val="Heading3"/>
    <w:uiPriority w:val="9"/>
    <w:semiHidden/>
    <w:rsid w:val="00DF6805"/>
    <w:rPr>
      <w:rFonts w:asciiTheme="majorHAnsi" w:eastAsiaTheme="majorEastAsia" w:hAnsiTheme="majorHAnsi" w:cstheme="majorBidi"/>
      <w:b/>
      <w:bCs/>
      <w:sz w:val="26"/>
      <w:szCs w:val="26"/>
      <w:lang w:val="lt-LT" w:eastAsia="ar-SA"/>
    </w:rPr>
  </w:style>
  <w:style w:type="character" w:customStyle="1" w:styleId="WW8Num2z0">
    <w:name w:val="WW8Num2z0"/>
    <w:uiPriority w:val="99"/>
    <w:rPr>
      <w:rFonts w:ascii="Times New Roman" w:eastAsia="Times New Roman" w:hAnsi="Times New Roman"/>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8Num1z0">
    <w:name w:val="WW8Num1z0"/>
    <w:uiPriority w:val="99"/>
    <w:rPr>
      <w:rFonts w:ascii="Times New Roman" w:eastAsia="Times New Roman" w:hAnsi="Times New Roman"/>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character" w:customStyle="1" w:styleId="Numeravimosimboliai">
    <w:name w:val="Numeravimo simboliai"/>
    <w:uiPriority w:val="99"/>
  </w:style>
  <w:style w:type="paragraph" w:customStyle="1" w:styleId="Antrat1">
    <w:name w:val="Antraštė1"/>
    <w:basedOn w:val="Normal"/>
    <w:next w:val="BodyText"/>
    <w:uiPriority w:val="99"/>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pPr>
      <w:jc w:val="both"/>
    </w:pPr>
    <w:rPr>
      <w:sz w:val="24"/>
    </w:rPr>
  </w:style>
  <w:style w:type="character" w:customStyle="1" w:styleId="BodyTextChar">
    <w:name w:val="Body Text Char"/>
    <w:basedOn w:val="DefaultParagraphFont"/>
    <w:link w:val="BodyText"/>
    <w:uiPriority w:val="99"/>
    <w:semiHidden/>
    <w:rsid w:val="00DF6805"/>
    <w:rPr>
      <w:sz w:val="20"/>
      <w:szCs w:val="20"/>
      <w:lang w:val="lt-LT" w:eastAsia="ar-SA"/>
    </w:rPr>
  </w:style>
  <w:style w:type="paragraph" w:styleId="List">
    <w:name w:val="List"/>
    <w:basedOn w:val="BodyText"/>
    <w:uiPriority w:val="99"/>
    <w:rPr>
      <w:rFonts w:cs="Mangal"/>
    </w:rPr>
  </w:style>
  <w:style w:type="paragraph" w:customStyle="1" w:styleId="Pavadinimas1">
    <w:name w:val="Pavadinimas1"/>
    <w:basedOn w:val="Normal"/>
    <w:uiPriority w:val="99"/>
    <w:pPr>
      <w:suppressLineNumbers/>
      <w:spacing w:before="120" w:after="120"/>
    </w:pPr>
    <w:rPr>
      <w:rFonts w:cs="Mangal"/>
      <w:i/>
      <w:iCs/>
      <w:sz w:val="24"/>
      <w:szCs w:val="24"/>
    </w:rPr>
  </w:style>
  <w:style w:type="paragraph" w:customStyle="1" w:styleId="Rodykl">
    <w:name w:val="Rodyklė"/>
    <w:basedOn w:val="Normal"/>
    <w:uiPriority w:val="99"/>
    <w:pPr>
      <w:suppressLineNumbers/>
    </w:pPr>
    <w:rPr>
      <w:rFonts w:cs="Mangal"/>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DF6805"/>
    <w:rPr>
      <w:sz w:val="20"/>
      <w:szCs w:val="20"/>
      <w:lang w:val="lt-LT" w:eastAsia="ar-S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DF6805"/>
    <w:rPr>
      <w:sz w:val="20"/>
      <w:szCs w:val="20"/>
      <w:lang w:val="lt-LT" w:eastAsia="ar-SA"/>
    </w:rPr>
  </w:style>
  <w:style w:type="paragraph" w:styleId="BalloonText">
    <w:name w:val="Balloon Text"/>
    <w:basedOn w:val="Normal"/>
    <w:link w:val="BalloonTextChar1"/>
    <w:uiPriority w:val="99"/>
    <w:semiHidden/>
    <w:rsid w:val="00C73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805"/>
    <w:rPr>
      <w:sz w:val="0"/>
      <w:szCs w:val="0"/>
      <w:lang w:val="lt-LT" w:eastAsia="ar-SA"/>
    </w:rPr>
  </w:style>
  <w:style w:type="paragraph" w:styleId="Title">
    <w:name w:val="Title"/>
    <w:basedOn w:val="Normal"/>
    <w:next w:val="Subtitle"/>
    <w:link w:val="TitleChar"/>
    <w:uiPriority w:val="99"/>
    <w:qFormat/>
    <w:pPr>
      <w:jc w:val="center"/>
    </w:pPr>
    <w:rPr>
      <w:b/>
    </w:rPr>
  </w:style>
  <w:style w:type="character" w:customStyle="1" w:styleId="TitleChar">
    <w:name w:val="Title Char"/>
    <w:basedOn w:val="DefaultParagraphFont"/>
    <w:link w:val="Title"/>
    <w:uiPriority w:val="10"/>
    <w:rsid w:val="00DF6805"/>
    <w:rPr>
      <w:rFonts w:asciiTheme="majorHAnsi" w:eastAsiaTheme="majorEastAsia" w:hAnsiTheme="majorHAnsi" w:cstheme="majorBidi"/>
      <w:b/>
      <w:bCs/>
      <w:kern w:val="28"/>
      <w:sz w:val="32"/>
      <w:szCs w:val="32"/>
      <w:lang w:val="lt-LT" w:eastAsia="ar-SA"/>
    </w:rPr>
  </w:style>
  <w:style w:type="paragraph" w:styleId="Subtitle">
    <w:name w:val="Subtitle"/>
    <w:basedOn w:val="Antrat1"/>
    <w:next w:val="BodyText"/>
    <w:link w:val="SubtitleChar"/>
    <w:uiPriority w:val="99"/>
    <w:qFormat/>
    <w:pPr>
      <w:jc w:val="center"/>
    </w:pPr>
    <w:rPr>
      <w:i/>
      <w:iCs/>
    </w:rPr>
  </w:style>
  <w:style w:type="character" w:customStyle="1" w:styleId="SubtitleChar">
    <w:name w:val="Subtitle Char"/>
    <w:basedOn w:val="DefaultParagraphFont"/>
    <w:link w:val="Subtitle"/>
    <w:uiPriority w:val="11"/>
    <w:rsid w:val="00DF6805"/>
    <w:rPr>
      <w:rFonts w:asciiTheme="majorHAnsi" w:eastAsiaTheme="majorEastAsia" w:hAnsiTheme="majorHAnsi" w:cstheme="majorBidi"/>
      <w:sz w:val="24"/>
      <w:szCs w:val="24"/>
      <w:lang w:val="lt-LT" w:eastAsia="ar-SA"/>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DF6805"/>
    <w:rPr>
      <w:rFonts w:ascii="Courier New" w:hAnsi="Courier New" w:cs="Courier New"/>
      <w:sz w:val="20"/>
      <w:szCs w:val="20"/>
      <w:lang w:val="lt-LT" w:eastAsia="ar-SA"/>
    </w:rPr>
  </w:style>
  <w:style w:type="paragraph" w:styleId="BodyText2">
    <w:name w:val="Body Text 2"/>
    <w:basedOn w:val="Normal"/>
    <w:link w:val="BodyText2Char"/>
    <w:uiPriority w:val="99"/>
    <w:pPr>
      <w:spacing w:after="120" w:line="480" w:lineRule="auto"/>
    </w:pPr>
    <w:rPr>
      <w:color w:val="000000"/>
      <w:sz w:val="24"/>
    </w:rPr>
  </w:style>
  <w:style w:type="character" w:customStyle="1" w:styleId="BodyText2Char">
    <w:name w:val="Body Text 2 Char"/>
    <w:basedOn w:val="DefaultParagraphFont"/>
    <w:link w:val="BodyText2"/>
    <w:uiPriority w:val="99"/>
    <w:semiHidden/>
    <w:rsid w:val="00DF6805"/>
    <w:rPr>
      <w:sz w:val="20"/>
      <w:szCs w:val="20"/>
      <w:lang w:val="lt-LT" w:eastAsia="ar-SA"/>
    </w:rPr>
  </w:style>
  <w:style w:type="character" w:customStyle="1" w:styleId="BalloonTextChar1">
    <w:name w:val="Balloon Text Char1"/>
    <w:link w:val="BalloonText"/>
    <w:uiPriority w:val="99"/>
    <w:semiHidden/>
    <w:locked/>
    <w:rsid w:val="00C73FA3"/>
    <w:rPr>
      <w:rFonts w:ascii="Segoe UI" w:hAnsi="Segoe UI"/>
      <w:sz w:val="18"/>
      <w:lang w:eastAsia="ar-SA" w:bidi="ar-SA"/>
    </w:rPr>
  </w:style>
  <w:style w:type="paragraph" w:customStyle="1" w:styleId="Default">
    <w:name w:val="Default"/>
    <w:uiPriority w:val="99"/>
    <w:rsid w:val="003C0D04"/>
    <w:pPr>
      <w:autoSpaceDE w:val="0"/>
      <w:autoSpaceDN w:val="0"/>
      <w:adjustRightInd w:val="0"/>
    </w:pPr>
    <w:rPr>
      <w:color w:val="000000"/>
      <w:sz w:val="24"/>
      <w:szCs w:val="24"/>
    </w:rPr>
  </w:style>
  <w:style w:type="paragraph" w:customStyle="1" w:styleId="Betarp">
    <w:name w:val="Be tarpų"/>
    <w:uiPriority w:val="99"/>
    <w:rsid w:val="00137C71"/>
    <w:pPr>
      <w:suppressAutoHyphens/>
    </w:pPr>
    <w:rPr>
      <w:sz w:val="20"/>
      <w:szCs w:val="20"/>
      <w:lang w:val="lt-LT" w:eastAsia="ar-SA"/>
    </w:rPr>
  </w:style>
</w:styles>
</file>

<file path=word/webSettings.xml><?xml version="1.0" encoding="utf-8"?>
<w:webSettings xmlns:r="http://schemas.openxmlformats.org/officeDocument/2006/relationships" xmlns:w="http://schemas.openxmlformats.org/wordprocessingml/2006/main">
  <w:divs>
    <w:div w:id="1201896063">
      <w:marLeft w:val="0"/>
      <w:marRight w:val="0"/>
      <w:marTop w:val="0"/>
      <w:marBottom w:val="0"/>
      <w:divBdr>
        <w:top w:val="none" w:sz="0" w:space="0" w:color="auto"/>
        <w:left w:val="none" w:sz="0" w:space="0" w:color="auto"/>
        <w:bottom w:val="none" w:sz="0" w:space="0" w:color="auto"/>
        <w:right w:val="none" w:sz="0" w:space="0" w:color="auto"/>
      </w:divBdr>
    </w:div>
    <w:div w:id="12018960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idasP\Desktop\2008-2009%20modeliu%20pakeitimas\Tituli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Titulinis</Template>
  <TotalTime>1</TotalTime>
  <Pages>3</Pages>
  <Words>718</Words>
  <Characters>4095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VaidasP</dc:creator>
  <cp:keywords/>
  <dc:description/>
  <cp:lastModifiedBy>SKriukiene</cp:lastModifiedBy>
  <cp:revision>2</cp:revision>
  <cp:lastPrinted>2016-03-21T13:00:00Z</cp:lastPrinted>
  <dcterms:created xsi:type="dcterms:W3CDTF">2016-03-21T15:10:00Z</dcterms:created>
  <dcterms:modified xsi:type="dcterms:W3CDTF">2016-03-21T15:10:00Z</dcterms:modified>
</cp:coreProperties>
</file>