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2C3FAC">
      <w:pPr>
        <w:pStyle w:val="Antrats"/>
        <w:tabs>
          <w:tab w:val="center" w:pos="5233"/>
          <w:tab w:val="left" w:pos="8535"/>
        </w:tabs>
      </w:pPr>
      <w:bookmarkStart w:id="0" w:name="_GoBack"/>
      <w:bookmarkEnd w:id="0"/>
      <w:r>
        <w:tab/>
      </w:r>
      <w:r>
        <w:tab/>
      </w:r>
      <w:r w:rsidR="009773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35pt" filled="t">
            <v:fill color2="black"/>
            <v:imagedata r:id="rId8" o:title=""/>
          </v:shape>
        </w:pict>
      </w:r>
      <w:r w:rsidR="001213A1">
        <w:t xml:space="preserve">    </w:t>
      </w:r>
    </w:p>
    <w:p w:rsidR="00842FD8" w:rsidRDefault="00842FD8" w:rsidP="002C3FAC">
      <w:pPr>
        <w:pStyle w:val="Antrats"/>
        <w:tabs>
          <w:tab w:val="center" w:pos="5233"/>
          <w:tab w:val="left" w:pos="8535"/>
        </w:tabs>
      </w:pPr>
    </w:p>
    <w:p w:rsidR="00424F5B" w:rsidRPr="00DB34E4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DB34E4">
        <w:tab/>
      </w:r>
      <w:r w:rsidR="00DB34E4">
        <w:tab/>
      </w:r>
      <w:r w:rsidR="00DB34E4">
        <w:rPr>
          <w:b/>
        </w:rPr>
        <w:t>Projektas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DB34E4">
        <w:rPr>
          <w:sz w:val="24"/>
        </w:rPr>
        <w:t xml:space="preserve">rugpjūčio 20 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  <w:r w:rsidR="00842FD8"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1C0CEF">
      <w:pPr>
        <w:jc w:val="both"/>
        <w:rPr>
          <w:sz w:val="24"/>
          <w:szCs w:val="24"/>
        </w:rPr>
      </w:pPr>
    </w:p>
    <w:p w:rsidR="003F606D" w:rsidRDefault="003F606D" w:rsidP="001C0C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35EAB" w:rsidRPr="00535EAB" w:rsidRDefault="00B33670" w:rsidP="001C0CEF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</w:rPr>
      </w:pPr>
      <w:r w:rsidRPr="00535EAB">
        <w:rPr>
          <w:sz w:val="24"/>
          <w:szCs w:val="24"/>
        </w:rPr>
        <w:t>Padidinti savivaldybės biudžeto pajamas</w:t>
      </w:r>
      <w:r w:rsidR="00326273" w:rsidRPr="00535EAB">
        <w:rPr>
          <w:sz w:val="24"/>
          <w:szCs w:val="24"/>
        </w:rPr>
        <w:t>:</w:t>
      </w:r>
    </w:p>
    <w:p w:rsidR="00E54D1D" w:rsidRDefault="008275BC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43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643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lėšomis gautomis </w:t>
      </w:r>
      <w:r w:rsidR="00904AC5">
        <w:rPr>
          <w:sz w:val="24"/>
          <w:szCs w:val="24"/>
        </w:rPr>
        <w:t xml:space="preserve">Kultūros ministerijos </w:t>
      </w:r>
      <w:r>
        <w:rPr>
          <w:sz w:val="24"/>
          <w:szCs w:val="24"/>
        </w:rPr>
        <w:t>kultūros ir meno darbuotojų darbo užmokesčiui padidinti ir skirti kultūros įstaigoms (1 priedas)</w:t>
      </w:r>
      <w:r w:rsidR="00E54D1D">
        <w:rPr>
          <w:sz w:val="24"/>
          <w:szCs w:val="24"/>
        </w:rPr>
        <w:t>;</w:t>
      </w:r>
    </w:p>
    <w:p w:rsidR="00E54D1D" w:rsidRDefault="00904AC5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244,14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lėšomis gautomis iš Informacinės plėtros komiteto prie susisiekimo ministerijos ir skirti Savivaldybės administracijai išlaidų, patirtų pritaikant informacines sistemas euro įvedimui, kompensacijoms, iš jų:</w:t>
      </w:r>
      <w:r w:rsidR="00176C4B">
        <w:rPr>
          <w:sz w:val="24"/>
          <w:szCs w:val="24"/>
        </w:rPr>
        <w:t xml:space="preserve"> 5</w:t>
      </w:r>
      <w:r w:rsidR="00560295">
        <w:rPr>
          <w:sz w:val="24"/>
          <w:szCs w:val="24"/>
        </w:rPr>
        <w:t xml:space="preserve"> </w:t>
      </w:r>
      <w:r w:rsidR="00176C4B">
        <w:rPr>
          <w:sz w:val="24"/>
          <w:szCs w:val="24"/>
        </w:rPr>
        <w:t xml:space="preserve">944,90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„</w:t>
      </w:r>
      <w:proofErr w:type="spellStart"/>
      <w:r w:rsidR="00176C4B">
        <w:rPr>
          <w:sz w:val="24"/>
          <w:szCs w:val="24"/>
        </w:rPr>
        <w:t>Velžio</w:t>
      </w:r>
      <w:proofErr w:type="spellEnd"/>
      <w:r w:rsidR="00176C4B">
        <w:rPr>
          <w:sz w:val="24"/>
          <w:szCs w:val="24"/>
        </w:rPr>
        <w:t xml:space="preserve"> komunalinis ūkis“, 3</w:t>
      </w:r>
      <w:r w:rsidR="00560295">
        <w:rPr>
          <w:sz w:val="24"/>
          <w:szCs w:val="24"/>
        </w:rPr>
        <w:t xml:space="preserve"> </w:t>
      </w:r>
      <w:r w:rsidR="00176C4B">
        <w:rPr>
          <w:sz w:val="24"/>
          <w:szCs w:val="24"/>
        </w:rPr>
        <w:t xml:space="preserve">090,32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Panevėžio rajono savivaldybės poliklinikai, 208,92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Krekenavos pirminės sveikatos priežiūros centrui</w:t>
      </w:r>
      <w:r w:rsidR="001C0CEF">
        <w:rPr>
          <w:sz w:val="24"/>
          <w:szCs w:val="24"/>
        </w:rPr>
        <w:t>;</w:t>
      </w:r>
    </w:p>
    <w:p w:rsidR="00535EAB" w:rsidRDefault="003D41DF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731 </w:t>
      </w:r>
      <w:proofErr w:type="spellStart"/>
      <w:r w:rsidR="00560295">
        <w:rPr>
          <w:sz w:val="24"/>
          <w:szCs w:val="24"/>
        </w:rPr>
        <w:t>Eur</w:t>
      </w:r>
      <w:proofErr w:type="spellEnd"/>
      <w:r w:rsidR="00560295">
        <w:rPr>
          <w:sz w:val="24"/>
          <w:szCs w:val="24"/>
        </w:rPr>
        <w:t xml:space="preserve"> specialią tikslinę dotaciją mokinio krepšeliui finansuoti</w:t>
      </w:r>
      <w:r w:rsidR="00560295" w:rsidRPr="005A17F7">
        <w:rPr>
          <w:sz w:val="24"/>
          <w:szCs w:val="24"/>
        </w:rPr>
        <w:t xml:space="preserve"> ir skirti </w:t>
      </w:r>
      <w:r w:rsidR="00560295">
        <w:rPr>
          <w:sz w:val="24"/>
          <w:szCs w:val="24"/>
        </w:rPr>
        <w:t>švietimo įstaigų darbuotojų (bibliotekininkų) darbo užmokesčiui padidinti</w:t>
      </w:r>
      <w:r w:rsidR="00560295" w:rsidRPr="005A17F7">
        <w:rPr>
          <w:sz w:val="24"/>
          <w:szCs w:val="24"/>
        </w:rPr>
        <w:t xml:space="preserve"> </w:t>
      </w:r>
      <w:r w:rsidR="00560295">
        <w:rPr>
          <w:sz w:val="24"/>
          <w:szCs w:val="24"/>
        </w:rPr>
        <w:t>(</w:t>
      </w:r>
      <w:r w:rsidR="000A7100">
        <w:rPr>
          <w:sz w:val="24"/>
          <w:szCs w:val="24"/>
        </w:rPr>
        <w:t>2</w:t>
      </w:r>
      <w:r w:rsidR="00560295" w:rsidRPr="005A17F7">
        <w:rPr>
          <w:sz w:val="24"/>
          <w:szCs w:val="24"/>
        </w:rPr>
        <w:t xml:space="preserve"> pried</w:t>
      </w:r>
      <w:r w:rsidR="00560295">
        <w:rPr>
          <w:sz w:val="24"/>
          <w:szCs w:val="24"/>
        </w:rPr>
        <w:t>as)</w:t>
      </w:r>
      <w:r w:rsidR="00CE5DCE">
        <w:rPr>
          <w:sz w:val="24"/>
          <w:szCs w:val="24"/>
        </w:rPr>
        <w:t>;</w:t>
      </w:r>
    </w:p>
    <w:p w:rsidR="00745E1D" w:rsidRDefault="00745E1D" w:rsidP="00745E1D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7 920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Švietimo ir mokslo ministerijos skirtos lėšos, išlaidoms, susijusioms su pedagoginių darbuotojų skaičiaus optimizavimu, apmokėti</w:t>
      </w:r>
      <w:r w:rsidR="000A7100">
        <w:rPr>
          <w:sz w:val="24"/>
          <w:szCs w:val="24"/>
        </w:rPr>
        <w:t xml:space="preserve"> (3 priedas)</w:t>
      </w:r>
      <w:r>
        <w:rPr>
          <w:sz w:val="24"/>
          <w:szCs w:val="24"/>
        </w:rPr>
        <w:t>;</w:t>
      </w:r>
    </w:p>
    <w:p w:rsidR="00E350C0" w:rsidRDefault="00E350C0" w:rsidP="00745E1D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99 099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valstybės biudžeto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skirtus minimaliajai mėnesinei algai ir skirti biudžetinėms įstaigoms, iš jų 75 658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darbo užmokesčiui, 23 441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socialinio draudimo įmokoms</w:t>
      </w:r>
      <w:r w:rsidR="00E03093">
        <w:rPr>
          <w:sz w:val="24"/>
          <w:szCs w:val="24"/>
        </w:rPr>
        <w:t xml:space="preserve"> (4 priedas);</w:t>
      </w:r>
      <w:r>
        <w:rPr>
          <w:sz w:val="24"/>
          <w:szCs w:val="24"/>
        </w:rPr>
        <w:t xml:space="preserve"> </w:t>
      </w:r>
    </w:p>
    <w:p w:rsidR="00BE3AF9" w:rsidRDefault="00535EAB" w:rsidP="00560295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BE3AF9">
        <w:rPr>
          <w:sz w:val="24"/>
          <w:szCs w:val="24"/>
        </w:rPr>
        <w:t xml:space="preserve">1 </w:t>
      </w:r>
      <w:r w:rsidR="00560295">
        <w:rPr>
          <w:sz w:val="24"/>
          <w:szCs w:val="24"/>
        </w:rPr>
        <w:t>2</w:t>
      </w:r>
      <w:r w:rsidRPr="00BE3AF9">
        <w:rPr>
          <w:sz w:val="24"/>
          <w:szCs w:val="24"/>
        </w:rPr>
        <w:t xml:space="preserve">00 </w:t>
      </w:r>
      <w:proofErr w:type="spellStart"/>
      <w:r w:rsidRPr="00BE3AF9">
        <w:rPr>
          <w:sz w:val="24"/>
          <w:szCs w:val="24"/>
        </w:rPr>
        <w:t>Eur</w:t>
      </w:r>
      <w:proofErr w:type="spellEnd"/>
      <w:r w:rsidRPr="00BE3AF9">
        <w:rPr>
          <w:sz w:val="24"/>
          <w:szCs w:val="24"/>
        </w:rPr>
        <w:t xml:space="preserve"> </w:t>
      </w:r>
      <w:r w:rsidR="00560295">
        <w:rPr>
          <w:sz w:val="24"/>
          <w:szCs w:val="24"/>
        </w:rPr>
        <w:t>Naujamiesčio</w:t>
      </w:r>
      <w:r w:rsidRPr="00BE3AF9">
        <w:rPr>
          <w:sz w:val="24"/>
          <w:szCs w:val="24"/>
        </w:rPr>
        <w:t xml:space="preserve"> kultūr</w:t>
      </w:r>
      <w:r w:rsidR="00D121DB">
        <w:rPr>
          <w:sz w:val="24"/>
          <w:szCs w:val="24"/>
        </w:rPr>
        <w:t xml:space="preserve">os centro pajamas už teikiamas paslaugas ir skirti </w:t>
      </w:r>
      <w:r w:rsidRPr="00BE3AF9">
        <w:rPr>
          <w:sz w:val="24"/>
          <w:szCs w:val="24"/>
        </w:rPr>
        <w:t xml:space="preserve">kitoms </w:t>
      </w:r>
      <w:r w:rsidR="00560295">
        <w:rPr>
          <w:sz w:val="24"/>
          <w:szCs w:val="24"/>
        </w:rPr>
        <w:t>paslaugoms.</w:t>
      </w:r>
    </w:p>
    <w:p w:rsidR="00CE5DCE" w:rsidRPr="00CE5DCE" w:rsidRDefault="00CE5DCE" w:rsidP="00CE5DCE">
      <w:pPr>
        <w:pStyle w:val="Sraopastraipa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 w:rsidRPr="00CE5DCE">
        <w:rPr>
          <w:sz w:val="24"/>
          <w:szCs w:val="24"/>
        </w:rPr>
        <w:t xml:space="preserve">Paskirstyti </w:t>
      </w:r>
      <w:r w:rsidR="00E03093">
        <w:rPr>
          <w:sz w:val="24"/>
          <w:szCs w:val="24"/>
        </w:rPr>
        <w:t>4 255</w:t>
      </w:r>
      <w:r w:rsidRPr="00CE5DCE">
        <w:rPr>
          <w:sz w:val="24"/>
          <w:szCs w:val="24"/>
        </w:rPr>
        <w:t xml:space="preserve"> </w:t>
      </w:r>
      <w:proofErr w:type="spellStart"/>
      <w:r w:rsidRPr="00CE5DCE">
        <w:rPr>
          <w:sz w:val="24"/>
          <w:szCs w:val="24"/>
        </w:rPr>
        <w:t>Eur</w:t>
      </w:r>
      <w:proofErr w:type="spellEnd"/>
      <w:r w:rsidRPr="00CE5DCE">
        <w:rPr>
          <w:sz w:val="24"/>
          <w:szCs w:val="24"/>
        </w:rPr>
        <w:t xml:space="preserve"> Savivaldybės administracijai skirtus </w:t>
      </w:r>
      <w:proofErr w:type="spellStart"/>
      <w:r w:rsidRPr="00CE5DCE">
        <w:rPr>
          <w:sz w:val="24"/>
          <w:szCs w:val="24"/>
        </w:rPr>
        <w:t>asignavimus</w:t>
      </w:r>
      <w:proofErr w:type="spellEnd"/>
      <w:r w:rsidRPr="00CE5DCE">
        <w:rPr>
          <w:sz w:val="24"/>
          <w:szCs w:val="24"/>
        </w:rPr>
        <w:t xml:space="preserve"> kultūros  renginiams ir projektams vykdyti (</w:t>
      </w:r>
      <w:r w:rsidR="00E03093">
        <w:rPr>
          <w:sz w:val="24"/>
          <w:szCs w:val="24"/>
        </w:rPr>
        <w:t>5</w:t>
      </w:r>
      <w:r>
        <w:rPr>
          <w:sz w:val="24"/>
          <w:szCs w:val="24"/>
        </w:rPr>
        <w:t xml:space="preserve"> priedas</w:t>
      </w:r>
      <w:r w:rsidRPr="00CE5DCE">
        <w:rPr>
          <w:sz w:val="24"/>
          <w:szCs w:val="24"/>
        </w:rPr>
        <w:t>).</w:t>
      </w:r>
    </w:p>
    <w:p w:rsidR="00F603D1" w:rsidRDefault="00C6256C" w:rsidP="00C6256C">
      <w:pPr>
        <w:tabs>
          <w:tab w:val="left" w:pos="720"/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64B73" w:rsidRPr="00C6256C">
        <w:rPr>
          <w:sz w:val="24"/>
          <w:szCs w:val="24"/>
        </w:rPr>
        <w:t xml:space="preserve">Patikslinti skirtus </w:t>
      </w:r>
      <w:proofErr w:type="spellStart"/>
      <w:r w:rsidR="00064B73" w:rsidRPr="00C6256C">
        <w:rPr>
          <w:sz w:val="24"/>
          <w:szCs w:val="24"/>
        </w:rPr>
        <w:t>asignavimus</w:t>
      </w:r>
      <w:proofErr w:type="spellEnd"/>
      <w:r w:rsidR="00064B73" w:rsidRPr="00C6256C">
        <w:rPr>
          <w:sz w:val="24"/>
          <w:szCs w:val="24"/>
        </w:rPr>
        <w:t>:</w:t>
      </w:r>
    </w:p>
    <w:p w:rsidR="00C6256C" w:rsidRDefault="00C6256C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3.1. 1 050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Viešajai bibliotekai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, iš jų: 800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darbo užmokesčiui, </w:t>
      </w:r>
      <w:r w:rsidR="003B2F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250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socialinio draudimo įmokoms ir skirti atitinkamai muziejams</w:t>
      </w:r>
      <w:r w:rsidR="00657149">
        <w:rPr>
          <w:sz w:val="24"/>
          <w:szCs w:val="24"/>
        </w:rPr>
        <w:t>;</w:t>
      </w:r>
    </w:p>
    <w:p w:rsidR="00195E1F" w:rsidRDefault="00195E1F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3.2. 55 000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bažnyčios statybai ir 60 848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geriamojo vandens </w:t>
      </w:r>
      <w:proofErr w:type="spellStart"/>
      <w:r>
        <w:rPr>
          <w:sz w:val="24"/>
          <w:szCs w:val="24"/>
        </w:rPr>
        <w:t>nugeležinimo</w:t>
      </w:r>
      <w:proofErr w:type="spellEnd"/>
      <w:r>
        <w:rPr>
          <w:sz w:val="24"/>
          <w:szCs w:val="24"/>
        </w:rPr>
        <w:t xml:space="preserve"> įrenginių statybai Ėriškiuose, Upytėje, </w:t>
      </w:r>
      <w:proofErr w:type="spellStart"/>
      <w:r>
        <w:rPr>
          <w:sz w:val="24"/>
          <w:szCs w:val="24"/>
        </w:rPr>
        <w:t>Ž</w:t>
      </w:r>
      <w:r w:rsidR="00401452">
        <w:rPr>
          <w:sz w:val="24"/>
          <w:szCs w:val="24"/>
        </w:rPr>
        <w:t>i</w:t>
      </w:r>
      <w:r>
        <w:rPr>
          <w:sz w:val="24"/>
          <w:szCs w:val="24"/>
        </w:rPr>
        <w:t>bartonyse</w:t>
      </w:r>
      <w:proofErr w:type="spellEnd"/>
      <w:r>
        <w:rPr>
          <w:sz w:val="24"/>
          <w:szCs w:val="24"/>
        </w:rPr>
        <w:t xml:space="preserve"> ir skirti 115 848 Panevėžio rajono parapijų pastatų remontui;</w:t>
      </w:r>
    </w:p>
    <w:p w:rsidR="00C6256C" w:rsidRDefault="00244A3D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95E1F">
        <w:rPr>
          <w:sz w:val="24"/>
          <w:szCs w:val="24"/>
        </w:rPr>
        <w:t>3</w:t>
      </w:r>
      <w:r>
        <w:rPr>
          <w:sz w:val="24"/>
          <w:szCs w:val="24"/>
        </w:rPr>
        <w:t xml:space="preserve">. 38 394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, iš jų: 02 programai </w:t>
      </w:r>
      <w:r w:rsidR="00401452">
        <w:rPr>
          <w:sz w:val="24"/>
          <w:szCs w:val="24"/>
        </w:rPr>
        <w:t xml:space="preserve">               20 274 </w:t>
      </w:r>
      <w:proofErr w:type="spellStart"/>
      <w:r w:rsidR="00401452">
        <w:rPr>
          <w:sz w:val="24"/>
          <w:szCs w:val="24"/>
        </w:rPr>
        <w:t>Eur</w:t>
      </w:r>
      <w:proofErr w:type="spellEnd"/>
      <w:r w:rsidR="00401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transporto  priemonei įsigyti, 04 programai 17 220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</w:t>
      </w:r>
      <w:r w:rsidR="00401452">
        <w:rPr>
          <w:sz w:val="24"/>
          <w:szCs w:val="24"/>
        </w:rPr>
        <w:t>t</w:t>
      </w:r>
      <w:r>
        <w:rPr>
          <w:sz w:val="24"/>
          <w:szCs w:val="24"/>
        </w:rPr>
        <w:t xml:space="preserve">urto rinkos kainų nustatymui kitiems pastatams ir statiniams, 01 programai  900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valstybinėms, perduotoms savivaldybėms, funkcijoms atlikti žemės ūkio administravimui darbo užmokesčiui ir skirti Savivaldybės administracijai 01 programai </w:t>
      </w:r>
      <w:r w:rsidR="00CD298E">
        <w:rPr>
          <w:sz w:val="24"/>
          <w:szCs w:val="24"/>
        </w:rPr>
        <w:t xml:space="preserve">20 274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transporto priemonei įsigyti, 04 programai 9 000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</w:t>
      </w:r>
      <w:r w:rsidR="004210A1">
        <w:rPr>
          <w:sz w:val="24"/>
          <w:szCs w:val="24"/>
        </w:rPr>
        <w:t>t</w:t>
      </w:r>
      <w:r w:rsidR="00CD298E">
        <w:rPr>
          <w:sz w:val="24"/>
          <w:szCs w:val="24"/>
        </w:rPr>
        <w:t xml:space="preserve">urto rinkos kainų nustatymui kitoms paslaugoms (daugiabučių gyvenamųjų namų kadastro duomenų byloms parengti), 02 programai 7 500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 miesto savivaldybei apmokėti už antro ketvirčio išlaidas už vaikus , lankančius miesto ikimokyklines įstaigas, 08 programai </w:t>
      </w:r>
      <w:r w:rsidR="00180E3D">
        <w:rPr>
          <w:sz w:val="24"/>
          <w:szCs w:val="24"/>
        </w:rPr>
        <w:t xml:space="preserve">720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turizmo informaciniams stendams atnaujinti, 01 programai 900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valstybinėms, perduotoms savivaldybėms, funkcijoms atlikti žemės ūkio administravimui, iš jų: 500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transporto išlaikymui, 400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 kitoms prekėms</w:t>
      </w:r>
      <w:r w:rsidR="00657149">
        <w:rPr>
          <w:sz w:val="24"/>
          <w:szCs w:val="24"/>
        </w:rPr>
        <w:t>;</w:t>
      </w:r>
    </w:p>
    <w:p w:rsidR="004E02A0" w:rsidRDefault="00195E1F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3.4. 71 152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</w:t>
      </w:r>
      <w:r w:rsidR="004210A1">
        <w:rPr>
          <w:sz w:val="24"/>
          <w:szCs w:val="24"/>
        </w:rPr>
        <w:t xml:space="preserve">04 programai </w:t>
      </w:r>
      <w:r>
        <w:rPr>
          <w:sz w:val="24"/>
          <w:szCs w:val="24"/>
        </w:rPr>
        <w:t xml:space="preserve">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</w:t>
      </w:r>
      <w:r w:rsidR="004D0CDC">
        <w:rPr>
          <w:sz w:val="24"/>
          <w:szCs w:val="24"/>
        </w:rPr>
        <w:t xml:space="preserve"> geriamojo vandens </w:t>
      </w:r>
      <w:proofErr w:type="spellStart"/>
      <w:r w:rsidR="004D0CDC">
        <w:rPr>
          <w:sz w:val="24"/>
          <w:szCs w:val="24"/>
        </w:rPr>
        <w:t>nugeležinimo</w:t>
      </w:r>
      <w:proofErr w:type="spellEnd"/>
      <w:r w:rsidR="004D0CDC">
        <w:rPr>
          <w:sz w:val="24"/>
          <w:szCs w:val="24"/>
        </w:rPr>
        <w:t xml:space="preserve"> įrenginių statybai Ėriškiuose, Upytėje, </w:t>
      </w:r>
      <w:proofErr w:type="spellStart"/>
      <w:r w:rsidR="004D0CDC">
        <w:rPr>
          <w:sz w:val="24"/>
          <w:szCs w:val="24"/>
        </w:rPr>
        <w:t>Ž</w:t>
      </w:r>
      <w:r w:rsidR="00401452">
        <w:rPr>
          <w:sz w:val="24"/>
          <w:szCs w:val="24"/>
        </w:rPr>
        <w:t>i</w:t>
      </w:r>
      <w:r w:rsidR="004D0CDC">
        <w:rPr>
          <w:sz w:val="24"/>
          <w:szCs w:val="24"/>
        </w:rPr>
        <w:t>bartonyse</w:t>
      </w:r>
      <w:proofErr w:type="spellEnd"/>
      <w:r w:rsidR="004210A1">
        <w:rPr>
          <w:sz w:val="24"/>
          <w:szCs w:val="24"/>
        </w:rPr>
        <w:t xml:space="preserve">, 15 130,58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</w:t>
      </w:r>
      <w:r w:rsidR="00401452">
        <w:rPr>
          <w:sz w:val="24"/>
          <w:szCs w:val="24"/>
        </w:rPr>
        <w:t>t</w:t>
      </w:r>
      <w:r w:rsidR="004210A1">
        <w:rPr>
          <w:sz w:val="24"/>
          <w:szCs w:val="24"/>
        </w:rPr>
        <w:t xml:space="preserve">urto rinkos kainų nustatymui kitiems pastatams ir statiniams, 10 000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Krekenavos Mykolo Antanaičio gimnazijai šiluminio punkto modernizavimui</w:t>
      </w:r>
      <w:r w:rsidR="004D0CDC">
        <w:rPr>
          <w:sz w:val="24"/>
          <w:szCs w:val="24"/>
        </w:rPr>
        <w:t xml:space="preserve"> ir skirti </w:t>
      </w:r>
      <w:r w:rsidR="004210A1">
        <w:rPr>
          <w:sz w:val="24"/>
          <w:szCs w:val="24"/>
        </w:rPr>
        <w:t xml:space="preserve">96 282,58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</w:t>
      </w:r>
      <w:r w:rsidR="004D0CDC">
        <w:rPr>
          <w:sz w:val="24"/>
          <w:szCs w:val="24"/>
        </w:rPr>
        <w:t xml:space="preserve">papildomiems </w:t>
      </w:r>
      <w:proofErr w:type="spellStart"/>
      <w:r w:rsidR="004D0CDC">
        <w:rPr>
          <w:sz w:val="24"/>
          <w:szCs w:val="24"/>
        </w:rPr>
        <w:t>asignavimams</w:t>
      </w:r>
      <w:proofErr w:type="spellEnd"/>
      <w:r w:rsidR="004D0CDC">
        <w:rPr>
          <w:sz w:val="24"/>
          <w:szCs w:val="24"/>
        </w:rPr>
        <w:t xml:space="preserve"> </w:t>
      </w:r>
      <w:r w:rsidR="004210A1">
        <w:rPr>
          <w:sz w:val="24"/>
          <w:szCs w:val="24"/>
        </w:rPr>
        <w:t xml:space="preserve">             </w:t>
      </w:r>
      <w:r w:rsidR="004D0CDC">
        <w:rPr>
          <w:sz w:val="24"/>
          <w:szCs w:val="24"/>
        </w:rPr>
        <w:t>(</w:t>
      </w:r>
      <w:r w:rsidR="004210A1">
        <w:rPr>
          <w:sz w:val="24"/>
          <w:szCs w:val="24"/>
        </w:rPr>
        <w:t>6</w:t>
      </w:r>
      <w:r w:rsidR="004D0CDC">
        <w:rPr>
          <w:sz w:val="24"/>
          <w:szCs w:val="24"/>
        </w:rPr>
        <w:t xml:space="preserve"> priedas);</w:t>
      </w:r>
    </w:p>
    <w:p w:rsidR="00657149" w:rsidRDefault="00657149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E02A0">
        <w:rPr>
          <w:sz w:val="24"/>
          <w:szCs w:val="24"/>
        </w:rPr>
        <w:t>5</w:t>
      </w:r>
      <w:r>
        <w:rPr>
          <w:sz w:val="24"/>
          <w:szCs w:val="24"/>
        </w:rPr>
        <w:t>. 5</w:t>
      </w:r>
      <w:r w:rsidR="00222F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seniūnijai 04 progra</w:t>
      </w:r>
      <w:r w:rsidR="00222FD4">
        <w:rPr>
          <w:sz w:val="24"/>
          <w:szCs w:val="24"/>
        </w:rPr>
        <w:t>mai ilgalaikio materialiojo turto remontui ir skirti tur</w:t>
      </w:r>
      <w:r w:rsidR="00401452">
        <w:rPr>
          <w:sz w:val="24"/>
          <w:szCs w:val="24"/>
        </w:rPr>
        <w:t>t</w:t>
      </w:r>
      <w:r w:rsidR="00222FD4">
        <w:rPr>
          <w:sz w:val="24"/>
          <w:szCs w:val="24"/>
        </w:rPr>
        <w:t>ui įsigyti gyvenamiesiems namams</w:t>
      </w:r>
      <w:r w:rsidR="004E02A0">
        <w:rPr>
          <w:sz w:val="24"/>
          <w:szCs w:val="24"/>
        </w:rPr>
        <w:t>;</w:t>
      </w:r>
    </w:p>
    <w:p w:rsidR="004E02A0" w:rsidRDefault="004E02A0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3.6. 3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Socialinių paslaugų centro nepanaudotą 2014 m. pajamų likutį, iš jų: 1 513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už paslaugas skirtą kitoms prekėms, 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670 įmokas už išlaikymą skirtą kitoms prekėms ir skirti </w:t>
      </w:r>
      <w:r w:rsidR="004A4B8F">
        <w:rPr>
          <w:sz w:val="24"/>
          <w:szCs w:val="24"/>
        </w:rPr>
        <w:t xml:space="preserve">         </w:t>
      </w:r>
      <w:r w:rsidR="00212CD4">
        <w:rPr>
          <w:sz w:val="24"/>
          <w:szCs w:val="24"/>
        </w:rPr>
        <w:t xml:space="preserve">      </w:t>
      </w:r>
      <w:r>
        <w:rPr>
          <w:sz w:val="24"/>
          <w:szCs w:val="24"/>
        </w:rPr>
        <w:t>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kitoms mašinoms ir įrenginiams (skalbimo mašinai), 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kitam </w:t>
      </w:r>
      <w:proofErr w:type="spellStart"/>
      <w:r>
        <w:rPr>
          <w:sz w:val="24"/>
          <w:szCs w:val="24"/>
        </w:rPr>
        <w:t>ilgalaikiui</w:t>
      </w:r>
      <w:proofErr w:type="spellEnd"/>
      <w:r>
        <w:rPr>
          <w:sz w:val="24"/>
          <w:szCs w:val="24"/>
        </w:rPr>
        <w:t xml:space="preserve"> turtui</w:t>
      </w:r>
      <w:r w:rsidR="004A4B8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( funkcinėms lovoms) </w:t>
      </w:r>
      <w:r w:rsidR="004A4B8F">
        <w:rPr>
          <w:sz w:val="24"/>
          <w:szCs w:val="24"/>
        </w:rPr>
        <w:t>įsigyti.</w:t>
      </w:r>
    </w:p>
    <w:p w:rsidR="00CD2ABE" w:rsidRDefault="00CD2ABE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3.7. 4 500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 pagrindinei mokyklai  mokinio krepšeliui skirtus </w:t>
      </w:r>
      <w:proofErr w:type="spellStart"/>
      <w:r>
        <w:rPr>
          <w:sz w:val="24"/>
          <w:szCs w:val="24"/>
        </w:rPr>
        <w:t>asigna</w:t>
      </w:r>
      <w:r w:rsidR="00401452">
        <w:rPr>
          <w:sz w:val="24"/>
          <w:szCs w:val="24"/>
        </w:rPr>
        <w:t>v</w:t>
      </w:r>
      <w:r>
        <w:rPr>
          <w:sz w:val="24"/>
          <w:szCs w:val="24"/>
        </w:rPr>
        <w:t>imus</w:t>
      </w:r>
      <w:proofErr w:type="spellEnd"/>
      <w:r>
        <w:rPr>
          <w:sz w:val="24"/>
          <w:szCs w:val="24"/>
        </w:rPr>
        <w:t xml:space="preserve"> socialinio draudimo įmokoms  ir skirti darbo užmokesčiui;</w:t>
      </w:r>
    </w:p>
    <w:p w:rsidR="00CD2ABE" w:rsidRDefault="00CD2ABE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3.8. 2 636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Upytės Antano </w:t>
      </w:r>
      <w:proofErr w:type="spellStart"/>
      <w:r>
        <w:rPr>
          <w:sz w:val="24"/>
          <w:szCs w:val="24"/>
        </w:rPr>
        <w:t>Belazaro</w:t>
      </w:r>
      <w:proofErr w:type="spellEnd"/>
      <w:r>
        <w:rPr>
          <w:sz w:val="24"/>
          <w:szCs w:val="24"/>
        </w:rPr>
        <w:t xml:space="preserve"> pagrindinei mokyklai ilgalaikio materialiojo turto remontui ir skirti turtui įsigyti ( kiti pastatai ir statiniai).</w:t>
      </w:r>
    </w:p>
    <w:p w:rsidR="00C6256C" w:rsidRDefault="007C6F12" w:rsidP="00C6256C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4. Skirti  39 800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Katinų pagrindinei mokyklai iš 7 procentų mokinio krepšelio lėšų apmokėti, iš jų: 30 430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darbo užmokesčiui, 9 370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socialinio draudimo įmokoms</w:t>
      </w:r>
      <w:r w:rsidR="00693E10">
        <w:rPr>
          <w:sz w:val="24"/>
        </w:rPr>
        <w:t xml:space="preserve"> (išeitinėms kompensacijoms išmokėti)</w:t>
      </w:r>
      <w:r>
        <w:rPr>
          <w:sz w:val="24"/>
        </w:rPr>
        <w:t>.</w:t>
      </w:r>
    </w:p>
    <w:p w:rsidR="007C6F12" w:rsidRPr="00C6256C" w:rsidRDefault="007C6F12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5. Skirti 14 540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Katinų pagrindinei mokyklai</w:t>
      </w:r>
      <w:r w:rsidR="0096114C">
        <w:rPr>
          <w:sz w:val="24"/>
        </w:rPr>
        <w:t xml:space="preserve"> biudžeto lėšų</w:t>
      </w:r>
      <w:r w:rsidR="00693E10">
        <w:rPr>
          <w:sz w:val="24"/>
        </w:rPr>
        <w:t xml:space="preserve">, iš jų: 11 120 </w:t>
      </w:r>
      <w:proofErr w:type="spellStart"/>
      <w:r w:rsidR="00693E10">
        <w:rPr>
          <w:sz w:val="24"/>
        </w:rPr>
        <w:t>Eur</w:t>
      </w:r>
      <w:proofErr w:type="spellEnd"/>
      <w:r w:rsidR="00693E10">
        <w:rPr>
          <w:sz w:val="24"/>
        </w:rPr>
        <w:t xml:space="preserve"> darbo užmokesčiui, 3420 </w:t>
      </w:r>
      <w:proofErr w:type="spellStart"/>
      <w:r w:rsidR="00693E10">
        <w:rPr>
          <w:sz w:val="24"/>
        </w:rPr>
        <w:t>Eur</w:t>
      </w:r>
      <w:proofErr w:type="spellEnd"/>
      <w:r w:rsidR="00693E10">
        <w:rPr>
          <w:sz w:val="24"/>
        </w:rPr>
        <w:t xml:space="preserve"> socialinio draudimo įmokoms (išeitinėms kompensacijoms išmokėti) iš </w:t>
      </w:r>
      <w:r>
        <w:rPr>
          <w:sz w:val="24"/>
        </w:rPr>
        <w:t xml:space="preserve"> </w:t>
      </w:r>
      <w:r w:rsidR="00693E10">
        <w:rPr>
          <w:sz w:val="24"/>
          <w:szCs w:val="24"/>
        </w:rPr>
        <w:t xml:space="preserve">Savivaldybės administracijai skirtų asignavimų biudžetinių įstaigų darbuotojų, dirbančių pagal darbo sutartis, minimaliems tarnybiniams koeficientams padidinti. </w:t>
      </w:r>
    </w:p>
    <w:p w:rsidR="00BF7CF8" w:rsidRDefault="00D121DB" w:rsidP="00E1124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4791" w:rsidRDefault="0023479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1442AC" w:rsidRDefault="001442AC" w:rsidP="001442AC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442AC" w:rsidRDefault="001442AC" w:rsidP="001442AC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FINANSŲ SKYRIUS  </w:t>
      </w:r>
    </w:p>
    <w:p w:rsidR="001442AC" w:rsidRDefault="001442AC" w:rsidP="001442A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1442AC" w:rsidRDefault="001442AC" w:rsidP="001442AC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1442AC" w:rsidRDefault="001442AC" w:rsidP="001442AC">
      <w:pPr>
        <w:tabs>
          <w:tab w:val="left" w:pos="1134"/>
        </w:tabs>
        <w:rPr>
          <w:sz w:val="24"/>
          <w:szCs w:val="24"/>
        </w:rPr>
      </w:pPr>
    </w:p>
    <w:p w:rsidR="001442AC" w:rsidRPr="00D87E95" w:rsidRDefault="001442AC" w:rsidP="001442AC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2015 METŲ BIUDŽETO PATIKSLINIMO“ PROJEKTO</w:t>
      </w:r>
    </w:p>
    <w:p w:rsidR="001442AC" w:rsidRDefault="001442AC" w:rsidP="001442AC">
      <w:pPr>
        <w:tabs>
          <w:tab w:val="left" w:pos="1134"/>
        </w:tabs>
        <w:rPr>
          <w:sz w:val="24"/>
          <w:szCs w:val="24"/>
        </w:rPr>
      </w:pPr>
    </w:p>
    <w:p w:rsidR="001442AC" w:rsidRDefault="001442AC" w:rsidP="001442AC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B8399A">
        <w:rPr>
          <w:sz w:val="24"/>
          <w:szCs w:val="24"/>
        </w:rPr>
        <w:t>liepos 28</w:t>
      </w:r>
      <w:r>
        <w:rPr>
          <w:sz w:val="24"/>
          <w:szCs w:val="24"/>
        </w:rPr>
        <w:t xml:space="preserve"> d.</w:t>
      </w:r>
    </w:p>
    <w:p w:rsidR="001442AC" w:rsidRDefault="001442AC" w:rsidP="001442AC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42AC" w:rsidRDefault="001442AC" w:rsidP="001442AC">
      <w:pPr>
        <w:tabs>
          <w:tab w:val="left" w:pos="1134"/>
        </w:tabs>
        <w:jc w:val="center"/>
        <w:rPr>
          <w:sz w:val="24"/>
          <w:szCs w:val="24"/>
        </w:rPr>
      </w:pPr>
    </w:p>
    <w:p w:rsidR="00F55631" w:rsidRDefault="001442AC" w:rsidP="00F55631">
      <w:pPr>
        <w:pStyle w:val="Sraopastraipa"/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F55631" w:rsidRDefault="00F55631" w:rsidP="00F55631">
      <w:pPr>
        <w:pStyle w:val="Sraopastraipa"/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</w:p>
    <w:p w:rsidR="00EA6468" w:rsidRDefault="00F55631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Lietuvos </w:t>
      </w:r>
      <w:r w:rsidR="0041728B">
        <w:rPr>
          <w:sz w:val="24"/>
          <w:szCs w:val="24"/>
        </w:rPr>
        <w:t xml:space="preserve">Respublikos Vyriausybės 2015 m. birželio 26 d. nutarimu Nr. 671 „Dėl 2015 metų Lietuvos Respublikos valstybės biudžeto </w:t>
      </w:r>
      <w:proofErr w:type="spellStart"/>
      <w:r w:rsidR="0041728B">
        <w:rPr>
          <w:sz w:val="24"/>
          <w:szCs w:val="24"/>
        </w:rPr>
        <w:t>asignavimuose</w:t>
      </w:r>
      <w:proofErr w:type="spellEnd"/>
      <w:r w:rsidR="0041728B">
        <w:rPr>
          <w:sz w:val="24"/>
          <w:szCs w:val="24"/>
        </w:rPr>
        <w:t xml:space="preserve"> numatytų kultūros ir meno darbuotojų darbo užmokesčiui padidinti lėšų paskirstymo“ skirta 43 643 </w:t>
      </w:r>
      <w:proofErr w:type="spellStart"/>
      <w:r w:rsidR="0041728B">
        <w:rPr>
          <w:sz w:val="24"/>
          <w:szCs w:val="24"/>
        </w:rPr>
        <w:t>Eur</w:t>
      </w:r>
      <w:proofErr w:type="spellEnd"/>
      <w:r w:rsidR="00D50CBD">
        <w:rPr>
          <w:sz w:val="24"/>
          <w:szCs w:val="24"/>
        </w:rPr>
        <w:t xml:space="preserve">, iš jų: 33 321 </w:t>
      </w:r>
      <w:proofErr w:type="spellStart"/>
      <w:r w:rsidR="00D50CBD">
        <w:rPr>
          <w:sz w:val="24"/>
          <w:szCs w:val="24"/>
        </w:rPr>
        <w:t>Eur</w:t>
      </w:r>
      <w:proofErr w:type="spellEnd"/>
      <w:r w:rsidR="00D50CBD">
        <w:rPr>
          <w:sz w:val="24"/>
          <w:szCs w:val="24"/>
        </w:rPr>
        <w:t xml:space="preserve"> darbo užmoke</w:t>
      </w:r>
      <w:r w:rsidR="00EA6468">
        <w:rPr>
          <w:sz w:val="24"/>
          <w:szCs w:val="24"/>
        </w:rPr>
        <w:t>s</w:t>
      </w:r>
      <w:r w:rsidR="00D50CBD">
        <w:rPr>
          <w:sz w:val="24"/>
          <w:szCs w:val="24"/>
        </w:rPr>
        <w:t>čiui</w:t>
      </w:r>
      <w:r w:rsidR="00354D1C">
        <w:rPr>
          <w:sz w:val="24"/>
          <w:szCs w:val="24"/>
        </w:rPr>
        <w:t xml:space="preserve"> nuo 2015 m. liepos 1 d.</w:t>
      </w:r>
    </w:p>
    <w:p w:rsidR="00A96BAE" w:rsidRDefault="00EA6468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Informacinės visuomenės plėtros komiteto prie susisiekimo ministerijos 2015 m. birželio 25 d. įsakymu Nr. T-183 „Dėl kompensacijos skyrimo Panevėžio rajono savivaldybės administracijai“ skirta 9 244,14</w:t>
      </w:r>
      <w:r w:rsidR="00A96BAE">
        <w:rPr>
          <w:sz w:val="24"/>
          <w:szCs w:val="24"/>
        </w:rPr>
        <w:t xml:space="preserve"> </w:t>
      </w:r>
      <w:proofErr w:type="spellStart"/>
      <w:r w:rsidR="00A96BAE">
        <w:rPr>
          <w:sz w:val="24"/>
          <w:szCs w:val="24"/>
        </w:rPr>
        <w:t>Eur</w:t>
      </w:r>
      <w:proofErr w:type="spellEnd"/>
      <w:r w:rsidR="00A96BAE">
        <w:rPr>
          <w:sz w:val="24"/>
          <w:szCs w:val="24"/>
        </w:rPr>
        <w:t>, išlaidoms, patirtoms pritaikant informacines sistemas euro įvedimui, kompensuoti.</w:t>
      </w:r>
      <w:r>
        <w:rPr>
          <w:sz w:val="24"/>
          <w:szCs w:val="24"/>
        </w:rPr>
        <w:t xml:space="preserve"> </w:t>
      </w:r>
    </w:p>
    <w:p w:rsidR="00A96BAE" w:rsidRDefault="00A96BAE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Švietimo ir mokslo ministro 2015 m. liepos 23 d. įsakymu Nr. V-790 „Dėl Švietimo ir mokslo ministro 2015 m. sausio 6 d. įsakym</w:t>
      </w:r>
      <w:r w:rsidR="007045FC">
        <w:rPr>
          <w:sz w:val="24"/>
          <w:szCs w:val="24"/>
        </w:rPr>
        <w:t>u</w:t>
      </w:r>
      <w:r>
        <w:rPr>
          <w:sz w:val="24"/>
          <w:szCs w:val="24"/>
        </w:rPr>
        <w:t xml:space="preserve"> Nr. V-6 „Dėl specialios tikslinės dotacijos mokinio krepšeliui finansuoti 2015 metais paskirstymo pagal savivaldybes ir specialios tikslinės dotacijos savivaldybių mokykloms (klasėms arba grupėms), </w:t>
      </w:r>
      <w:r w:rsidR="00354D1C">
        <w:rPr>
          <w:sz w:val="24"/>
          <w:szCs w:val="24"/>
        </w:rPr>
        <w:t xml:space="preserve">skirtoms šalies (regiono) mokiniams, turintiems specialiųjų ugdymosi poreikių, ir kitoms savivaldybėms perduotoms įstaigoms išlaikyti 2015 metais paskirstymo pagal savivaldybes patvirtinimo“ pakeitimo“ skirta 5 731 </w:t>
      </w:r>
      <w:proofErr w:type="spellStart"/>
      <w:r w:rsidR="00354D1C">
        <w:rPr>
          <w:sz w:val="24"/>
          <w:szCs w:val="24"/>
        </w:rPr>
        <w:t>Eur</w:t>
      </w:r>
      <w:proofErr w:type="spellEnd"/>
      <w:r w:rsidR="00354D1C">
        <w:rPr>
          <w:sz w:val="24"/>
          <w:szCs w:val="24"/>
        </w:rPr>
        <w:t xml:space="preserve"> mokinio krepšelio lėšų švietimo įstaigų darbuotojų (bibliotekininkų darbo užmokesčiui padidinti nuo 2015 m. liepos 1 d.</w:t>
      </w:r>
    </w:p>
    <w:p w:rsidR="00A96BAE" w:rsidRDefault="007045FC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Švietimo ir mokslo ministro 2015 m. birželio 1d. įsakymu Nr. V-569 „Dėl Lietuvos Respublikos 2015 metų valstybės biudžeto lėšų, skirtų išlaidoms, susijusioms su pedagoginių darbuotojų skaičiaus optimizavimu, apmokėti, paskirstymo patvirtinimo“ skirta 7 920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E03093" w:rsidRDefault="00E03093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Lietuvos Respublikos Vyriausybės 2015 m. liepos 29 d. nutarimu Nr. 763 „Dėl Lietuvos Respublikos 2015 metų valstybės biudžeto asignavimų minimaliajai algai padidinti paskirstymo“ skirta 99 099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F55631" w:rsidRPr="00081912" w:rsidRDefault="00F55631" w:rsidP="00F55631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Gauti biudžetinių įstaigų prašymai</w:t>
      </w:r>
      <w:r w:rsidRPr="00081912">
        <w:rPr>
          <w:sz w:val="24"/>
          <w:szCs w:val="24"/>
        </w:rPr>
        <w:t xml:space="preserve"> dėl </w:t>
      </w:r>
      <w:r>
        <w:rPr>
          <w:sz w:val="24"/>
          <w:szCs w:val="24"/>
        </w:rPr>
        <w:t>pajamų ir papildomų lėšų bei</w:t>
      </w:r>
      <w:r w:rsidRPr="00081912">
        <w:rPr>
          <w:sz w:val="24"/>
          <w:szCs w:val="24"/>
        </w:rPr>
        <w:t xml:space="preserve"> asignavimų patikslinimo.</w:t>
      </w:r>
    </w:p>
    <w:p w:rsidR="00F55631" w:rsidRPr="00081912" w:rsidRDefault="00F55631" w:rsidP="00F55631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81912">
        <w:rPr>
          <w:b/>
          <w:sz w:val="24"/>
          <w:szCs w:val="24"/>
        </w:rPr>
        <w:t>Sprendimo projekto esmė ir tikslai.</w:t>
      </w:r>
    </w:p>
    <w:p w:rsidR="0072456A" w:rsidRPr="003E659B" w:rsidRDefault="00F55631" w:rsidP="00F55631">
      <w:pPr>
        <w:pStyle w:val="Sraopastraipa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E659B">
        <w:rPr>
          <w:sz w:val="24"/>
          <w:szCs w:val="24"/>
        </w:rPr>
        <w:t>Bus padidinta 2015 metų b</w:t>
      </w:r>
      <w:r>
        <w:rPr>
          <w:sz w:val="24"/>
          <w:szCs w:val="24"/>
        </w:rPr>
        <w:t xml:space="preserve">iudžeto apimtis </w:t>
      </w:r>
      <w:r w:rsidR="00E03093">
        <w:rPr>
          <w:sz w:val="24"/>
          <w:szCs w:val="24"/>
        </w:rPr>
        <w:t>166 837,14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 w:rsidR="007045FC">
        <w:rPr>
          <w:sz w:val="24"/>
          <w:szCs w:val="24"/>
        </w:rPr>
        <w:t>.</w:t>
      </w:r>
      <w:r>
        <w:rPr>
          <w:sz w:val="24"/>
          <w:szCs w:val="24"/>
        </w:rPr>
        <w:t xml:space="preserve"> Perskirstomi asignavimai</w:t>
      </w:r>
      <w:r w:rsidR="00526C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42A8" w:rsidRDefault="00F55631" w:rsidP="00F55631">
      <w:pPr>
        <w:tabs>
          <w:tab w:val="left" w:pos="1134"/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Siūloma neskirti lėšų: </w:t>
      </w:r>
      <w:r w:rsidR="00EA4707">
        <w:rPr>
          <w:sz w:val="24"/>
          <w:szCs w:val="24"/>
        </w:rPr>
        <w:t xml:space="preserve">1 449,55 </w:t>
      </w:r>
      <w:proofErr w:type="spellStart"/>
      <w:r w:rsidR="00EA4707">
        <w:rPr>
          <w:sz w:val="24"/>
          <w:szCs w:val="24"/>
        </w:rPr>
        <w:t>Eur</w:t>
      </w:r>
      <w:proofErr w:type="spellEnd"/>
      <w:r w:rsidR="00EA4707">
        <w:rPr>
          <w:sz w:val="24"/>
          <w:szCs w:val="24"/>
        </w:rPr>
        <w:t xml:space="preserve">  Ėriškių kultūros centrui trijų vėliavų stiebų įrengimui, 4 670 </w:t>
      </w:r>
      <w:proofErr w:type="spellStart"/>
      <w:r w:rsidR="00EA4707">
        <w:rPr>
          <w:sz w:val="24"/>
          <w:szCs w:val="24"/>
        </w:rPr>
        <w:t>Eur</w:t>
      </w:r>
      <w:proofErr w:type="spellEnd"/>
      <w:r w:rsidR="00EA4707">
        <w:rPr>
          <w:sz w:val="24"/>
          <w:szCs w:val="24"/>
        </w:rPr>
        <w:t xml:space="preserve"> Ramygalos lopšeliui-darželiui „</w:t>
      </w:r>
      <w:r w:rsidR="00961B17">
        <w:rPr>
          <w:sz w:val="24"/>
          <w:szCs w:val="24"/>
        </w:rPr>
        <w:t xml:space="preserve">Gandriukas“, iš jų: 2000 </w:t>
      </w:r>
      <w:proofErr w:type="spellStart"/>
      <w:r w:rsidR="00961B17">
        <w:rPr>
          <w:sz w:val="24"/>
          <w:szCs w:val="24"/>
        </w:rPr>
        <w:t>Eur</w:t>
      </w:r>
      <w:proofErr w:type="spellEnd"/>
      <w:r w:rsidR="00961B17">
        <w:rPr>
          <w:sz w:val="24"/>
          <w:szCs w:val="24"/>
        </w:rPr>
        <w:t xml:space="preserve"> patalpų remontui, 1 400 </w:t>
      </w:r>
      <w:proofErr w:type="spellStart"/>
      <w:r w:rsidR="00961B17">
        <w:rPr>
          <w:sz w:val="24"/>
          <w:szCs w:val="24"/>
        </w:rPr>
        <w:t>Eur</w:t>
      </w:r>
      <w:proofErr w:type="spellEnd"/>
      <w:r w:rsidR="00961B17">
        <w:rPr>
          <w:sz w:val="24"/>
          <w:szCs w:val="24"/>
        </w:rPr>
        <w:t xml:space="preserve"> virtuviniams baldams, 1 270 </w:t>
      </w:r>
      <w:proofErr w:type="spellStart"/>
      <w:r w:rsidR="00961B17">
        <w:rPr>
          <w:sz w:val="24"/>
          <w:szCs w:val="24"/>
        </w:rPr>
        <w:t>Eur</w:t>
      </w:r>
      <w:proofErr w:type="spellEnd"/>
      <w:r w:rsidR="00961B17">
        <w:rPr>
          <w:sz w:val="24"/>
          <w:szCs w:val="24"/>
        </w:rPr>
        <w:t xml:space="preserve"> bulvių skutimo mašinai įsigyti, 24 599 </w:t>
      </w:r>
      <w:proofErr w:type="spellStart"/>
      <w:r w:rsidR="00961B17">
        <w:rPr>
          <w:sz w:val="24"/>
          <w:szCs w:val="24"/>
        </w:rPr>
        <w:t>Eur</w:t>
      </w:r>
      <w:proofErr w:type="spellEnd"/>
      <w:r w:rsidR="00961B17">
        <w:rPr>
          <w:sz w:val="24"/>
          <w:szCs w:val="24"/>
        </w:rPr>
        <w:t xml:space="preserve"> Berčiūnų pagrindinei mokyklai koridorių grindų  ir sanitarinių mazgų vandentiekio remontams, 7 094 </w:t>
      </w:r>
      <w:proofErr w:type="spellStart"/>
      <w:r w:rsidR="00961B17">
        <w:rPr>
          <w:sz w:val="24"/>
          <w:szCs w:val="24"/>
        </w:rPr>
        <w:t>Eur</w:t>
      </w:r>
      <w:proofErr w:type="spellEnd"/>
      <w:r w:rsidR="00961B17">
        <w:rPr>
          <w:sz w:val="24"/>
          <w:szCs w:val="24"/>
        </w:rPr>
        <w:t xml:space="preserve"> Smilgių seniūnijai tilto per </w:t>
      </w:r>
      <w:proofErr w:type="spellStart"/>
      <w:r w:rsidR="00961B17">
        <w:rPr>
          <w:sz w:val="24"/>
          <w:szCs w:val="24"/>
        </w:rPr>
        <w:t>Šuojos</w:t>
      </w:r>
      <w:proofErr w:type="spellEnd"/>
      <w:r w:rsidR="00961B17">
        <w:rPr>
          <w:sz w:val="24"/>
          <w:szCs w:val="24"/>
        </w:rPr>
        <w:t xml:space="preserve"> upę </w:t>
      </w:r>
      <w:r w:rsidR="00FE42A8">
        <w:rPr>
          <w:sz w:val="24"/>
          <w:szCs w:val="24"/>
        </w:rPr>
        <w:t xml:space="preserve">tilto remontui, 1 500 </w:t>
      </w:r>
      <w:proofErr w:type="spellStart"/>
      <w:r w:rsidR="00FE42A8">
        <w:rPr>
          <w:sz w:val="24"/>
          <w:szCs w:val="24"/>
        </w:rPr>
        <w:t>Eur</w:t>
      </w:r>
      <w:proofErr w:type="spellEnd"/>
      <w:r w:rsidR="00FE42A8">
        <w:rPr>
          <w:sz w:val="24"/>
          <w:szCs w:val="24"/>
        </w:rPr>
        <w:t xml:space="preserve"> Vadoklių kultūros centrui pastato išorės remontui, 8 127 </w:t>
      </w:r>
      <w:proofErr w:type="spellStart"/>
      <w:r w:rsidR="00FE42A8">
        <w:rPr>
          <w:sz w:val="24"/>
          <w:szCs w:val="24"/>
        </w:rPr>
        <w:t>Eur</w:t>
      </w:r>
      <w:proofErr w:type="spellEnd"/>
      <w:r w:rsidR="00FE42A8">
        <w:rPr>
          <w:sz w:val="24"/>
          <w:szCs w:val="24"/>
        </w:rPr>
        <w:t xml:space="preserve"> Naujamiesčio lopšeliui-darželiui „Bitu</w:t>
      </w:r>
      <w:r w:rsidR="00526CF4">
        <w:rPr>
          <w:sz w:val="24"/>
          <w:szCs w:val="24"/>
        </w:rPr>
        <w:t>tė“ teritorijai aptverti,</w:t>
      </w:r>
      <w:r w:rsidR="00565E60">
        <w:rPr>
          <w:sz w:val="24"/>
          <w:szCs w:val="24"/>
        </w:rPr>
        <w:t xml:space="preserve"> 1 988 </w:t>
      </w:r>
      <w:proofErr w:type="spellStart"/>
      <w:r w:rsidR="00565E60">
        <w:rPr>
          <w:sz w:val="24"/>
          <w:szCs w:val="24"/>
        </w:rPr>
        <w:t>Eur</w:t>
      </w:r>
      <w:proofErr w:type="spellEnd"/>
      <w:r w:rsidR="00565E60">
        <w:rPr>
          <w:sz w:val="24"/>
          <w:szCs w:val="24"/>
        </w:rPr>
        <w:t xml:space="preserve"> </w:t>
      </w:r>
      <w:proofErr w:type="spellStart"/>
      <w:r w:rsidR="00565E60">
        <w:rPr>
          <w:sz w:val="24"/>
          <w:szCs w:val="24"/>
        </w:rPr>
        <w:t>Tiltagalių</w:t>
      </w:r>
      <w:proofErr w:type="spellEnd"/>
      <w:r w:rsidR="00565E60">
        <w:rPr>
          <w:sz w:val="24"/>
          <w:szCs w:val="24"/>
        </w:rPr>
        <w:t xml:space="preserve"> kultūros centrui</w:t>
      </w:r>
      <w:r w:rsidR="00FE6E16">
        <w:rPr>
          <w:sz w:val="24"/>
          <w:szCs w:val="24"/>
        </w:rPr>
        <w:t xml:space="preserve"> kelionės išlaidoms </w:t>
      </w:r>
      <w:proofErr w:type="spellStart"/>
      <w:r w:rsidR="00FE6E16">
        <w:rPr>
          <w:sz w:val="24"/>
          <w:szCs w:val="24"/>
        </w:rPr>
        <w:t>Paliūniškio</w:t>
      </w:r>
      <w:proofErr w:type="spellEnd"/>
      <w:r w:rsidR="00FE6E16">
        <w:rPr>
          <w:sz w:val="24"/>
          <w:szCs w:val="24"/>
        </w:rPr>
        <w:t xml:space="preserve"> liaudiškos muzikos kapelos „Kaimynai“ į festivalį „XV </w:t>
      </w:r>
      <w:proofErr w:type="spellStart"/>
      <w:r w:rsidR="00FE6E16">
        <w:rPr>
          <w:sz w:val="24"/>
          <w:szCs w:val="24"/>
        </w:rPr>
        <w:t>Jarmark</w:t>
      </w:r>
      <w:proofErr w:type="spellEnd"/>
      <w:r w:rsidR="00FE6E16">
        <w:rPr>
          <w:sz w:val="24"/>
          <w:szCs w:val="24"/>
        </w:rPr>
        <w:t xml:space="preserve"> </w:t>
      </w:r>
      <w:proofErr w:type="spellStart"/>
      <w:r w:rsidR="00FE6E16">
        <w:rPr>
          <w:sz w:val="24"/>
          <w:szCs w:val="24"/>
        </w:rPr>
        <w:t>Podhalanski</w:t>
      </w:r>
      <w:proofErr w:type="spellEnd"/>
      <w:r w:rsidR="00FE6E16">
        <w:rPr>
          <w:sz w:val="24"/>
          <w:szCs w:val="24"/>
        </w:rPr>
        <w:t xml:space="preserve">“, 10 000 </w:t>
      </w:r>
      <w:proofErr w:type="spellStart"/>
      <w:r w:rsidR="00FE6E16">
        <w:rPr>
          <w:sz w:val="24"/>
          <w:szCs w:val="24"/>
        </w:rPr>
        <w:t>Eur</w:t>
      </w:r>
      <w:proofErr w:type="spellEnd"/>
      <w:r w:rsidR="00FE6E16">
        <w:rPr>
          <w:sz w:val="24"/>
          <w:szCs w:val="24"/>
        </w:rPr>
        <w:t xml:space="preserve"> Naujamiesčio kultūros centrui- dailės galerijai patalpų remontui ir 1 papildomo </w:t>
      </w:r>
      <w:r w:rsidR="00667582">
        <w:rPr>
          <w:sz w:val="24"/>
          <w:szCs w:val="24"/>
        </w:rPr>
        <w:t xml:space="preserve">etato </w:t>
      </w:r>
      <w:r w:rsidR="00FE6E16">
        <w:rPr>
          <w:sz w:val="24"/>
          <w:szCs w:val="24"/>
        </w:rPr>
        <w:t>meno vadovo</w:t>
      </w:r>
      <w:r w:rsidR="00667582">
        <w:rPr>
          <w:sz w:val="24"/>
          <w:szCs w:val="24"/>
        </w:rPr>
        <w:t xml:space="preserve"> įsteigimui ir išlaikymui</w:t>
      </w:r>
      <w:r w:rsidR="00526CF4">
        <w:rPr>
          <w:sz w:val="24"/>
          <w:szCs w:val="24"/>
        </w:rPr>
        <w:t xml:space="preserve">, 10 513 </w:t>
      </w:r>
      <w:proofErr w:type="spellStart"/>
      <w:r w:rsidR="00526CF4">
        <w:rPr>
          <w:sz w:val="24"/>
          <w:szCs w:val="24"/>
        </w:rPr>
        <w:t>Eur</w:t>
      </w:r>
      <w:proofErr w:type="spellEnd"/>
      <w:r w:rsidR="00526CF4">
        <w:rPr>
          <w:sz w:val="24"/>
          <w:szCs w:val="24"/>
        </w:rPr>
        <w:t xml:space="preserve"> Vadoklių kultūros cent</w:t>
      </w:r>
      <w:r w:rsidR="00030EAE">
        <w:rPr>
          <w:sz w:val="24"/>
          <w:szCs w:val="24"/>
        </w:rPr>
        <w:t>r</w:t>
      </w:r>
      <w:r w:rsidR="00526CF4">
        <w:rPr>
          <w:sz w:val="24"/>
          <w:szCs w:val="24"/>
        </w:rPr>
        <w:t xml:space="preserve">ui persikėlimui į naujas patalpas ( 1 090 </w:t>
      </w:r>
      <w:proofErr w:type="spellStart"/>
      <w:r w:rsidR="00526CF4">
        <w:rPr>
          <w:sz w:val="24"/>
          <w:szCs w:val="24"/>
        </w:rPr>
        <w:t>Eur</w:t>
      </w:r>
      <w:proofErr w:type="spellEnd"/>
      <w:r w:rsidR="00526CF4">
        <w:rPr>
          <w:sz w:val="24"/>
          <w:szCs w:val="24"/>
        </w:rPr>
        <w:t xml:space="preserve"> drabužinės įrengimui, 7 623 </w:t>
      </w:r>
      <w:proofErr w:type="spellStart"/>
      <w:r w:rsidR="00526CF4">
        <w:rPr>
          <w:sz w:val="24"/>
          <w:szCs w:val="24"/>
        </w:rPr>
        <w:t>Eur</w:t>
      </w:r>
      <w:proofErr w:type="spellEnd"/>
      <w:r w:rsidR="00526CF4">
        <w:rPr>
          <w:sz w:val="24"/>
          <w:szCs w:val="24"/>
        </w:rPr>
        <w:t xml:space="preserve"> mobil</w:t>
      </w:r>
      <w:r w:rsidR="00030EAE">
        <w:rPr>
          <w:sz w:val="24"/>
          <w:szCs w:val="24"/>
        </w:rPr>
        <w:t>i</w:t>
      </w:r>
      <w:r w:rsidR="00526CF4">
        <w:rPr>
          <w:sz w:val="24"/>
          <w:szCs w:val="24"/>
        </w:rPr>
        <w:t xml:space="preserve">ai scenai įrengti, 1 800 pianinui įsigyti), 9 500 </w:t>
      </w:r>
      <w:proofErr w:type="spellStart"/>
      <w:r w:rsidR="00526CF4">
        <w:rPr>
          <w:sz w:val="24"/>
          <w:szCs w:val="24"/>
        </w:rPr>
        <w:t>Eur</w:t>
      </w:r>
      <w:proofErr w:type="spellEnd"/>
      <w:r w:rsidR="00526CF4">
        <w:rPr>
          <w:sz w:val="24"/>
          <w:szCs w:val="24"/>
        </w:rPr>
        <w:t xml:space="preserve"> Smigių seniūnijai  savivaldybės b</w:t>
      </w:r>
      <w:r w:rsidR="00030EAE">
        <w:rPr>
          <w:sz w:val="24"/>
          <w:szCs w:val="24"/>
        </w:rPr>
        <w:t>ū</w:t>
      </w:r>
      <w:r w:rsidR="00526CF4">
        <w:rPr>
          <w:sz w:val="24"/>
          <w:szCs w:val="24"/>
        </w:rPr>
        <w:t xml:space="preserve">sto remontui, </w:t>
      </w:r>
      <w:r w:rsidR="00495BB2">
        <w:rPr>
          <w:sz w:val="24"/>
          <w:szCs w:val="24"/>
        </w:rPr>
        <w:t xml:space="preserve">6694 </w:t>
      </w:r>
      <w:proofErr w:type="spellStart"/>
      <w:r w:rsidR="001E6F0B">
        <w:rPr>
          <w:sz w:val="24"/>
          <w:szCs w:val="24"/>
        </w:rPr>
        <w:t>Eur</w:t>
      </w:r>
      <w:proofErr w:type="spellEnd"/>
      <w:r w:rsidR="001E6F0B">
        <w:rPr>
          <w:sz w:val="24"/>
          <w:szCs w:val="24"/>
        </w:rPr>
        <w:t xml:space="preserve"> Vadoklių vidurinei mokyklai, iš jų: </w:t>
      </w:r>
      <w:r w:rsidR="00495BB2">
        <w:rPr>
          <w:sz w:val="24"/>
          <w:szCs w:val="24"/>
        </w:rPr>
        <w:t>5 000</w:t>
      </w:r>
      <w:r w:rsidR="001E6F0B">
        <w:rPr>
          <w:sz w:val="24"/>
          <w:szCs w:val="24"/>
        </w:rPr>
        <w:t xml:space="preserve"> </w:t>
      </w:r>
      <w:proofErr w:type="spellStart"/>
      <w:r w:rsidR="001E6F0B">
        <w:rPr>
          <w:sz w:val="24"/>
          <w:szCs w:val="24"/>
        </w:rPr>
        <w:t>Eur</w:t>
      </w:r>
      <w:proofErr w:type="spellEnd"/>
      <w:r w:rsidR="001E6F0B">
        <w:rPr>
          <w:sz w:val="24"/>
          <w:szCs w:val="24"/>
        </w:rPr>
        <w:t xml:space="preserve"> inžinerinių tinklų kapitaliniam remontui ir 1 694 </w:t>
      </w:r>
      <w:proofErr w:type="spellStart"/>
      <w:r w:rsidR="001E6F0B">
        <w:rPr>
          <w:sz w:val="24"/>
          <w:szCs w:val="24"/>
        </w:rPr>
        <w:t>Eur</w:t>
      </w:r>
      <w:proofErr w:type="spellEnd"/>
      <w:r w:rsidR="001E6F0B">
        <w:rPr>
          <w:sz w:val="24"/>
          <w:szCs w:val="24"/>
        </w:rPr>
        <w:t xml:space="preserve">  šaldytuvui įsigyti</w:t>
      </w:r>
      <w:r w:rsidR="00667582">
        <w:rPr>
          <w:sz w:val="24"/>
          <w:szCs w:val="24"/>
        </w:rPr>
        <w:t xml:space="preserve"> .</w:t>
      </w:r>
    </w:p>
    <w:p w:rsidR="00F55631" w:rsidRPr="0070378C" w:rsidRDefault="00F55631" w:rsidP="00F55631">
      <w:pPr>
        <w:tabs>
          <w:tab w:val="left" w:pos="1134"/>
          <w:tab w:val="left" w:pos="12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0378C">
        <w:rPr>
          <w:b/>
          <w:sz w:val="24"/>
          <w:szCs w:val="24"/>
        </w:rPr>
        <w:t>Kokių pozityvių rezultatų laukiama.</w:t>
      </w:r>
    </w:p>
    <w:p w:rsidR="00F55631" w:rsidRPr="0070378C" w:rsidRDefault="00F55631" w:rsidP="00F55631">
      <w:pPr>
        <w:tabs>
          <w:tab w:val="left" w:pos="1134"/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0378C">
        <w:rPr>
          <w:sz w:val="24"/>
          <w:szCs w:val="24"/>
        </w:rPr>
        <w:t xml:space="preserve">  </w:t>
      </w:r>
      <w:r w:rsidR="001E6F0B">
        <w:rPr>
          <w:sz w:val="24"/>
          <w:szCs w:val="24"/>
        </w:rPr>
        <w:t xml:space="preserve">Bus išmokami padidinti atlyginimai, dalinai kompensuotos euro įvedimo išlaidos, patikslinti asignavimai </w:t>
      </w:r>
      <w:r>
        <w:rPr>
          <w:sz w:val="24"/>
          <w:szCs w:val="24"/>
        </w:rPr>
        <w:t xml:space="preserve"> ir vykdomos savivaldybės funkcijos.</w:t>
      </w:r>
    </w:p>
    <w:p w:rsidR="00F55631" w:rsidRPr="002402AF" w:rsidRDefault="00F55631" w:rsidP="00F55631">
      <w:pPr>
        <w:tabs>
          <w:tab w:val="left" w:pos="709"/>
          <w:tab w:val="left" w:pos="1134"/>
          <w:tab w:val="left" w:pos="1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 w:rsidRPr="002402AF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F55631" w:rsidRDefault="00F55631" w:rsidP="00F55631">
      <w:pPr>
        <w:pStyle w:val="Sraopastraipa"/>
        <w:tabs>
          <w:tab w:val="left" w:pos="709"/>
          <w:tab w:val="left" w:pos="1134"/>
          <w:tab w:val="left" w:pos="123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0378C">
        <w:rPr>
          <w:sz w:val="24"/>
          <w:szCs w:val="24"/>
        </w:rPr>
        <w:t>Nenumatoma</w:t>
      </w:r>
      <w:r>
        <w:rPr>
          <w:sz w:val="24"/>
          <w:szCs w:val="24"/>
        </w:rPr>
        <w:t>.</w:t>
      </w:r>
    </w:p>
    <w:p w:rsidR="00F55631" w:rsidRPr="002E1878" w:rsidRDefault="00F55631" w:rsidP="00F55631">
      <w:pPr>
        <w:pStyle w:val="Sraopastraipa"/>
        <w:tabs>
          <w:tab w:val="left" w:pos="709"/>
          <w:tab w:val="left" w:pos="1134"/>
          <w:tab w:val="left" w:pos="1230"/>
        </w:tabs>
        <w:ind w:hanging="29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E1878">
        <w:rPr>
          <w:b/>
          <w:sz w:val="24"/>
          <w:szCs w:val="24"/>
        </w:rPr>
        <w:t>Kokius galiojančius teisės aktus būtina pakeisti ar panaikinti, priėmus teikiamą projektą</w:t>
      </w:r>
      <w:r>
        <w:rPr>
          <w:b/>
          <w:sz w:val="24"/>
          <w:szCs w:val="24"/>
        </w:rPr>
        <w:t>.</w:t>
      </w:r>
    </w:p>
    <w:p w:rsidR="00F55631" w:rsidRDefault="00F55631" w:rsidP="00F55631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  <w:t>Nereikės.</w:t>
      </w:r>
    </w:p>
    <w:p w:rsidR="00F55631" w:rsidRPr="00715093" w:rsidRDefault="00F55631" w:rsidP="00F55631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15093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F55631" w:rsidRDefault="00F55631" w:rsidP="00F5563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Biudžeto apimtis bus padidinta </w:t>
      </w:r>
      <w:r w:rsidR="001E6F0B">
        <w:rPr>
          <w:sz w:val="24"/>
          <w:szCs w:val="24"/>
        </w:rPr>
        <w:t>166 837,14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       </w:t>
      </w:r>
    </w:p>
    <w:p w:rsidR="00F55631" w:rsidRDefault="00F55631" w:rsidP="00F55631">
      <w:pPr>
        <w:tabs>
          <w:tab w:val="left" w:pos="1134"/>
        </w:tabs>
        <w:rPr>
          <w:sz w:val="24"/>
          <w:szCs w:val="24"/>
        </w:rPr>
      </w:pPr>
    </w:p>
    <w:p w:rsidR="00F55631" w:rsidRDefault="00F55631" w:rsidP="00F55631">
      <w:pPr>
        <w:tabs>
          <w:tab w:val="left" w:pos="1134"/>
        </w:tabs>
        <w:rPr>
          <w:sz w:val="24"/>
          <w:szCs w:val="24"/>
        </w:rPr>
      </w:pPr>
    </w:p>
    <w:p w:rsidR="00F55631" w:rsidRDefault="00F55631" w:rsidP="00F55631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Genė </w:t>
      </w:r>
      <w:proofErr w:type="spellStart"/>
      <w:r>
        <w:rPr>
          <w:sz w:val="24"/>
          <w:szCs w:val="24"/>
        </w:rPr>
        <w:t>Šarkiūnienė</w:t>
      </w:r>
      <w:proofErr w:type="spellEnd"/>
      <w:r>
        <w:rPr>
          <w:sz w:val="24"/>
          <w:szCs w:val="24"/>
        </w:rPr>
        <w:t xml:space="preserve"> </w:t>
      </w:r>
    </w:p>
    <w:sectPr w:rsidR="00F55631" w:rsidSect="00842FD8">
      <w:headerReference w:type="default" r:id="rId9"/>
      <w:pgSz w:w="11906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06" w:rsidRDefault="00977306">
      <w:r>
        <w:separator/>
      </w:r>
    </w:p>
  </w:endnote>
  <w:endnote w:type="continuationSeparator" w:id="0">
    <w:p w:rsidR="00977306" w:rsidRDefault="0097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06" w:rsidRDefault="00977306">
      <w:r>
        <w:separator/>
      </w:r>
    </w:p>
  </w:footnote>
  <w:footnote w:type="continuationSeparator" w:id="0">
    <w:p w:rsidR="00977306" w:rsidRDefault="0097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0EAE"/>
    <w:rsid w:val="00032401"/>
    <w:rsid w:val="0003302A"/>
    <w:rsid w:val="00035E66"/>
    <w:rsid w:val="000410EF"/>
    <w:rsid w:val="000471E0"/>
    <w:rsid w:val="000477B1"/>
    <w:rsid w:val="000503F5"/>
    <w:rsid w:val="000558B2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A7100"/>
    <w:rsid w:val="000B09B9"/>
    <w:rsid w:val="000B0CC3"/>
    <w:rsid w:val="000B1A0C"/>
    <w:rsid w:val="000B4D32"/>
    <w:rsid w:val="000B5A6D"/>
    <w:rsid w:val="000B719E"/>
    <w:rsid w:val="000C145A"/>
    <w:rsid w:val="000D2267"/>
    <w:rsid w:val="000D3A03"/>
    <w:rsid w:val="000D3A1C"/>
    <w:rsid w:val="000D475C"/>
    <w:rsid w:val="000D5D25"/>
    <w:rsid w:val="000D7C98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37A8F"/>
    <w:rsid w:val="001442AC"/>
    <w:rsid w:val="00150C3D"/>
    <w:rsid w:val="00170574"/>
    <w:rsid w:val="00170D91"/>
    <w:rsid w:val="0017308F"/>
    <w:rsid w:val="00176C4B"/>
    <w:rsid w:val="00180678"/>
    <w:rsid w:val="00180E3D"/>
    <w:rsid w:val="00184BCB"/>
    <w:rsid w:val="0019100A"/>
    <w:rsid w:val="001912E0"/>
    <w:rsid w:val="00193B3B"/>
    <w:rsid w:val="00195E1F"/>
    <w:rsid w:val="00195E37"/>
    <w:rsid w:val="00196FE2"/>
    <w:rsid w:val="00197697"/>
    <w:rsid w:val="001A3272"/>
    <w:rsid w:val="001B027D"/>
    <w:rsid w:val="001B569E"/>
    <w:rsid w:val="001B6972"/>
    <w:rsid w:val="001C0CEF"/>
    <w:rsid w:val="001C2F34"/>
    <w:rsid w:val="001D49D8"/>
    <w:rsid w:val="001D4D46"/>
    <w:rsid w:val="001E1F8C"/>
    <w:rsid w:val="001E6A95"/>
    <w:rsid w:val="001E6F0B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2CD4"/>
    <w:rsid w:val="00215403"/>
    <w:rsid w:val="002200CF"/>
    <w:rsid w:val="00222FD4"/>
    <w:rsid w:val="00224FB1"/>
    <w:rsid w:val="00234791"/>
    <w:rsid w:val="00240158"/>
    <w:rsid w:val="002402AF"/>
    <w:rsid w:val="00244A3D"/>
    <w:rsid w:val="0024576D"/>
    <w:rsid w:val="0025274F"/>
    <w:rsid w:val="0025547A"/>
    <w:rsid w:val="0025795A"/>
    <w:rsid w:val="00263050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54D1C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11F0"/>
    <w:rsid w:val="003B2F13"/>
    <w:rsid w:val="003B4434"/>
    <w:rsid w:val="003B5FD2"/>
    <w:rsid w:val="003C70FA"/>
    <w:rsid w:val="003C7316"/>
    <w:rsid w:val="003C7C1A"/>
    <w:rsid w:val="003D255D"/>
    <w:rsid w:val="003D41DF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452"/>
    <w:rsid w:val="00401A58"/>
    <w:rsid w:val="00401D29"/>
    <w:rsid w:val="00402758"/>
    <w:rsid w:val="00407B25"/>
    <w:rsid w:val="0041013C"/>
    <w:rsid w:val="0041269F"/>
    <w:rsid w:val="00414996"/>
    <w:rsid w:val="0041728B"/>
    <w:rsid w:val="0042012D"/>
    <w:rsid w:val="004210A1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53535"/>
    <w:rsid w:val="004723E4"/>
    <w:rsid w:val="00473681"/>
    <w:rsid w:val="00473D4D"/>
    <w:rsid w:val="00484F64"/>
    <w:rsid w:val="00490EA9"/>
    <w:rsid w:val="004910C8"/>
    <w:rsid w:val="0049197A"/>
    <w:rsid w:val="00492C3F"/>
    <w:rsid w:val="00492FB9"/>
    <w:rsid w:val="00493C2B"/>
    <w:rsid w:val="00495BB2"/>
    <w:rsid w:val="00496D6B"/>
    <w:rsid w:val="004A0C18"/>
    <w:rsid w:val="004A105B"/>
    <w:rsid w:val="004A2983"/>
    <w:rsid w:val="004A4093"/>
    <w:rsid w:val="004A4B8F"/>
    <w:rsid w:val="004A5E5B"/>
    <w:rsid w:val="004B1762"/>
    <w:rsid w:val="004B3BFC"/>
    <w:rsid w:val="004C31F9"/>
    <w:rsid w:val="004C6D8A"/>
    <w:rsid w:val="004D0424"/>
    <w:rsid w:val="004D0CDC"/>
    <w:rsid w:val="004E02A0"/>
    <w:rsid w:val="004E18AA"/>
    <w:rsid w:val="004E4304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868"/>
    <w:rsid w:val="00526B4D"/>
    <w:rsid w:val="00526CF4"/>
    <w:rsid w:val="00530485"/>
    <w:rsid w:val="00530B3B"/>
    <w:rsid w:val="00532BA6"/>
    <w:rsid w:val="00535EAB"/>
    <w:rsid w:val="005402F3"/>
    <w:rsid w:val="005404AA"/>
    <w:rsid w:val="005451EA"/>
    <w:rsid w:val="00545B7F"/>
    <w:rsid w:val="005533AE"/>
    <w:rsid w:val="00557D7F"/>
    <w:rsid w:val="00560295"/>
    <w:rsid w:val="0056207A"/>
    <w:rsid w:val="005630FC"/>
    <w:rsid w:val="00565E60"/>
    <w:rsid w:val="00567919"/>
    <w:rsid w:val="00573EB1"/>
    <w:rsid w:val="00581991"/>
    <w:rsid w:val="005828A3"/>
    <w:rsid w:val="00585262"/>
    <w:rsid w:val="005853AC"/>
    <w:rsid w:val="00592BC3"/>
    <w:rsid w:val="00592C76"/>
    <w:rsid w:val="00593B12"/>
    <w:rsid w:val="00595B14"/>
    <w:rsid w:val="005A17F7"/>
    <w:rsid w:val="005A36F6"/>
    <w:rsid w:val="005A374A"/>
    <w:rsid w:val="005A54C1"/>
    <w:rsid w:val="005A6B3F"/>
    <w:rsid w:val="005B2404"/>
    <w:rsid w:val="005B2D17"/>
    <w:rsid w:val="005B4EF2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10C79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57149"/>
    <w:rsid w:val="00665D01"/>
    <w:rsid w:val="006663C2"/>
    <w:rsid w:val="00666FD1"/>
    <w:rsid w:val="0066702E"/>
    <w:rsid w:val="00667582"/>
    <w:rsid w:val="006814BC"/>
    <w:rsid w:val="00693E10"/>
    <w:rsid w:val="006A049A"/>
    <w:rsid w:val="006A39F3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45FC"/>
    <w:rsid w:val="007062BA"/>
    <w:rsid w:val="00706441"/>
    <w:rsid w:val="00711CEE"/>
    <w:rsid w:val="00712A5D"/>
    <w:rsid w:val="00712E08"/>
    <w:rsid w:val="00713AEB"/>
    <w:rsid w:val="00715093"/>
    <w:rsid w:val="007173B2"/>
    <w:rsid w:val="00717830"/>
    <w:rsid w:val="0072456A"/>
    <w:rsid w:val="00727967"/>
    <w:rsid w:val="00735638"/>
    <w:rsid w:val="0074054B"/>
    <w:rsid w:val="0074297C"/>
    <w:rsid w:val="00745E1D"/>
    <w:rsid w:val="00745FE0"/>
    <w:rsid w:val="00746DD1"/>
    <w:rsid w:val="00747D4C"/>
    <w:rsid w:val="00747D7A"/>
    <w:rsid w:val="00750657"/>
    <w:rsid w:val="00750E40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0CA0"/>
    <w:rsid w:val="007B65ED"/>
    <w:rsid w:val="007C0B2B"/>
    <w:rsid w:val="007C2C3D"/>
    <w:rsid w:val="007C4F60"/>
    <w:rsid w:val="007C6F12"/>
    <w:rsid w:val="007D262E"/>
    <w:rsid w:val="007D5888"/>
    <w:rsid w:val="007D6A3B"/>
    <w:rsid w:val="007E1DAA"/>
    <w:rsid w:val="007F201D"/>
    <w:rsid w:val="007F5901"/>
    <w:rsid w:val="007F76AC"/>
    <w:rsid w:val="00801857"/>
    <w:rsid w:val="0080443C"/>
    <w:rsid w:val="00817445"/>
    <w:rsid w:val="008208A3"/>
    <w:rsid w:val="00821D12"/>
    <w:rsid w:val="00822239"/>
    <w:rsid w:val="008275BC"/>
    <w:rsid w:val="008307D8"/>
    <w:rsid w:val="00831056"/>
    <w:rsid w:val="00842FD8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2DE9"/>
    <w:rsid w:val="008F4389"/>
    <w:rsid w:val="008F584A"/>
    <w:rsid w:val="008F5BD9"/>
    <w:rsid w:val="008F66CE"/>
    <w:rsid w:val="009014FB"/>
    <w:rsid w:val="00904AC5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114C"/>
    <w:rsid w:val="00961B17"/>
    <w:rsid w:val="00962E25"/>
    <w:rsid w:val="00964E5C"/>
    <w:rsid w:val="00976E75"/>
    <w:rsid w:val="00977306"/>
    <w:rsid w:val="00987B75"/>
    <w:rsid w:val="00991C31"/>
    <w:rsid w:val="00991FAC"/>
    <w:rsid w:val="009955D2"/>
    <w:rsid w:val="009A1547"/>
    <w:rsid w:val="009A6FDF"/>
    <w:rsid w:val="009B172C"/>
    <w:rsid w:val="009B6720"/>
    <w:rsid w:val="009C507D"/>
    <w:rsid w:val="009C65D9"/>
    <w:rsid w:val="009C79E4"/>
    <w:rsid w:val="009D065F"/>
    <w:rsid w:val="009E10AB"/>
    <w:rsid w:val="009E2A57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0872"/>
    <w:rsid w:val="00A321F8"/>
    <w:rsid w:val="00A32A06"/>
    <w:rsid w:val="00A33237"/>
    <w:rsid w:val="00A35974"/>
    <w:rsid w:val="00A35A0D"/>
    <w:rsid w:val="00A44C40"/>
    <w:rsid w:val="00A44E4D"/>
    <w:rsid w:val="00A45452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BAE"/>
    <w:rsid w:val="00A96E01"/>
    <w:rsid w:val="00A97402"/>
    <w:rsid w:val="00AA1628"/>
    <w:rsid w:val="00AA1800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347"/>
    <w:rsid w:val="00B15F63"/>
    <w:rsid w:val="00B16F5D"/>
    <w:rsid w:val="00B22ADB"/>
    <w:rsid w:val="00B31AA7"/>
    <w:rsid w:val="00B33670"/>
    <w:rsid w:val="00B33904"/>
    <w:rsid w:val="00B33CFB"/>
    <w:rsid w:val="00B3401F"/>
    <w:rsid w:val="00B431AB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6DD1"/>
    <w:rsid w:val="00B8399A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1534"/>
    <w:rsid w:val="00C2315B"/>
    <w:rsid w:val="00C27DC5"/>
    <w:rsid w:val="00C308C2"/>
    <w:rsid w:val="00C44529"/>
    <w:rsid w:val="00C54A0D"/>
    <w:rsid w:val="00C60464"/>
    <w:rsid w:val="00C6256C"/>
    <w:rsid w:val="00C63B38"/>
    <w:rsid w:val="00C65685"/>
    <w:rsid w:val="00C65A82"/>
    <w:rsid w:val="00C67180"/>
    <w:rsid w:val="00C6792A"/>
    <w:rsid w:val="00C7115C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D298E"/>
    <w:rsid w:val="00CD2ABE"/>
    <w:rsid w:val="00CE5DCE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0CBD"/>
    <w:rsid w:val="00D51ADF"/>
    <w:rsid w:val="00D529B1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F5A"/>
    <w:rsid w:val="00D94F18"/>
    <w:rsid w:val="00D96910"/>
    <w:rsid w:val="00DA2242"/>
    <w:rsid w:val="00DA309F"/>
    <w:rsid w:val="00DA30CA"/>
    <w:rsid w:val="00DA61F8"/>
    <w:rsid w:val="00DB2B7B"/>
    <w:rsid w:val="00DB34E4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03093"/>
    <w:rsid w:val="00E07533"/>
    <w:rsid w:val="00E1124C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0C0"/>
    <w:rsid w:val="00E35382"/>
    <w:rsid w:val="00E46E08"/>
    <w:rsid w:val="00E504BD"/>
    <w:rsid w:val="00E539AD"/>
    <w:rsid w:val="00E54D1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A4707"/>
    <w:rsid w:val="00EA646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4780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429D7"/>
    <w:rsid w:val="00F52230"/>
    <w:rsid w:val="00F54445"/>
    <w:rsid w:val="00F55631"/>
    <w:rsid w:val="00F55DD8"/>
    <w:rsid w:val="00F603D1"/>
    <w:rsid w:val="00F649F4"/>
    <w:rsid w:val="00F662B2"/>
    <w:rsid w:val="00F66ED3"/>
    <w:rsid w:val="00F71C86"/>
    <w:rsid w:val="00F74BC0"/>
    <w:rsid w:val="00F75CFC"/>
    <w:rsid w:val="00F80272"/>
    <w:rsid w:val="00F82DAB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42A8"/>
    <w:rsid w:val="00FE6E16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73A9-ACB3-434B-A390-D8AF9CD6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5684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2015-07-28T13:01:00Z</cp:lastPrinted>
  <dcterms:created xsi:type="dcterms:W3CDTF">2015-08-13T06:02:00Z</dcterms:created>
  <dcterms:modified xsi:type="dcterms:W3CDTF">2015-08-13T06:02:00Z</dcterms:modified>
</cp:coreProperties>
</file>