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 xml:space="preserve">DĖL </w:t>
      </w:r>
      <w:r w:rsidR="00B5270C">
        <w:rPr>
          <w:b/>
          <w:lang w:val="en-GB"/>
        </w:rPr>
        <w:t>SOCIALINIŲ PASLAUGŲ TEIKIMO TVARKOS</w:t>
      </w:r>
      <w:r w:rsidR="00A72AD6">
        <w:rPr>
          <w:b/>
          <w:lang w:val="en-GB"/>
        </w:rPr>
        <w:t xml:space="preserve"> </w:t>
      </w:r>
      <w:r w:rsidR="00B5270C">
        <w:rPr>
          <w:b/>
          <w:lang w:val="en-GB"/>
        </w:rPr>
        <w:t xml:space="preserve">APRAŠO </w:t>
      </w:r>
      <w:r w:rsidR="0073515D">
        <w:rPr>
          <w:b/>
          <w:lang w:val="en-GB"/>
        </w:rPr>
        <w:t>PA</w:t>
      </w:r>
      <w:r w:rsidR="00A72AD6">
        <w:rPr>
          <w:b/>
          <w:lang w:val="en-GB"/>
        </w:rPr>
        <w:t>TVIRTINIMO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w:t>
      </w:r>
      <w:r w:rsidR="00B5270C">
        <w:rPr>
          <w:lang w:val="en-GB"/>
        </w:rPr>
        <w:t>5</w:t>
      </w:r>
      <w:r>
        <w:rPr>
          <w:lang w:val="en-GB"/>
        </w:rPr>
        <w:t xml:space="preserve"> m. </w:t>
      </w:r>
      <w:proofErr w:type="spellStart"/>
      <w:r w:rsidR="00B5270C">
        <w:rPr>
          <w:lang w:val="en-GB"/>
        </w:rPr>
        <w:t>birželio</w:t>
      </w:r>
      <w:proofErr w:type="spellEnd"/>
      <w:r w:rsidR="000E2BA7">
        <w:rPr>
          <w:lang w:val="en-GB"/>
        </w:rPr>
        <w:t xml:space="preserve"> </w:t>
      </w:r>
      <w:r w:rsidR="00B5270C">
        <w:rPr>
          <w:lang w:val="en-GB"/>
        </w:rPr>
        <w:t>11</w:t>
      </w:r>
      <w:r>
        <w:rPr>
          <w:lang w:val="en-GB"/>
        </w:rPr>
        <w:t xml:space="preserve"> d. Nr. T-</w:t>
      </w:r>
    </w:p>
    <w:p w:rsidR="0093566E" w:rsidRDefault="0093566E" w:rsidP="0093566E">
      <w:pPr>
        <w:jc w:val="center"/>
        <w:rPr>
          <w:lang w:val="en-GB"/>
        </w:rPr>
      </w:pPr>
      <w:proofErr w:type="spellStart"/>
      <w:r>
        <w:rPr>
          <w:lang w:val="en-GB"/>
        </w:rPr>
        <w:t>Panevėžys</w:t>
      </w:r>
      <w:proofErr w:type="spellEnd"/>
    </w:p>
    <w:p w:rsidR="0093566E" w:rsidRDefault="0093566E" w:rsidP="0093566E">
      <w:pPr>
        <w:jc w:val="center"/>
        <w:rPr>
          <w:lang w:val="en-GB"/>
        </w:rPr>
      </w:pPr>
    </w:p>
    <w:p w:rsidR="0093566E" w:rsidRDefault="0093566E" w:rsidP="0093566E">
      <w:pPr>
        <w:jc w:val="center"/>
        <w:rPr>
          <w:lang w:val="en-GB"/>
        </w:rPr>
      </w:pPr>
    </w:p>
    <w:p w:rsidR="002629A3" w:rsidRDefault="002629A3" w:rsidP="002629A3">
      <w:pPr>
        <w:ind w:firstLine="709"/>
        <w:jc w:val="both"/>
      </w:pPr>
      <w:r w:rsidRPr="00151EA7">
        <w:t xml:space="preserve">Vadovaudamasi </w:t>
      </w:r>
      <w:r w:rsidR="000E2BA7">
        <w:t xml:space="preserve">Lietuvos Respublikos vietos savivaldos </w:t>
      </w:r>
      <w:r w:rsidR="00BA0836">
        <w:t>įstatymo 18 straipsnio 1 dalimi</w:t>
      </w:r>
      <w:r w:rsidR="00F639D2">
        <w:t xml:space="preserve">, </w:t>
      </w:r>
      <w:r w:rsidR="00B5270C">
        <w:t>Asmens (šeimos) socialinių paslaugų poreikio nustatymo ir skyrimo tvarkos apraš</w:t>
      </w:r>
      <w:r w:rsidR="000C2844">
        <w:t>o</w:t>
      </w:r>
      <w:r w:rsidR="00B5270C">
        <w:t>,</w:t>
      </w:r>
      <w:r w:rsidR="00A60DE7">
        <w:t xml:space="preserve"> patvirtint</w:t>
      </w:r>
      <w:r w:rsidR="000C2844">
        <w:t>o</w:t>
      </w:r>
      <w:r w:rsidR="00A60DE7">
        <w:t xml:space="preserve"> Lietuvos Respublikos socialinės apsaugos ir darbo minist</w:t>
      </w:r>
      <w:r w:rsidR="00B522BA">
        <w:t>ro</w:t>
      </w:r>
      <w:r w:rsidR="00A60DE7">
        <w:t xml:space="preserve"> </w:t>
      </w:r>
      <w:r w:rsidR="008A013C">
        <w:t>200</w:t>
      </w:r>
      <w:r w:rsidR="00B5270C">
        <w:t>6</w:t>
      </w:r>
      <w:r w:rsidR="00A60DE7">
        <w:t xml:space="preserve"> m. </w:t>
      </w:r>
      <w:r w:rsidR="00B5270C">
        <w:t>balandžio</w:t>
      </w:r>
      <w:r w:rsidR="00A60DE7">
        <w:t xml:space="preserve"> </w:t>
      </w:r>
      <w:r w:rsidR="00B5270C">
        <w:t>5</w:t>
      </w:r>
      <w:r w:rsidR="00A60DE7">
        <w:t xml:space="preserve"> d. įsakymu </w:t>
      </w:r>
      <w:r w:rsidR="00B5270C">
        <w:br/>
      </w:r>
      <w:r w:rsidR="00A60DE7">
        <w:t>Nr. A1-</w:t>
      </w:r>
      <w:r w:rsidR="00B5270C">
        <w:t>94</w:t>
      </w:r>
      <w:r w:rsidR="00A60DE7">
        <w:t xml:space="preserve"> „Dėl </w:t>
      </w:r>
      <w:r w:rsidR="00B5270C">
        <w:t xml:space="preserve">asmens (šeimos) socialinių paslaugų poreikio nustatymo ir skyrimo tvarkos aprašo ir senyvo amžiaus asmens bei suaugusio asmens su negalia socialinės globos poreikio nustatymo metodikos </w:t>
      </w:r>
      <w:r w:rsidR="00A60DE7">
        <w:t>patvirtinimo“</w:t>
      </w:r>
      <w:r w:rsidR="00CE1628">
        <w:t>,</w:t>
      </w:r>
      <w:r w:rsidR="000C2844">
        <w:t xml:space="preserve"> 45 punktu</w:t>
      </w:r>
      <w:r w:rsidR="00B522BA">
        <w:t>,</w:t>
      </w:r>
      <w:r w:rsidR="00BA0836">
        <w:t xml:space="preserve"> </w:t>
      </w:r>
      <w:r>
        <w:t>Savivaldybės taryba  n u s p r e n d ž i a:</w:t>
      </w:r>
    </w:p>
    <w:p w:rsidR="00AC62B2" w:rsidRDefault="0073515D" w:rsidP="0073515D">
      <w:pPr>
        <w:ind w:firstLine="709"/>
        <w:jc w:val="both"/>
      </w:pPr>
      <w:r>
        <w:t xml:space="preserve">1. Patvirtinti </w:t>
      </w:r>
      <w:r w:rsidR="00B5270C">
        <w:t>Socialinių paslaugų teikimo tvarkos aprašą</w:t>
      </w:r>
      <w:r>
        <w:t xml:space="preserve"> (pridedama).</w:t>
      </w:r>
    </w:p>
    <w:p w:rsidR="00B522BA" w:rsidRDefault="00B5270C" w:rsidP="00B5270C">
      <w:pPr>
        <w:ind w:firstLine="720"/>
        <w:jc w:val="both"/>
      </w:pPr>
      <w:r>
        <w:t>2</w:t>
      </w:r>
      <w:r w:rsidR="0073515D">
        <w:t>. Pripažinti netekusi</w:t>
      </w:r>
      <w:r>
        <w:t>u</w:t>
      </w:r>
      <w:r w:rsidR="0073515D">
        <w:t xml:space="preserve"> galios</w:t>
      </w:r>
      <w:r w:rsidR="00A60DE7">
        <w:t xml:space="preserve"> </w:t>
      </w:r>
      <w:r w:rsidR="0073515D">
        <w:t>Panevėžio rajono savivaldybės tarybos 20</w:t>
      </w:r>
      <w:r>
        <w:t>11</w:t>
      </w:r>
      <w:r w:rsidR="0073515D">
        <w:t xml:space="preserve"> m. </w:t>
      </w:r>
      <w:r>
        <w:t>vasario</w:t>
      </w:r>
      <w:r w:rsidR="0073515D">
        <w:t xml:space="preserve"> 2</w:t>
      </w:r>
      <w:r>
        <w:t>3 d. sprendimą Nr. T-23</w:t>
      </w:r>
      <w:r w:rsidR="0073515D">
        <w:t xml:space="preserve"> „Dėl </w:t>
      </w:r>
      <w:r w:rsidR="00CE1628">
        <w:t>S</w:t>
      </w:r>
      <w:r>
        <w:t>ocialinių paslaugų teikimo tvarkos</w:t>
      </w:r>
      <w:r w:rsidR="0073515D">
        <w:t xml:space="preserve"> </w:t>
      </w:r>
      <w:r>
        <w:t>pa</w:t>
      </w:r>
      <w:r w:rsidR="0073515D">
        <w:t>tvirtinimo“</w:t>
      </w:r>
      <w:r>
        <w:t>.</w:t>
      </w:r>
    </w:p>
    <w:p w:rsidR="0093566E" w:rsidRDefault="0093566E"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73515D" w:rsidRDefault="0073515D" w:rsidP="0093566E"/>
    <w:p w:rsidR="0073515D" w:rsidRDefault="0073515D" w:rsidP="0093566E"/>
    <w:p w:rsidR="0073515D" w:rsidRDefault="0073515D" w:rsidP="0093566E"/>
    <w:p w:rsidR="0073515D" w:rsidRDefault="0073515D" w:rsidP="0093566E"/>
    <w:p w:rsidR="0073515D" w:rsidRDefault="0073515D" w:rsidP="0093566E"/>
    <w:p w:rsidR="00B5270C" w:rsidRDefault="00B5270C" w:rsidP="0093566E"/>
    <w:p w:rsidR="00B5270C" w:rsidRDefault="00B5270C" w:rsidP="0093566E"/>
    <w:p w:rsidR="00B5270C" w:rsidRDefault="00B5270C" w:rsidP="0093566E"/>
    <w:p w:rsidR="00B5270C" w:rsidRDefault="00B5270C" w:rsidP="0093566E"/>
    <w:p w:rsidR="00B5270C" w:rsidRDefault="00B5270C" w:rsidP="0093566E"/>
    <w:p w:rsidR="00B5270C" w:rsidRDefault="00B5270C" w:rsidP="0093566E"/>
    <w:p w:rsidR="00B5270C" w:rsidRDefault="00B5270C" w:rsidP="0093566E"/>
    <w:p w:rsidR="00B5270C" w:rsidRDefault="00B5270C" w:rsidP="0093566E"/>
    <w:p w:rsidR="00B5270C" w:rsidRDefault="000C2844" w:rsidP="0093566E">
      <w:r>
        <w:t>Virginija Savickienė</w:t>
      </w:r>
    </w:p>
    <w:p w:rsidR="00B5270C" w:rsidRDefault="000C2844" w:rsidP="0093566E">
      <w:r>
        <w:t>2015-05-27</w:t>
      </w:r>
    </w:p>
    <w:p w:rsidR="0073515D" w:rsidRDefault="0073515D" w:rsidP="0093566E"/>
    <w:p w:rsidR="00B53A01" w:rsidRDefault="00B53A01" w:rsidP="00B53A01">
      <w:pPr>
        <w:pStyle w:val="BodyText"/>
        <w:jc w:val="both"/>
      </w:pPr>
    </w:p>
    <w:p w:rsidR="00AC6C48" w:rsidRDefault="00AC6C48" w:rsidP="00AC6C48">
      <w:pPr>
        <w:ind w:left="5184"/>
      </w:pPr>
      <w:r>
        <w:lastRenderedPageBreak/>
        <w:t>PATVIRTINTA</w:t>
      </w:r>
    </w:p>
    <w:p w:rsidR="00AC6C48" w:rsidRDefault="00AC6C48" w:rsidP="00AC6C48">
      <w:pPr>
        <w:ind w:left="3888" w:firstLine="1296"/>
      </w:pPr>
      <w:r>
        <w:t>Panevėžio rajono savivaldybės tarybos</w:t>
      </w:r>
    </w:p>
    <w:p w:rsidR="00AC6C48" w:rsidRDefault="00AC6C48" w:rsidP="00AC6C48">
      <w:pPr>
        <w:ind w:left="3888" w:firstLine="1296"/>
      </w:pPr>
      <w:r>
        <w:t>201</w:t>
      </w:r>
      <w:r w:rsidR="00B5270C">
        <w:t>5</w:t>
      </w:r>
      <w:r>
        <w:t xml:space="preserve"> m. </w:t>
      </w:r>
      <w:r w:rsidR="00B5270C">
        <w:t>birželio</w:t>
      </w:r>
      <w:r>
        <w:t xml:space="preserve"> </w:t>
      </w:r>
      <w:r w:rsidR="00B5270C">
        <w:t>11</w:t>
      </w:r>
      <w:r>
        <w:t xml:space="preserve"> d. sprendimu Nr. T-</w:t>
      </w:r>
    </w:p>
    <w:p w:rsidR="00AC6C48" w:rsidRDefault="00AC6C48" w:rsidP="00AC6C48"/>
    <w:p w:rsidR="00B5270C" w:rsidRDefault="00B5270C" w:rsidP="00B5270C">
      <w:pPr>
        <w:autoSpaceDE w:val="0"/>
        <w:autoSpaceDN w:val="0"/>
        <w:adjustRightInd w:val="0"/>
        <w:jc w:val="center"/>
        <w:rPr>
          <w:rFonts w:ascii="TimesNewRomanPS-BoldMT" w:hAnsi="TimesNewRomanPS-BoldMT" w:cs="TimesNewRomanPS-BoldMT"/>
          <w:b/>
          <w:bCs/>
          <w:lang w:eastAsia="lt-LT"/>
        </w:rPr>
      </w:pPr>
      <w:r>
        <w:rPr>
          <w:rFonts w:ascii="TimesNewRomanPS-BoldMT" w:hAnsi="TimesNewRomanPS-BoldMT" w:cs="TimesNewRomanPS-BoldMT"/>
          <w:b/>
          <w:bCs/>
          <w:lang w:eastAsia="lt-LT"/>
        </w:rPr>
        <w:t>SOCIALINIŲ PASLAUGŲ TEIKIMO TVARKOS APRAŠAS</w:t>
      </w:r>
    </w:p>
    <w:p w:rsidR="00B5270C" w:rsidRPr="005D0C3A" w:rsidRDefault="00B5270C" w:rsidP="00B5270C">
      <w:pPr>
        <w:autoSpaceDE w:val="0"/>
        <w:autoSpaceDN w:val="0"/>
        <w:adjustRightInd w:val="0"/>
        <w:jc w:val="center"/>
        <w:rPr>
          <w:rFonts w:ascii="TimesNewRomanPS-BoldMT" w:hAnsi="TimesNewRomanPS-BoldMT" w:cs="TimesNewRomanPS-BoldMT"/>
          <w:b/>
          <w:bCs/>
          <w:sz w:val="20"/>
          <w:szCs w:val="20"/>
          <w:lang w:eastAsia="lt-LT"/>
        </w:rPr>
      </w:pPr>
    </w:p>
    <w:p w:rsidR="00B5270C" w:rsidRDefault="00B5270C" w:rsidP="00B5270C">
      <w:pPr>
        <w:jc w:val="center"/>
        <w:rPr>
          <w:b/>
        </w:rPr>
      </w:pPr>
      <w:r w:rsidRPr="00383234">
        <w:rPr>
          <w:b/>
        </w:rPr>
        <w:t>I. BENDROSIOS NUOSTATOS</w:t>
      </w:r>
    </w:p>
    <w:p w:rsidR="00B5270C" w:rsidRPr="00383234" w:rsidRDefault="00B5270C" w:rsidP="00B5270C">
      <w:pPr>
        <w:jc w:val="center"/>
        <w:rPr>
          <w:b/>
        </w:rPr>
      </w:pPr>
    </w:p>
    <w:p w:rsidR="00B5270C" w:rsidRPr="00383234" w:rsidRDefault="00B5270C" w:rsidP="00B5270C">
      <w:pPr>
        <w:ind w:firstLine="567"/>
        <w:jc w:val="both"/>
      </w:pPr>
      <w:r w:rsidRPr="00383234">
        <w:t>1. Socialinių paslaugų teikimo tvark</w:t>
      </w:r>
      <w:r>
        <w:t xml:space="preserve">os aprašas </w:t>
      </w:r>
      <w:r w:rsidRPr="00383234">
        <w:t xml:space="preserve">(toliau – </w:t>
      </w:r>
      <w:r>
        <w:t>Aprašas</w:t>
      </w:r>
      <w:r w:rsidRPr="00383234">
        <w:t>) reglamentuoja bendrųjų ir specialiųjų</w:t>
      </w:r>
      <w:r>
        <w:t xml:space="preserve"> </w:t>
      </w:r>
      <w:r w:rsidRPr="00383234">
        <w:t>socialinių paslaugų skyrimo, teikimo ir nutraukimo tvarką, nustato paslaugų gavėjų grupes.</w:t>
      </w:r>
    </w:p>
    <w:p w:rsidR="00B5270C" w:rsidRPr="00383234" w:rsidRDefault="00B5270C" w:rsidP="00B5270C">
      <w:pPr>
        <w:ind w:firstLine="567"/>
        <w:jc w:val="both"/>
      </w:pPr>
      <w:r w:rsidRPr="00383234">
        <w:t xml:space="preserve">2. </w:t>
      </w:r>
      <w:r>
        <w:t>Apraše</w:t>
      </w:r>
      <w:r w:rsidRPr="00383234">
        <w:t xml:space="preserve"> vartojamos sąvokos atitinka Lietuvos Respublikos socialinių paslaugų įstatyme</w:t>
      </w:r>
      <w:r>
        <w:t xml:space="preserve"> </w:t>
      </w:r>
      <w:r w:rsidRPr="00383234">
        <w:t>apibrėžtas sąvokas.</w:t>
      </w:r>
    </w:p>
    <w:p w:rsidR="00B5270C" w:rsidRPr="00383234" w:rsidRDefault="00B5270C" w:rsidP="00B5270C">
      <w:pPr>
        <w:ind w:firstLine="567"/>
        <w:jc w:val="both"/>
      </w:pPr>
      <w:r w:rsidRPr="00383234">
        <w:t>3. Socialinės paslaugos organizuojamos ir teikiamos vadovaujantis Lietuvos Respublikos</w:t>
      </w:r>
      <w:r>
        <w:t xml:space="preserve"> </w:t>
      </w:r>
      <w:r w:rsidRPr="00383234">
        <w:t>socialinių paslaugų įstatymu, Socialinių paslaugų katalogu, Lietuvos Respublikos Vyriausybės</w:t>
      </w:r>
      <w:r>
        <w:t xml:space="preserve"> </w:t>
      </w:r>
      <w:r w:rsidRPr="00383234">
        <w:t>nutarimais, Panevėžio rajono savivaldybės tarybos sprendimais, kitais teisės aktais,</w:t>
      </w:r>
      <w:r>
        <w:t xml:space="preserve"> </w:t>
      </w:r>
      <w:r w:rsidRPr="00383234">
        <w:t>reglamentuojančiais socialinių paslaugų teikimą, ir ši</w:t>
      </w:r>
      <w:r>
        <w:t>uo Aprašu</w:t>
      </w:r>
      <w:r w:rsidRPr="00383234">
        <w:t>.</w:t>
      </w:r>
    </w:p>
    <w:p w:rsidR="00B5270C" w:rsidRDefault="00B5270C" w:rsidP="00B5270C">
      <w:pPr>
        <w:ind w:firstLine="567"/>
        <w:jc w:val="both"/>
      </w:pPr>
      <w:r w:rsidRPr="00383234">
        <w:t xml:space="preserve">4. Socialinių paslaugų teikimą organizuoja </w:t>
      </w:r>
      <w:r w:rsidR="00CE1628">
        <w:t>S</w:t>
      </w:r>
      <w:r w:rsidRPr="00383234">
        <w:t>ocialinės paramos</w:t>
      </w:r>
      <w:r>
        <w:t xml:space="preserve"> </w:t>
      </w:r>
      <w:r w:rsidRPr="00383234">
        <w:t>skyrius, socialinių paslaugų teikimą vykdo socialines paslaugas teikiančios įstaigos (toliau</w:t>
      </w:r>
      <w:r>
        <w:t xml:space="preserve"> </w:t>
      </w:r>
      <w:r w:rsidRPr="00383234">
        <w:t xml:space="preserve">– </w:t>
      </w:r>
      <w:r>
        <w:t>Į</w:t>
      </w:r>
      <w:r w:rsidRPr="00383234">
        <w:t>staigos).</w:t>
      </w:r>
    </w:p>
    <w:p w:rsidR="00B5270C" w:rsidRPr="00383234" w:rsidRDefault="00B5270C" w:rsidP="00B5270C">
      <w:pPr>
        <w:jc w:val="both"/>
      </w:pPr>
    </w:p>
    <w:p w:rsidR="00B5270C" w:rsidRPr="00383234" w:rsidRDefault="00B5270C" w:rsidP="00B5270C">
      <w:pPr>
        <w:jc w:val="center"/>
        <w:rPr>
          <w:b/>
        </w:rPr>
      </w:pPr>
      <w:r w:rsidRPr="00383234">
        <w:rPr>
          <w:b/>
        </w:rPr>
        <w:t>II. SOCIALINIŲ PASLAUGŲ GAVĖJAI</w:t>
      </w:r>
    </w:p>
    <w:p w:rsidR="00B5270C" w:rsidRPr="00383234" w:rsidRDefault="00B5270C" w:rsidP="00B5270C"/>
    <w:p w:rsidR="00B5270C" w:rsidRPr="00383234" w:rsidRDefault="00B5270C" w:rsidP="00B5270C">
      <w:pPr>
        <w:ind w:firstLine="567"/>
        <w:jc w:val="both"/>
      </w:pPr>
      <w:r w:rsidRPr="00383234">
        <w:t>5. Bendrosios socialinės paslaugos:</w:t>
      </w:r>
    </w:p>
    <w:p w:rsidR="00B5270C" w:rsidRPr="00383234" w:rsidRDefault="00B5270C" w:rsidP="00B5270C">
      <w:pPr>
        <w:ind w:firstLine="567"/>
        <w:jc w:val="both"/>
      </w:pPr>
      <w:r w:rsidRPr="00383234">
        <w:t>5.1. informavimas, konsultavimas, tarpininkavimas ir atstovavimas, sociokultūrinės</w:t>
      </w:r>
      <w:r>
        <w:t xml:space="preserve"> </w:t>
      </w:r>
      <w:r w:rsidRPr="00383234">
        <w:t>paslaugos, asmeninės higienos ir priežiūros paslaugos teikiamos socialinės rizikos vaikams ir jų</w:t>
      </w:r>
      <w:r>
        <w:t xml:space="preserve"> </w:t>
      </w:r>
      <w:r w:rsidRPr="00383234">
        <w:t>šeimoms, vaikams su negalia ir jų šeimoms, likusiems be tėvų globos vaikams, suaugusiems</w:t>
      </w:r>
      <w:r>
        <w:t xml:space="preserve"> </w:t>
      </w:r>
      <w:r w:rsidRPr="00383234">
        <w:t>asmenims su negalia ir jų šeimoms, senyvo amžiaus asmenims ir jų šeimoms, socialinės rizikos</w:t>
      </w:r>
      <w:r>
        <w:t xml:space="preserve"> suaugusiems asmenims ir jų šeimoms, socialinės rizikos šeimoms, vaikus globojančioms šeimoms, kritinėje situacijoje esančioms šeimoms ir jų nariams, kitiems asmenims ir šeimoms</w:t>
      </w:r>
      <w:r w:rsidRPr="00383234">
        <w:t>;</w:t>
      </w:r>
    </w:p>
    <w:p w:rsidR="00B5270C" w:rsidRPr="00383234" w:rsidRDefault="00B5270C" w:rsidP="00B5270C">
      <w:pPr>
        <w:ind w:firstLine="567"/>
        <w:jc w:val="both"/>
      </w:pPr>
      <w:r w:rsidRPr="00383234">
        <w:t>5.2. transporto organizavimas teikiamas pagal poreikius asmenims, kurie dėl negalios, ligos</w:t>
      </w:r>
      <w:r>
        <w:t xml:space="preserve"> </w:t>
      </w:r>
      <w:r w:rsidRPr="00383234">
        <w:t>ar senatvės turi judėjimo problemų ir dėl to negali naudotis visuomeniniu ar individualiu tra</w:t>
      </w:r>
      <w:r w:rsidR="00CE1628">
        <w:t>nsportu.</w:t>
      </w:r>
    </w:p>
    <w:p w:rsidR="00B5270C" w:rsidRPr="00383234" w:rsidRDefault="00B5270C" w:rsidP="00B5270C">
      <w:pPr>
        <w:ind w:firstLine="567"/>
        <w:jc w:val="both"/>
      </w:pPr>
      <w:r w:rsidRPr="00383234">
        <w:t>6. Socialinės priežiūros paslaugos:</w:t>
      </w:r>
    </w:p>
    <w:p w:rsidR="00B5270C" w:rsidRDefault="00B5270C" w:rsidP="00B5270C">
      <w:pPr>
        <w:ind w:firstLine="567"/>
        <w:jc w:val="both"/>
      </w:pPr>
      <w:r w:rsidRPr="00383234">
        <w:t>6.1. pagalba į namus, apgyvendinimas savarankiško gyvenimo namuose teikiama</w:t>
      </w:r>
      <w:r>
        <w:t xml:space="preserve"> </w:t>
      </w:r>
      <w:r w:rsidRPr="00383234">
        <w:t>suaugusiems asmenims su negalia ir jų šeimoms, senyvo amžiaus asmenims ir jų šeimoms, kitiems</w:t>
      </w:r>
      <w:r>
        <w:t xml:space="preserve"> </w:t>
      </w:r>
      <w:r w:rsidRPr="00383234">
        <w:t>asmenims ir šeimoms (laikinai dėl ligos ar kitų priežasčių savarankiškumo netekusiems asmenims ir</w:t>
      </w:r>
      <w:r>
        <w:t xml:space="preserve"> </w:t>
      </w:r>
      <w:r w:rsidRPr="00383234">
        <w:t>kt.);</w:t>
      </w:r>
    </w:p>
    <w:p w:rsidR="00B5270C" w:rsidRPr="00383234" w:rsidRDefault="00CE1628" w:rsidP="00B5270C">
      <w:pPr>
        <w:ind w:firstLine="567"/>
        <w:jc w:val="both"/>
      </w:pPr>
      <w:r>
        <w:t>6.2. apgyvendinimas</w:t>
      </w:r>
      <w:r w:rsidR="00B5270C">
        <w:t xml:space="preserve"> nakvynės namuose teikiam</w:t>
      </w:r>
      <w:r>
        <w:t>a</w:t>
      </w:r>
      <w:r w:rsidR="00B5270C">
        <w:t>s suaugusiems asmenims, grįžusiems iš įkalinimo vietos, socialinės bei psichologinės reabilitacijos įstaigų, valkataujantiems, elgeraujantiems ir kitiems asmenims, neturintiems nuolatinės gyvenamosios vietos, taip pat asmenims, kurie dėl smurto ar kitokios prievartos laikinai pasitraukia iš nuolatinės gyvenamosios vietos;</w:t>
      </w:r>
    </w:p>
    <w:p w:rsidR="00B5270C" w:rsidRPr="00383234" w:rsidRDefault="00B5270C" w:rsidP="00B5270C">
      <w:pPr>
        <w:ind w:firstLine="567"/>
        <w:jc w:val="both"/>
      </w:pPr>
      <w:r w:rsidRPr="00383234">
        <w:t>6.</w:t>
      </w:r>
      <w:r>
        <w:t>3</w:t>
      </w:r>
      <w:r w:rsidRPr="00383234">
        <w:t>. socialinių įgūdžių ugdymas ir palaikymas, laikinas apnakvindinimas teikiamas</w:t>
      </w:r>
      <w:r>
        <w:t xml:space="preserve"> </w:t>
      </w:r>
      <w:r w:rsidRPr="00383234">
        <w:t>socialinės rizikos vaikams ir jų šeimoms, vaikams su negalia ir jų šeimoms, suaugusiems asmenims</w:t>
      </w:r>
      <w:r>
        <w:t xml:space="preserve"> </w:t>
      </w:r>
      <w:r w:rsidRPr="00383234">
        <w:t>su negalia ir jų šeimoms, senyvo amžiaus asmenims ir jų šeimoms, socialinės rizikos asmenims ir jų</w:t>
      </w:r>
      <w:r>
        <w:t xml:space="preserve"> </w:t>
      </w:r>
      <w:r w:rsidRPr="00383234">
        <w:t>šeimoms.</w:t>
      </w:r>
    </w:p>
    <w:p w:rsidR="00B5270C" w:rsidRPr="003E330D" w:rsidRDefault="00B5270C" w:rsidP="00B5270C">
      <w:pPr>
        <w:ind w:firstLine="567"/>
        <w:jc w:val="both"/>
      </w:pPr>
      <w:r w:rsidRPr="003E330D">
        <w:t>7. Socialinės globos paslaugos:</w:t>
      </w:r>
    </w:p>
    <w:p w:rsidR="00B5270C" w:rsidRPr="003E330D" w:rsidRDefault="00B5270C" w:rsidP="00B5270C">
      <w:pPr>
        <w:ind w:firstLine="567"/>
        <w:jc w:val="both"/>
      </w:pPr>
      <w:r w:rsidRPr="003E330D">
        <w:t>7.1. dienos socialinė globa asmens namuose ir institucijoje teikiama vaikams su negalia, suaugusiems asmenims su negalia ir senyvo amžiaus asmenims, kuriems nustatytas specialusis poreikis;</w:t>
      </w:r>
    </w:p>
    <w:p w:rsidR="00B5270C" w:rsidRPr="003E330D" w:rsidRDefault="00B5270C" w:rsidP="00B5270C">
      <w:pPr>
        <w:ind w:firstLine="567"/>
        <w:jc w:val="both"/>
      </w:pPr>
      <w:r w:rsidRPr="003E330D">
        <w:t>7.2. trumpalaikė socialinė globa teikiama be tėvų globos likusiems vaikams, kuriems nustatyta laikinoji globa, vaikams su negalia, suaugusiems asmenims su negalia ir senyvo amžiaus asmenims, kuriems nustatytas specialusis poreikis;</w:t>
      </w:r>
    </w:p>
    <w:p w:rsidR="00B5270C" w:rsidRDefault="00B5270C" w:rsidP="00B5270C">
      <w:pPr>
        <w:ind w:firstLine="567"/>
        <w:jc w:val="both"/>
      </w:pPr>
      <w:r w:rsidRPr="003E330D">
        <w:t xml:space="preserve">7.3. ilgalaikė socialinė globa teikiama be tėvų globos likusiems vaikams, kuriems nustatyta </w:t>
      </w:r>
    </w:p>
    <w:p w:rsidR="00CE1628" w:rsidRDefault="00B5270C" w:rsidP="00B5270C">
      <w:pPr>
        <w:tabs>
          <w:tab w:val="left" w:pos="0"/>
        </w:tabs>
        <w:jc w:val="both"/>
      </w:pPr>
      <w:r w:rsidRPr="003E330D">
        <w:t xml:space="preserve">nuolatinė globa, vaikams su negalia, suaugusiems asmenims su negalia, pripažintiems nedarbingais ar iš dalies darbingais, kai darbingumo lygis iki 40 procentų, ir senyvo amžiaus asmenims, kuriems </w:t>
      </w:r>
    </w:p>
    <w:p w:rsidR="005D0C3A" w:rsidRDefault="005D0C3A" w:rsidP="005D0C3A">
      <w:pPr>
        <w:tabs>
          <w:tab w:val="left" w:pos="0"/>
        </w:tabs>
        <w:jc w:val="center"/>
      </w:pPr>
      <w:r>
        <w:lastRenderedPageBreak/>
        <w:t>2</w:t>
      </w:r>
    </w:p>
    <w:p w:rsidR="00B5270C" w:rsidRPr="003E330D" w:rsidRDefault="00B5270C" w:rsidP="00B5270C">
      <w:pPr>
        <w:tabs>
          <w:tab w:val="left" w:pos="0"/>
        </w:tabs>
        <w:jc w:val="both"/>
      </w:pPr>
      <w:r w:rsidRPr="003E330D">
        <w:t>nustatytas specialusis poreikis ir kurie negali gyventi savarankiškai, o socialinės priežiūros paslaugų nepakanka.</w:t>
      </w:r>
    </w:p>
    <w:p w:rsidR="00B5270C" w:rsidRPr="003E330D" w:rsidRDefault="00B5270C" w:rsidP="005D0C3A">
      <w:pPr>
        <w:jc w:val="center"/>
      </w:pPr>
    </w:p>
    <w:p w:rsidR="00B5270C" w:rsidRPr="003E330D" w:rsidRDefault="00CE1628" w:rsidP="00B5270C">
      <w:pPr>
        <w:jc w:val="center"/>
        <w:rPr>
          <w:b/>
        </w:rPr>
      </w:pPr>
      <w:r>
        <w:rPr>
          <w:b/>
        </w:rPr>
        <w:t>III</w:t>
      </w:r>
      <w:r w:rsidR="00B5270C" w:rsidRPr="003E330D">
        <w:rPr>
          <w:b/>
        </w:rPr>
        <w:t>. SOCIALINIŲ PASLAUGŲ SKYRIMAS, TEIKIMAS</w:t>
      </w:r>
    </w:p>
    <w:p w:rsidR="00B5270C" w:rsidRDefault="00B5270C" w:rsidP="00B5270C">
      <w:pPr>
        <w:jc w:val="center"/>
        <w:rPr>
          <w:b/>
        </w:rPr>
      </w:pPr>
      <w:r w:rsidRPr="003E330D">
        <w:rPr>
          <w:b/>
        </w:rPr>
        <w:t>IR NUTRAUKIMAS</w:t>
      </w:r>
    </w:p>
    <w:p w:rsidR="00B5270C" w:rsidRPr="005D0C3A" w:rsidRDefault="00B5270C" w:rsidP="00B5270C">
      <w:pPr>
        <w:jc w:val="center"/>
        <w:rPr>
          <w:b/>
          <w:sz w:val="20"/>
          <w:szCs w:val="20"/>
        </w:rPr>
      </w:pPr>
    </w:p>
    <w:p w:rsidR="00B5270C" w:rsidRPr="00B15D24" w:rsidRDefault="00B5270C" w:rsidP="00B5270C">
      <w:pPr>
        <w:ind w:firstLine="567"/>
        <w:jc w:val="both"/>
      </w:pPr>
      <w:r w:rsidRPr="00B15D24">
        <w:t>8. Dėl socialinių paslaugų gavimo asmuo (vienas iš suaugusių šeimos narių) ar jo globėjas, rūpintojas (toliau – Asmuo) kreipiasi į savo gyvenamosios viet</w:t>
      </w:r>
      <w:r w:rsidR="00CE1628">
        <w:t>os seniūniją ir užpildo prašymo-</w:t>
      </w:r>
    </w:p>
    <w:p w:rsidR="00B5270C" w:rsidRPr="00B15D24" w:rsidRDefault="00B5270C" w:rsidP="00B5270C">
      <w:pPr>
        <w:jc w:val="both"/>
      </w:pPr>
      <w:r w:rsidRPr="00B15D24">
        <w:t xml:space="preserve">paraiškos socialinėms paslaugoms gauti formą SP-8 (toliau – prašymas), patvirtintą Lietuvos Respublikos socialinės apsaugos ir darbo ministro 2014 m. gruodžio 10 d. įsakymu </w:t>
      </w:r>
      <w:r w:rsidRPr="00B15D24">
        <w:br/>
        <w:t>Nr. A1-627, ir pateikia šiuos dokumentus:</w:t>
      </w:r>
    </w:p>
    <w:p w:rsidR="00B5270C" w:rsidRPr="00B15D24" w:rsidRDefault="00B5270C" w:rsidP="00B5270C">
      <w:pPr>
        <w:ind w:firstLine="567"/>
        <w:jc w:val="both"/>
      </w:pPr>
      <w:r w:rsidRPr="00B15D24">
        <w:t>8.1. asmens tapatybę patvirtinantį dokumentą;</w:t>
      </w:r>
    </w:p>
    <w:p w:rsidR="00B5270C" w:rsidRPr="00B15D24" w:rsidRDefault="00B5270C" w:rsidP="00B5270C">
      <w:pPr>
        <w:ind w:firstLine="567"/>
        <w:jc w:val="both"/>
      </w:pPr>
      <w:r w:rsidRPr="00B15D24">
        <w:t>8.2. pažymą, patvirtinančią, kad asmuo yra įtrauktas į gyvenamosios vietos neturinčių asmenų apskaitą (tik tuo atveju, kai nėra duomenų gyvenamosios vietos apskaitos dokumentuose);</w:t>
      </w:r>
    </w:p>
    <w:p w:rsidR="00B5270C" w:rsidRPr="00B15D24" w:rsidRDefault="00B5270C" w:rsidP="00B5270C">
      <w:pPr>
        <w:ind w:firstLine="567"/>
        <w:jc w:val="both"/>
      </w:pPr>
      <w:r w:rsidRPr="00B15D24">
        <w:t>8.3. neįgaliojo arba pensininko pažymėjimą;</w:t>
      </w:r>
    </w:p>
    <w:p w:rsidR="00B5270C" w:rsidRPr="00B15D24" w:rsidRDefault="00B5270C" w:rsidP="00B5270C">
      <w:pPr>
        <w:ind w:firstLine="567"/>
        <w:jc w:val="both"/>
      </w:pPr>
      <w:r w:rsidRPr="00B15D24">
        <w:t>8.4. sveikatos priežiūros įstaigos (pirmines ambulatorines sveikatos priežiūros paslaugas teikiančio gydytojo) išrašą iš medicininių dokumentų (F 027/a) su informacija apie asmens sveikatos būklę;</w:t>
      </w:r>
    </w:p>
    <w:p w:rsidR="00B5270C" w:rsidRPr="00B15D24" w:rsidRDefault="00B5270C" w:rsidP="00B5270C">
      <w:pPr>
        <w:ind w:firstLine="567"/>
        <w:jc w:val="both"/>
      </w:pPr>
      <w:r w:rsidRPr="00B15D24">
        <w:t>8.5. pažymą apie dirbančio Asmens (šeimos) gaunamą užmokestį.</w:t>
      </w:r>
    </w:p>
    <w:p w:rsidR="00B5270C" w:rsidRPr="00B15D24" w:rsidRDefault="00B5270C" w:rsidP="00CE1628">
      <w:pPr>
        <w:ind w:firstLine="567"/>
        <w:jc w:val="both"/>
      </w:pPr>
      <w:r w:rsidRPr="00B15D24">
        <w:t>9. Prašymą dėl socialinių paslaugų skyrimo Asmeniui gali pateikti ir bendruomenės nariai ar</w:t>
      </w:r>
      <w:r w:rsidR="00CE1628">
        <w:t xml:space="preserve"> </w:t>
      </w:r>
      <w:r w:rsidRPr="00B15D24">
        <w:t>kiti suinteresuoti asmenys, nurodę priežastį, dėl kurios asmuo negali to padaryti pats.</w:t>
      </w:r>
    </w:p>
    <w:p w:rsidR="00B5270C" w:rsidRPr="00383234" w:rsidRDefault="00B5270C" w:rsidP="00B5270C">
      <w:pPr>
        <w:ind w:firstLine="567"/>
        <w:jc w:val="both"/>
      </w:pPr>
      <w:r w:rsidRPr="00383234">
        <w:t>10. Seniūnijos socialinis darbuotojas gavęs</w:t>
      </w:r>
      <w:r>
        <w:t xml:space="preserve"> </w:t>
      </w:r>
      <w:r w:rsidRPr="00383234">
        <w:t>Asmens prašymą, per 7 darbo dienas įvertina Asmens socialinių paslaugų poreikį ir užpildo Asmens</w:t>
      </w:r>
      <w:r>
        <w:t xml:space="preserve"> </w:t>
      </w:r>
      <w:r w:rsidRPr="00383234">
        <w:t>(šeimos) socialinių paslaugų poreikio vertinimo formą, patvirtintą Lietuvos Respublikos socialinės</w:t>
      </w:r>
      <w:r>
        <w:t xml:space="preserve"> </w:t>
      </w:r>
      <w:r w:rsidRPr="00383234">
        <w:t>apsaugos ir darbo ministro 2007 m. kovo 13 d. įsakymu Nr. A1-67.</w:t>
      </w:r>
    </w:p>
    <w:p w:rsidR="00B5270C" w:rsidRPr="00383234" w:rsidRDefault="00B5270C" w:rsidP="00B5270C">
      <w:pPr>
        <w:ind w:firstLine="567"/>
        <w:jc w:val="both"/>
      </w:pPr>
      <w:r w:rsidRPr="00383234">
        <w:t xml:space="preserve">11. Asmens </w:t>
      </w:r>
      <w:r>
        <w:t xml:space="preserve">socialinių </w:t>
      </w:r>
      <w:r w:rsidRPr="00383234">
        <w:t>paslaugų poreikis nustatomas individualiai pagal asmens nesavarankiškumą bei</w:t>
      </w:r>
      <w:r>
        <w:t xml:space="preserve"> </w:t>
      </w:r>
      <w:r w:rsidRPr="00383234">
        <w:t>galimybes savarankiškumą ugdyti ar kompensuoti asmens interesus ir poreikius atitinkančiomis</w:t>
      </w:r>
      <w:r>
        <w:t xml:space="preserve"> </w:t>
      </w:r>
      <w:r w:rsidRPr="00383234">
        <w:t xml:space="preserve">socialinėmis paslaugomis. Asmens </w:t>
      </w:r>
      <w:r>
        <w:t xml:space="preserve">socialinių </w:t>
      </w:r>
      <w:r w:rsidRPr="00383234">
        <w:t>paslaugų poreikis nustatomas atsižvelgiant į asmens poreikių</w:t>
      </w:r>
      <w:r>
        <w:t xml:space="preserve"> </w:t>
      </w:r>
      <w:r w:rsidRPr="00383234">
        <w:t>sritį ir asmens priskyrimą socialinei grupei.</w:t>
      </w:r>
    </w:p>
    <w:p w:rsidR="00B5270C" w:rsidRPr="00383234" w:rsidRDefault="00B5270C" w:rsidP="00B5270C">
      <w:pPr>
        <w:ind w:firstLine="567"/>
        <w:jc w:val="both"/>
      </w:pPr>
      <w:r w:rsidRPr="00383234">
        <w:t xml:space="preserve">12. </w:t>
      </w:r>
      <w:r>
        <w:t>Seniūnijos</w:t>
      </w:r>
      <w:r w:rsidRPr="00383234">
        <w:t xml:space="preserve"> specialista</w:t>
      </w:r>
      <w:r>
        <w:t>s</w:t>
      </w:r>
      <w:r w:rsidRPr="00383234">
        <w:t>, nustatę</w:t>
      </w:r>
      <w:r>
        <w:t>s</w:t>
      </w:r>
      <w:r w:rsidRPr="00383234">
        <w:t xml:space="preserve"> Asmens socialinių</w:t>
      </w:r>
      <w:r>
        <w:t xml:space="preserve"> </w:t>
      </w:r>
      <w:r w:rsidRPr="00383234">
        <w:t xml:space="preserve">paslaugų poreikį, išvadas bei visus kitus reikalingus dokumentus teikia </w:t>
      </w:r>
      <w:r>
        <w:t>Socialinės paramos skyriui. Socialinės paramos skyriaus specialistas visus surinktus dokumentus teikia Savivaldybės administracijos direktoriaus sudarytai Socialinių paslaugų skyrimo komisijai</w:t>
      </w:r>
      <w:r w:rsidRPr="00383234">
        <w:t>, kuri priima nutarimą dėl socialinių paslaugų skyrimo</w:t>
      </w:r>
      <w:r>
        <w:t xml:space="preserve"> ir jį pateikia Socialinės paramos skyriaus vedėjui</w:t>
      </w:r>
      <w:r w:rsidRPr="00383234">
        <w:t>.</w:t>
      </w:r>
    </w:p>
    <w:p w:rsidR="00B5270C" w:rsidRDefault="00B5270C" w:rsidP="00B5270C">
      <w:pPr>
        <w:ind w:firstLine="567"/>
        <w:jc w:val="both"/>
      </w:pPr>
      <w:r w:rsidRPr="00383234">
        <w:t xml:space="preserve">13. Sprendimą dėl socialinių </w:t>
      </w:r>
      <w:r>
        <w:t>paslaugų</w:t>
      </w:r>
      <w:r w:rsidRPr="00383234">
        <w:t xml:space="preserve"> skyrimo priima Socialinės paramos skyriaus vedėjas</w:t>
      </w:r>
      <w:r>
        <w:t>:</w:t>
      </w:r>
    </w:p>
    <w:p w:rsidR="00B5270C" w:rsidRDefault="00B5270C" w:rsidP="00B5270C">
      <w:pPr>
        <w:ind w:firstLine="567"/>
        <w:jc w:val="both"/>
      </w:pPr>
      <w:r>
        <w:t>13.1. sprendimas dėl socialinės priežiūros paslaugų Asmeniui (šeimai) skyrimo priimamas ne vėliau kaip per 14 kalendorinių dienų nuo socialinių darbuotojų Asmens socialinės globos poreikio vertinimo išvadų pateikimo Socialinės paramos skyriui;</w:t>
      </w:r>
    </w:p>
    <w:p w:rsidR="00B5270C" w:rsidRDefault="00B5270C" w:rsidP="00B5270C">
      <w:pPr>
        <w:ind w:firstLine="567"/>
        <w:jc w:val="both"/>
      </w:pPr>
      <w:r>
        <w:t>13.2. sprendimas dėl ilgalaikės socialinės globos paslaugų Asmeniui skyrimo priimamas ne vėliau kaip per 30 kalendorinių dienų nuo socialinių darbuotojų Asmens socialinės globos poreikio vertinimo išvadų pateikimo Socialinės paramos skyriui;</w:t>
      </w:r>
    </w:p>
    <w:p w:rsidR="00B5270C" w:rsidRDefault="00B5270C" w:rsidP="00B5270C">
      <w:pPr>
        <w:ind w:firstLine="567"/>
        <w:jc w:val="both"/>
      </w:pPr>
      <w:r>
        <w:t xml:space="preserve">13.3. sprendimas dėl trumpalaikės socialinės globos paslaugų Asmeniui skyrimo priimamas ne vėliau kaip per 10 kalendorinių dienų nuo socialinių darbuotojų Asmens socialinės </w:t>
      </w:r>
      <w:r w:rsidR="00CE1628">
        <w:t>globos poreikio vertinimo išvad</w:t>
      </w:r>
      <w:r>
        <w:t xml:space="preserve">ų pateikimo Socialinės paramos skyriui ir gavus rašytinę informaciją, kad </w:t>
      </w:r>
      <w:r w:rsidR="00CE1628">
        <w:t>g</w:t>
      </w:r>
      <w:r>
        <w:t>lobos namuose yra vieta trump</w:t>
      </w:r>
      <w:r w:rsidR="00CE1628">
        <w:t>alaikei socialinei globai gauti;</w:t>
      </w:r>
    </w:p>
    <w:p w:rsidR="00B5270C" w:rsidRDefault="00B5270C" w:rsidP="00B5270C">
      <w:pPr>
        <w:ind w:firstLine="567"/>
        <w:jc w:val="both"/>
      </w:pPr>
      <w:r>
        <w:t>13.4. sprendimo kopija per 5 darbo dienas išsiunčiama (įteikiama) Asmeniui, o sprendimo originalas saugomas Asmens byloje.</w:t>
      </w:r>
    </w:p>
    <w:p w:rsidR="00B5270C" w:rsidRDefault="00B5270C" w:rsidP="00B5270C">
      <w:pPr>
        <w:ind w:firstLine="567"/>
        <w:jc w:val="both"/>
      </w:pPr>
      <w:r>
        <w:t>14. Priėmus sprendimą skirti socialines paslaugas:</w:t>
      </w:r>
    </w:p>
    <w:p w:rsidR="00B5270C" w:rsidRDefault="00B5270C" w:rsidP="00CE1628">
      <w:pPr>
        <w:ind w:firstLine="567"/>
        <w:jc w:val="both"/>
      </w:pPr>
      <w:r>
        <w:t>14.1. socialinę priežiūrą (pagalbos į namus paslaugas, apgyvendinimas savarankiško gyvenimo namuose) ir dienos socialinės globos paslaugas A</w:t>
      </w:r>
      <w:r w:rsidR="00CE1628">
        <w:t xml:space="preserve">smens namuose ar institucijoje, </w:t>
      </w:r>
      <w:r>
        <w:t xml:space="preserve">Socialinės paramos skyriaus specialistas ne vėliau kaip per 3 darbo dienas sprendimą ir visus reikalingus dokumentus pateikia Savivaldybės administracijos direktoriui, kuris </w:t>
      </w:r>
      <w:r w:rsidR="00CE1628">
        <w:t>įsakymu skiria paslaugas</w:t>
      </w:r>
      <w:r>
        <w:t xml:space="preserve"> ir </w:t>
      </w:r>
      <w:r w:rsidR="00CE1628">
        <w:t xml:space="preserve">nustato </w:t>
      </w:r>
      <w:r>
        <w:t>mokes</w:t>
      </w:r>
      <w:r w:rsidR="00CE1628">
        <w:t>tį</w:t>
      </w:r>
      <w:r>
        <w:t xml:space="preserve"> už </w:t>
      </w:r>
      <w:r w:rsidR="00CE1628">
        <w:t xml:space="preserve">šias </w:t>
      </w:r>
      <w:r>
        <w:t>paslaugas;</w:t>
      </w:r>
    </w:p>
    <w:p w:rsidR="005D0C3A" w:rsidRDefault="005D0C3A" w:rsidP="005D0C3A">
      <w:pPr>
        <w:jc w:val="center"/>
      </w:pPr>
      <w:r>
        <w:lastRenderedPageBreak/>
        <w:t>3</w:t>
      </w:r>
    </w:p>
    <w:p w:rsidR="005D0C3A" w:rsidRDefault="00B5270C" w:rsidP="00B5270C">
      <w:pPr>
        <w:ind w:firstLine="567"/>
        <w:jc w:val="both"/>
      </w:pPr>
      <w:r>
        <w:t xml:space="preserve">14.2. ilgalaikę socialinę globą, o vaikui, kuriam nustatyta laikinoji globa, ar socialinės rizikos vaikui – trumpalaikę socialinę globą </w:t>
      </w:r>
      <w:r w:rsidR="00CE1628">
        <w:t>g</w:t>
      </w:r>
      <w:r>
        <w:t>lobos namuose, kurių savininko teises ir pareigas įgyvendinančia institucija ar dalininku yra Socialinės apsaugos ir darbo ministerija (toliau – valstybės Globos namai)</w:t>
      </w:r>
      <w:r w:rsidR="00CE1628">
        <w:t>,</w:t>
      </w:r>
      <w:r>
        <w:t xml:space="preserve"> Socialinės paramos skyriaus specialistas ne vėliau kaip per 3 darbo dienas </w:t>
      </w:r>
    </w:p>
    <w:p w:rsidR="00B5270C" w:rsidRDefault="00B5270C" w:rsidP="005D0C3A">
      <w:pPr>
        <w:jc w:val="both"/>
      </w:pPr>
      <w:r>
        <w:t>išsiunčia šio sprendimo kopiją ir reikalingus dokumentus Neįgaliųjų reikalų departamentui prie Socialinės apsaugos ir darbo ministerijos (toliau – departamentas);</w:t>
      </w:r>
    </w:p>
    <w:p w:rsidR="00B5270C" w:rsidRDefault="00B5270C" w:rsidP="00B5270C">
      <w:pPr>
        <w:ind w:firstLine="567"/>
        <w:jc w:val="both"/>
      </w:pPr>
      <w:r>
        <w:t>14.3.</w:t>
      </w:r>
      <w:r w:rsidRPr="00383234">
        <w:t xml:space="preserve"> </w:t>
      </w:r>
      <w:r>
        <w:t xml:space="preserve">trumpalaikę socialinę globą Socialinės paramos skyriaus specialistas ne vėliau kaip per 3 darbo dienas išsiunčia šio sprendimo kopiją ir reikalingus dokumentus </w:t>
      </w:r>
      <w:r w:rsidR="00CE1628">
        <w:t>g</w:t>
      </w:r>
      <w:r>
        <w:t>lobos namams, kurie teiks Asmeniui trumpalaikę socialinę globą.</w:t>
      </w:r>
    </w:p>
    <w:p w:rsidR="00B5270C" w:rsidRDefault="00B5270C" w:rsidP="00B5270C">
      <w:pPr>
        <w:tabs>
          <w:tab w:val="left" w:pos="567"/>
        </w:tabs>
        <w:jc w:val="both"/>
      </w:pPr>
      <w:r>
        <w:tab/>
        <w:t xml:space="preserve">15. Jei </w:t>
      </w:r>
      <w:r w:rsidR="00CE1628">
        <w:t>g</w:t>
      </w:r>
      <w:r>
        <w:t>lobos namuose yra laisvų vietų siuntimas išrašomas ne vėliau kaip per 3 darbo dienas nuo sprendimo dėl socialinių paslaugų skyrimo priėmimo dienos.</w:t>
      </w:r>
    </w:p>
    <w:p w:rsidR="00B5270C" w:rsidRDefault="00B5270C" w:rsidP="00B5270C">
      <w:pPr>
        <w:ind w:firstLine="567"/>
        <w:jc w:val="both"/>
      </w:pPr>
      <w:r>
        <w:t xml:space="preserve">16. Jei </w:t>
      </w:r>
      <w:r w:rsidR="00CE1628">
        <w:t>g</w:t>
      </w:r>
      <w:r>
        <w:t xml:space="preserve">lobos namuose nėra laisvų vietų, Asmuo įrašomas į savivaldybės eilę ilgalaikei socialinei globai gauti, o tais atvejais, kai Asmeniui skirta ilgalaikė socialinė globa valstybės Globos namuose – </w:t>
      </w:r>
      <w:r w:rsidRPr="007115F3">
        <w:t xml:space="preserve">į asmenų eilę, kurią sudaro ir tvarko </w:t>
      </w:r>
      <w:r w:rsidR="00CE1628">
        <w:t>d</w:t>
      </w:r>
      <w:r w:rsidRPr="007115F3">
        <w:t>epartamentas.</w:t>
      </w:r>
    </w:p>
    <w:p w:rsidR="00B5270C" w:rsidRDefault="00B5270C" w:rsidP="00B5270C">
      <w:pPr>
        <w:ind w:firstLine="567"/>
        <w:jc w:val="both"/>
      </w:pPr>
      <w:r>
        <w:t>17. Siuntimą į paslaugas teikiančią įstaigą išrašo:</w:t>
      </w:r>
    </w:p>
    <w:p w:rsidR="00B5270C" w:rsidRDefault="00B5270C" w:rsidP="00B5270C">
      <w:pPr>
        <w:ind w:firstLine="567"/>
        <w:jc w:val="both"/>
      </w:pPr>
      <w:r>
        <w:t>17.1. teikiant socialinės priežiūros paslaugas nakvynės namuose, dienos socialinės globos paslaugas institucijoje, teikiant socialinės priežiūros paslaugas Panevėžio rajono socialinių paslaugų centro savarankiško gyvenimo namuose ir ilgalaikės socialinės globos paslaugas centro padaliniuose – socialinės globos namuose, Socialinės paramos skyriaus vedėjas;</w:t>
      </w:r>
    </w:p>
    <w:p w:rsidR="00B5270C" w:rsidRDefault="00B5270C" w:rsidP="00B5270C">
      <w:pPr>
        <w:ind w:firstLine="567"/>
        <w:jc w:val="both"/>
      </w:pPr>
      <w:r>
        <w:t xml:space="preserve">17.2. apgyvendinant Asmenį valstybės Globos namuose – </w:t>
      </w:r>
      <w:r w:rsidR="00CE1628">
        <w:t>d</w:t>
      </w:r>
      <w:r>
        <w:t>epartamentas.</w:t>
      </w:r>
    </w:p>
    <w:p w:rsidR="00B5270C" w:rsidRPr="00383234" w:rsidRDefault="00B5270C" w:rsidP="00B5270C">
      <w:pPr>
        <w:ind w:firstLine="567"/>
        <w:jc w:val="both"/>
      </w:pPr>
      <w:r w:rsidRPr="00383234">
        <w:t>1</w:t>
      </w:r>
      <w:r>
        <w:t>8</w:t>
      </w:r>
      <w:r w:rsidRPr="00383234">
        <w:t xml:space="preserve">. Apmokėjimo už socialines paslaugas sutartį su </w:t>
      </w:r>
      <w:r w:rsidR="00CE1628">
        <w:t>g</w:t>
      </w:r>
      <w:r>
        <w:t>lobos namais ir A</w:t>
      </w:r>
      <w:r w:rsidRPr="00383234">
        <w:t xml:space="preserve">smeniu pasirašo </w:t>
      </w:r>
      <w:r>
        <w:t>S</w:t>
      </w:r>
      <w:r w:rsidRPr="00383234">
        <w:t>avivaldybės</w:t>
      </w:r>
      <w:r>
        <w:t xml:space="preserve"> </w:t>
      </w:r>
      <w:r w:rsidRPr="00383234">
        <w:t>administracijos direktorius.</w:t>
      </w:r>
    </w:p>
    <w:p w:rsidR="00B5270C" w:rsidRPr="00383234" w:rsidRDefault="00B5270C" w:rsidP="00B5270C">
      <w:pPr>
        <w:ind w:firstLine="567"/>
        <w:jc w:val="both"/>
      </w:pPr>
      <w:r w:rsidRPr="00383234">
        <w:t>1</w:t>
      </w:r>
      <w:r>
        <w:t>9</w:t>
      </w:r>
      <w:r w:rsidRPr="00383234">
        <w:t>. Asmens byla, siuntimas paslaugoms gauti, apmokėjimo už socialines paslaugas sutartis</w:t>
      </w:r>
    </w:p>
    <w:p w:rsidR="00B5270C" w:rsidRPr="00383234" w:rsidRDefault="00B5270C" w:rsidP="00B5270C">
      <w:pPr>
        <w:jc w:val="both"/>
      </w:pPr>
      <w:r w:rsidRPr="00383234">
        <w:t>per 5 darbo dienas pateikiami įstaigai.</w:t>
      </w:r>
    </w:p>
    <w:p w:rsidR="00B5270C" w:rsidRPr="00383234" w:rsidRDefault="00B5270C" w:rsidP="00B5270C">
      <w:pPr>
        <w:ind w:firstLine="567"/>
        <w:jc w:val="both"/>
      </w:pPr>
      <w:r>
        <w:t>20</w:t>
      </w:r>
      <w:r w:rsidRPr="00383234">
        <w:t>. Asmens (šeimos) socialinių paslaugų poreikį socialinių paslaugų teikimo laikotarpiu,</w:t>
      </w:r>
      <w:r>
        <w:t xml:space="preserve"> </w:t>
      </w:r>
      <w:r w:rsidRPr="00383234">
        <w:t>pasikeitus aplinkybėms ar asmens sveikatos būklei, bet ne rečiau kaip kartą per metus, peržiūri</w:t>
      </w:r>
      <w:r>
        <w:t xml:space="preserve"> </w:t>
      </w:r>
      <w:r w:rsidRPr="00383234">
        <w:t>įstaigos, teikian</w:t>
      </w:r>
      <w:r>
        <w:t>čios</w:t>
      </w:r>
      <w:r w:rsidRPr="00383234">
        <w:t xml:space="preserve"> asmeniui socialines paslaugas</w:t>
      </w:r>
      <w:r>
        <w:t>, darbuotojas</w:t>
      </w:r>
      <w:r w:rsidRPr="00383234">
        <w:t>.</w:t>
      </w:r>
    </w:p>
    <w:p w:rsidR="00B5270C" w:rsidRPr="00383234" w:rsidRDefault="00B5270C" w:rsidP="00B5270C">
      <w:pPr>
        <w:ind w:firstLine="567"/>
        <w:jc w:val="both"/>
      </w:pPr>
      <w:r>
        <w:t>21.</w:t>
      </w:r>
      <w:r w:rsidRPr="00383234">
        <w:t xml:space="preserve"> Socialinių paslaugų teikimas gali būti nutrauktas paaiškėjus, kad Asmuo, kuris kreipėsi</w:t>
      </w:r>
      <w:r>
        <w:t xml:space="preserve"> </w:t>
      </w:r>
      <w:r w:rsidRPr="00383234">
        <w:t>dėl socialinių paslaugų gavimo, sąmoningai pateikė neteisingą informaciją socialinių</w:t>
      </w:r>
      <w:r>
        <w:t xml:space="preserve"> </w:t>
      </w:r>
      <w:r w:rsidRPr="00383234">
        <w:t>paslaugų poreikiui nustatyti, piktnaudžiavo paslauga arba dirbtinai pablogino sąlygas, norėdamas</w:t>
      </w:r>
      <w:r>
        <w:t xml:space="preserve"> </w:t>
      </w:r>
      <w:r w:rsidRPr="00383234">
        <w:t>gauti socialines paslaugas.</w:t>
      </w:r>
    </w:p>
    <w:p w:rsidR="00B5270C" w:rsidRPr="00383234" w:rsidRDefault="00B5270C" w:rsidP="00B5270C">
      <w:pPr>
        <w:ind w:firstLine="567"/>
        <w:jc w:val="both"/>
      </w:pPr>
      <w:r>
        <w:t>22</w:t>
      </w:r>
      <w:r w:rsidRPr="00383234">
        <w:t>. Socialinių paslaugų teikimas nutraukiamas Asmeniui raštu atsisakius paslaugų,</w:t>
      </w:r>
      <w:r>
        <w:t xml:space="preserve"> </w:t>
      </w:r>
      <w:r w:rsidRPr="00383234">
        <w:t>pasikeitus jo socialiniam statusui (pasveikus, įsidarbinus ir kitais atvejais), išvykus nuolat gyventi į</w:t>
      </w:r>
      <w:r>
        <w:t xml:space="preserve"> </w:t>
      </w:r>
      <w:r w:rsidRPr="00383234">
        <w:t>kit</w:t>
      </w:r>
      <w:r w:rsidR="00CE1628">
        <w:t>os</w:t>
      </w:r>
      <w:r w:rsidRPr="00383234">
        <w:t xml:space="preserve"> savivaldybės teritoriją ir kt.</w:t>
      </w:r>
    </w:p>
    <w:p w:rsidR="00B5270C" w:rsidRDefault="00B5270C" w:rsidP="00B5270C">
      <w:pPr>
        <w:ind w:firstLine="567"/>
        <w:jc w:val="both"/>
      </w:pPr>
      <w:r w:rsidRPr="00383234">
        <w:t>2</w:t>
      </w:r>
      <w:r w:rsidR="00CE1628">
        <w:t>3</w:t>
      </w:r>
      <w:r w:rsidRPr="00383234">
        <w:t xml:space="preserve">. </w:t>
      </w:r>
      <w:r>
        <w:t xml:space="preserve">Sprendimas dėl socialinių paslaugų teikimo Asmeniui nutraukimo priimamas ne vėliau kaip per 14 kalendorinių dienų nuo </w:t>
      </w:r>
      <w:r w:rsidRPr="00383234">
        <w:t>įstaigos, teikiančios socialines paslaugas, raštišk</w:t>
      </w:r>
      <w:r>
        <w:t>o</w:t>
      </w:r>
      <w:r w:rsidRPr="00383234">
        <w:t xml:space="preserve"> prašym</w:t>
      </w:r>
      <w:r>
        <w:t xml:space="preserve">o gavimo. </w:t>
      </w:r>
      <w:r w:rsidRPr="00383234">
        <w:t>Sprendimą dėl socialinių paslaugų Asmeniui teikimo nutraukimo priima Socialinės</w:t>
      </w:r>
      <w:r>
        <w:t xml:space="preserve"> </w:t>
      </w:r>
      <w:r w:rsidRPr="00383234">
        <w:t>paramos skyriaus vedėjas.</w:t>
      </w:r>
    </w:p>
    <w:p w:rsidR="00B5270C" w:rsidRDefault="00B5270C" w:rsidP="00B5270C">
      <w:pPr>
        <w:ind w:firstLine="567"/>
        <w:jc w:val="both"/>
      </w:pPr>
      <w:r>
        <w:t>2</w:t>
      </w:r>
      <w:r w:rsidR="00CE1628">
        <w:t>4</w:t>
      </w:r>
      <w:r>
        <w:t xml:space="preserve">. Nutraukiant socialinės priežiūros (pagalbos į namus paslaugas, apgyvendinimo savarankiško gyvenimo namuose) paslaugas, Socialinės paramos skyriaus specialistas ne vėliau kaip per 3 darbo dienas sprendimą ir visus reikalingus dokumentus pateikia Savivaldybės administracijos direktoriui, kuris </w:t>
      </w:r>
      <w:r w:rsidR="00CE1628">
        <w:t>įsakymu</w:t>
      </w:r>
      <w:r>
        <w:t xml:space="preserve"> nutrauki</w:t>
      </w:r>
      <w:r w:rsidR="00CE1628">
        <w:t>a paslaugų teikimą</w:t>
      </w:r>
      <w:r>
        <w:t>.</w:t>
      </w:r>
    </w:p>
    <w:p w:rsidR="00B5270C" w:rsidRDefault="00B5270C" w:rsidP="00B5270C">
      <w:pPr>
        <w:ind w:firstLine="567"/>
        <w:jc w:val="both"/>
      </w:pPr>
      <w:r>
        <w:t>2</w:t>
      </w:r>
      <w:r w:rsidR="00CE1628">
        <w:t>5</w:t>
      </w:r>
      <w:r>
        <w:t xml:space="preserve">. Nutraukiant socialinės trumpalaikės ir ilgalaikės globos paslaugas, Socialinės paramos skyriaus specialistas ne vėliau kaip per 3 darbo dienas sprendimą ir visus reikalingus dokumentus pateikia Savivaldybės administracijos direktoriui, kuris </w:t>
      </w:r>
      <w:r w:rsidR="00CE1628">
        <w:t xml:space="preserve">nutraukia </w:t>
      </w:r>
      <w:r>
        <w:t>sutart</w:t>
      </w:r>
      <w:r w:rsidR="00CE1628">
        <w:t>į dėl paslaugų teikimo</w:t>
      </w:r>
      <w:r>
        <w:t>.</w:t>
      </w:r>
    </w:p>
    <w:p w:rsidR="00B5270C" w:rsidRPr="005D0C3A" w:rsidRDefault="00B5270C" w:rsidP="00B5270C">
      <w:pPr>
        <w:ind w:firstLine="567"/>
        <w:jc w:val="both"/>
        <w:rPr>
          <w:sz w:val="20"/>
          <w:szCs w:val="20"/>
        </w:rPr>
      </w:pPr>
    </w:p>
    <w:p w:rsidR="00B5270C" w:rsidRPr="009B5FF6" w:rsidRDefault="005D0C3A" w:rsidP="00B5270C">
      <w:pPr>
        <w:jc w:val="center"/>
        <w:rPr>
          <w:b/>
        </w:rPr>
      </w:pPr>
      <w:r>
        <w:rPr>
          <w:b/>
        </w:rPr>
        <w:t>I</w:t>
      </w:r>
      <w:r w:rsidR="00B5270C" w:rsidRPr="009B5FF6">
        <w:rPr>
          <w:b/>
        </w:rPr>
        <w:t>V. ASMENS MOKĖJIMO UŽ SOCIALINES PASLAUGAS TVARKA</w:t>
      </w:r>
    </w:p>
    <w:p w:rsidR="00B5270C" w:rsidRPr="005D0C3A" w:rsidRDefault="00B5270C" w:rsidP="00B5270C">
      <w:pPr>
        <w:rPr>
          <w:sz w:val="20"/>
          <w:szCs w:val="20"/>
        </w:rPr>
      </w:pPr>
    </w:p>
    <w:p w:rsidR="00B5270C" w:rsidRDefault="00B5270C" w:rsidP="00B5270C">
      <w:pPr>
        <w:tabs>
          <w:tab w:val="left" w:pos="8647"/>
          <w:tab w:val="left" w:pos="8789"/>
          <w:tab w:val="left" w:pos="9638"/>
        </w:tabs>
        <w:ind w:firstLine="567"/>
        <w:jc w:val="both"/>
      </w:pPr>
      <w:r w:rsidRPr="00383234">
        <w:t>2</w:t>
      </w:r>
      <w:r w:rsidR="005D0C3A">
        <w:t>6</w:t>
      </w:r>
      <w:r w:rsidRPr="00383234">
        <w:t xml:space="preserve">. Už įstaigose teikiamas socialines paslaugas </w:t>
      </w:r>
      <w:r w:rsidR="005D0C3A">
        <w:t>A</w:t>
      </w:r>
      <w:r w:rsidRPr="00383234">
        <w:t>smenys (šeimos) moka pagal Mokėjimo už</w:t>
      </w:r>
      <w:r>
        <w:t xml:space="preserve"> </w:t>
      </w:r>
      <w:r w:rsidRPr="00383234">
        <w:t xml:space="preserve">socialines paslaugas tvarkos aprašą, </w:t>
      </w:r>
      <w:r w:rsidR="000C2844">
        <w:t>kuris tvirtinamas</w:t>
      </w:r>
      <w:r w:rsidRPr="00383234">
        <w:t xml:space="preserve"> Panevėžio rajono </w:t>
      </w:r>
      <w:r w:rsidR="000C2844">
        <w:t>savivaldybės tarybos</w:t>
      </w:r>
    </w:p>
    <w:p w:rsidR="00B5270C" w:rsidRPr="00383234" w:rsidRDefault="000C2844" w:rsidP="00B5270C">
      <w:pPr>
        <w:jc w:val="both"/>
      </w:pPr>
      <w:r>
        <w:t>sprendimu.</w:t>
      </w:r>
    </w:p>
    <w:p w:rsidR="00B5270C" w:rsidRDefault="00B5270C" w:rsidP="00B5270C">
      <w:pPr>
        <w:ind w:firstLine="567"/>
        <w:jc w:val="both"/>
      </w:pPr>
      <w:r w:rsidRPr="00383234">
        <w:t>2</w:t>
      </w:r>
      <w:r w:rsidR="005D0C3A">
        <w:t>7</w:t>
      </w:r>
      <w:r w:rsidRPr="00383234">
        <w:t xml:space="preserve">. Savarankiško gyvenimo namuose gyvenantys </w:t>
      </w:r>
      <w:r w:rsidR="005D0C3A">
        <w:t>A</w:t>
      </w:r>
      <w:r w:rsidRPr="00383234">
        <w:t>smenys (šeimos) už</w:t>
      </w:r>
      <w:r>
        <w:t xml:space="preserve"> </w:t>
      </w:r>
      <w:r w:rsidRPr="00383234">
        <w:t>komunalines išlaidas (išlaidas šilumai, elektros energijai, vandeniui ir kt.) moka pagal įstaigoje</w:t>
      </w:r>
      <w:r>
        <w:t xml:space="preserve"> </w:t>
      </w:r>
      <w:r w:rsidRPr="00383234">
        <w:t>nustatytą išlaidų skaičiavimo vienam asmeniui tvarką.</w:t>
      </w:r>
    </w:p>
    <w:p w:rsidR="000C2844" w:rsidRDefault="005D0C3A" w:rsidP="005D0C3A">
      <w:pPr>
        <w:jc w:val="center"/>
      </w:pPr>
      <w:r>
        <w:lastRenderedPageBreak/>
        <w:t>4</w:t>
      </w:r>
    </w:p>
    <w:p w:rsidR="000C2844" w:rsidRDefault="000C2844" w:rsidP="000C2844">
      <w:pPr>
        <w:jc w:val="center"/>
        <w:rPr>
          <w:b/>
        </w:rPr>
      </w:pPr>
      <w:r>
        <w:rPr>
          <w:b/>
        </w:rPr>
        <w:t>VI. BAIGIAMOSIOS NUOSTATOS</w:t>
      </w:r>
    </w:p>
    <w:p w:rsidR="000C2844" w:rsidRDefault="000C2844" w:rsidP="000C2844">
      <w:pPr>
        <w:jc w:val="both"/>
      </w:pPr>
    </w:p>
    <w:p w:rsidR="000C2844" w:rsidRPr="000C2844" w:rsidRDefault="000C2844" w:rsidP="000C2844">
      <w:pPr>
        <w:tabs>
          <w:tab w:val="left" w:pos="567"/>
        </w:tabs>
        <w:jc w:val="both"/>
      </w:pPr>
      <w:r>
        <w:tab/>
        <w:t>2</w:t>
      </w:r>
      <w:r w:rsidR="005D0C3A">
        <w:t>8</w:t>
      </w:r>
      <w:r>
        <w:t>. Aprašas keičiamas, pildomas ir pripažįstamas netekusiu galios Panevėžio rajono savivaldybės tarybos sprendimu.</w:t>
      </w:r>
    </w:p>
    <w:p w:rsidR="00B5270C" w:rsidRPr="00383234" w:rsidRDefault="00B5270C" w:rsidP="00B5270C">
      <w:pPr>
        <w:jc w:val="center"/>
      </w:pPr>
      <w:r w:rsidRPr="00383234">
        <w:t>____________________________</w:t>
      </w:r>
    </w:p>
    <w:p w:rsidR="00AC6C48" w:rsidRDefault="00AC6C48" w:rsidP="002629A3">
      <w:pPr>
        <w:pStyle w:val="Normal2"/>
        <w:jc w:val="center"/>
        <w:rPr>
          <w:b/>
          <w:color w:val="000000"/>
        </w:rPr>
      </w:pPr>
    </w:p>
    <w:p w:rsidR="00AC6C48" w:rsidRDefault="00AC6C48" w:rsidP="002629A3">
      <w:pPr>
        <w:pStyle w:val="Normal2"/>
        <w:jc w:val="center"/>
        <w:rPr>
          <w:b/>
          <w:color w:val="000000"/>
        </w:rPr>
      </w:pPr>
    </w:p>
    <w:p w:rsidR="00AC6C48" w:rsidRDefault="00AC6C48" w:rsidP="002629A3">
      <w:pPr>
        <w:pStyle w:val="Normal2"/>
        <w:jc w:val="center"/>
        <w:rPr>
          <w:b/>
          <w:color w:val="000000"/>
        </w:rPr>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5D0C3A" w:rsidRDefault="005D0C3A" w:rsidP="00B5270C">
      <w:pPr>
        <w:pStyle w:val="Default"/>
      </w:pPr>
    </w:p>
    <w:p w:rsidR="005D0C3A" w:rsidRDefault="005D0C3A" w:rsidP="00B5270C">
      <w:pPr>
        <w:pStyle w:val="Default"/>
      </w:pPr>
    </w:p>
    <w:p w:rsidR="005D0C3A" w:rsidRDefault="005D0C3A" w:rsidP="00B5270C">
      <w:pPr>
        <w:pStyle w:val="Default"/>
      </w:pPr>
    </w:p>
    <w:p w:rsidR="005D0C3A" w:rsidRDefault="005D0C3A"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B5270C" w:rsidRDefault="00B5270C" w:rsidP="00B5270C">
      <w:pPr>
        <w:pStyle w:val="Default"/>
      </w:pPr>
    </w:p>
    <w:p w:rsidR="00786A74" w:rsidRPr="00786A74" w:rsidRDefault="00786A74" w:rsidP="00786A74">
      <w:pPr>
        <w:pStyle w:val="Default"/>
      </w:pPr>
    </w:p>
    <w:p w:rsidR="002629A3" w:rsidRDefault="002629A3" w:rsidP="002629A3">
      <w:pPr>
        <w:pStyle w:val="Normal2"/>
        <w:jc w:val="center"/>
        <w:rPr>
          <w:b/>
          <w:color w:val="000000"/>
        </w:rPr>
      </w:pPr>
      <w:r>
        <w:rPr>
          <w:b/>
          <w:color w:val="000000"/>
        </w:rPr>
        <w:lastRenderedPageBreak/>
        <w:t xml:space="preserve">PANEVĖŽIO RAJONO SAVLVALDYBĖS ADMINISTRACIJOS </w:t>
      </w:r>
    </w:p>
    <w:p w:rsidR="002629A3" w:rsidRPr="00A477E4" w:rsidRDefault="002629A3" w:rsidP="002629A3">
      <w:pPr>
        <w:pStyle w:val="Normal2"/>
        <w:jc w:val="center"/>
        <w:rPr>
          <w:b/>
          <w:color w:val="000000"/>
        </w:rPr>
      </w:pPr>
      <w:r>
        <w:rPr>
          <w:b/>
          <w:color w:val="000000"/>
        </w:rPr>
        <w:t>SOCIALINĖS PARAMOS SKYRIUS</w:t>
      </w:r>
    </w:p>
    <w:p w:rsidR="002629A3" w:rsidRDefault="002629A3" w:rsidP="002629A3">
      <w:pPr>
        <w:pStyle w:val="Normal2"/>
        <w:jc w:val="both"/>
        <w:rPr>
          <w:color w:val="000000"/>
          <w:sz w:val="23"/>
          <w:szCs w:val="23"/>
        </w:rPr>
      </w:pPr>
    </w:p>
    <w:p w:rsidR="002629A3" w:rsidRPr="00A477E4" w:rsidRDefault="002629A3" w:rsidP="002629A3">
      <w:pPr>
        <w:pStyle w:val="Normal2"/>
        <w:jc w:val="both"/>
        <w:rPr>
          <w:color w:val="000000"/>
        </w:rPr>
      </w:pPr>
      <w:r w:rsidRPr="00A477E4">
        <w:rPr>
          <w:color w:val="000000"/>
        </w:rPr>
        <w:t xml:space="preserve">Panevėžio rajono savivaldybės tarybai </w:t>
      </w:r>
    </w:p>
    <w:p w:rsidR="002629A3" w:rsidRPr="00A477E4" w:rsidRDefault="002629A3" w:rsidP="002629A3">
      <w:pPr>
        <w:pStyle w:val="Default"/>
      </w:pPr>
    </w:p>
    <w:p w:rsidR="002629A3" w:rsidRDefault="002629A3" w:rsidP="002629A3">
      <w:pPr>
        <w:pStyle w:val="Default"/>
        <w:jc w:val="center"/>
        <w:rPr>
          <w:b/>
          <w:bCs/>
        </w:rPr>
      </w:pPr>
      <w:r w:rsidRPr="00A477E4">
        <w:rPr>
          <w:b/>
          <w:bCs/>
        </w:rPr>
        <w:t xml:space="preserve">AIŠKINAMASIS RAŠTAS DĖL SPRENDIMO </w:t>
      </w:r>
      <w:r w:rsidR="00D97ED2">
        <w:rPr>
          <w:b/>
          <w:lang w:val="en-GB"/>
        </w:rPr>
        <w:t>„</w:t>
      </w:r>
      <w:r w:rsidR="00CB7149">
        <w:rPr>
          <w:b/>
          <w:lang w:val="en-GB"/>
        </w:rPr>
        <w:t xml:space="preserve">DĖL </w:t>
      </w:r>
      <w:r w:rsidR="00B5270C">
        <w:rPr>
          <w:b/>
          <w:lang w:val="en-GB"/>
        </w:rPr>
        <w:t xml:space="preserve">SOCIALINIŲ PASLAUGŲ TEIKIMO TVARKOS APRAŠO </w:t>
      </w:r>
      <w:r w:rsidR="0073515D">
        <w:rPr>
          <w:b/>
          <w:lang w:val="en-GB"/>
        </w:rPr>
        <w:t>PA</w:t>
      </w:r>
      <w:r w:rsidR="00CB7149">
        <w:rPr>
          <w:b/>
          <w:lang w:val="en-GB"/>
        </w:rPr>
        <w:t>TVIRTINIMO</w:t>
      </w:r>
      <w:r w:rsidR="00654FE0" w:rsidRPr="00654FE0">
        <w:rPr>
          <w:b/>
        </w:rPr>
        <w:t>“</w:t>
      </w:r>
      <w:r w:rsidR="00CB7149">
        <w:rPr>
          <w:b/>
          <w:lang w:val="en-GB"/>
        </w:rPr>
        <w:t xml:space="preserve"> </w:t>
      </w:r>
      <w:r w:rsidRPr="00A477E4">
        <w:rPr>
          <w:b/>
          <w:bCs/>
        </w:rPr>
        <w:t xml:space="preserve">PROJEKTO </w:t>
      </w:r>
    </w:p>
    <w:p w:rsidR="002629A3" w:rsidRPr="00A477E4" w:rsidRDefault="002629A3" w:rsidP="002629A3">
      <w:pPr>
        <w:pStyle w:val="Default"/>
        <w:jc w:val="center"/>
      </w:pPr>
    </w:p>
    <w:p w:rsidR="002629A3" w:rsidRDefault="002629A3" w:rsidP="002629A3">
      <w:pPr>
        <w:pStyle w:val="Default"/>
        <w:jc w:val="center"/>
      </w:pPr>
      <w:r w:rsidRPr="00A477E4">
        <w:t>201</w:t>
      </w:r>
      <w:r w:rsidR="00B5270C">
        <w:t>5</w:t>
      </w:r>
      <w:r w:rsidRPr="00A477E4">
        <w:t xml:space="preserve"> m. </w:t>
      </w:r>
      <w:r w:rsidR="00B5270C">
        <w:t>gegužės</w:t>
      </w:r>
      <w:r>
        <w:t xml:space="preserve"> </w:t>
      </w:r>
      <w:r w:rsidR="00B5270C">
        <w:t>2</w:t>
      </w:r>
      <w:r w:rsidR="000C2844">
        <w:t>7</w:t>
      </w:r>
      <w:r w:rsidRPr="00A477E4">
        <w:t xml:space="preserve"> d. </w:t>
      </w:r>
    </w:p>
    <w:p w:rsidR="002629A3" w:rsidRDefault="002629A3" w:rsidP="002629A3">
      <w:pPr>
        <w:pStyle w:val="Default"/>
        <w:jc w:val="center"/>
      </w:pPr>
    </w:p>
    <w:p w:rsidR="00C33737" w:rsidRDefault="002629A3" w:rsidP="002629A3">
      <w:pPr>
        <w:pStyle w:val="Default"/>
        <w:tabs>
          <w:tab w:val="left" w:pos="652"/>
        </w:tabs>
        <w:rPr>
          <w:b/>
          <w:bCs/>
        </w:rPr>
      </w:pPr>
      <w:r>
        <w:rPr>
          <w:b/>
          <w:bCs/>
        </w:rPr>
        <w:tab/>
      </w:r>
      <w:r w:rsidR="00C33737" w:rsidRPr="00A477E4">
        <w:rPr>
          <w:b/>
          <w:bCs/>
        </w:rPr>
        <w:t>Proje</w:t>
      </w:r>
      <w:r w:rsidR="00C33737">
        <w:rPr>
          <w:b/>
          <w:bCs/>
        </w:rPr>
        <w:t>kto</w:t>
      </w:r>
      <w:r w:rsidR="00C33737" w:rsidRPr="00A477E4">
        <w:rPr>
          <w:b/>
          <w:bCs/>
        </w:rPr>
        <w:t xml:space="preserve"> </w:t>
      </w:r>
      <w:r w:rsidR="004912F7">
        <w:rPr>
          <w:b/>
          <w:bCs/>
        </w:rPr>
        <w:t>rengimą paskatinusios pri</w:t>
      </w:r>
      <w:r w:rsidR="000B1B7B">
        <w:rPr>
          <w:b/>
          <w:bCs/>
        </w:rPr>
        <w:t>ežastys.</w:t>
      </w:r>
    </w:p>
    <w:p w:rsidR="00CA634F" w:rsidRDefault="004912F7" w:rsidP="004912F7">
      <w:pPr>
        <w:pStyle w:val="Default"/>
        <w:tabs>
          <w:tab w:val="left" w:pos="652"/>
        </w:tabs>
        <w:jc w:val="both"/>
      </w:pPr>
      <w:r>
        <w:rPr>
          <w:bCs/>
        </w:rPr>
        <w:tab/>
      </w:r>
      <w:r w:rsidR="00AC62B2">
        <w:rPr>
          <w:bCs/>
        </w:rPr>
        <w:t xml:space="preserve">Vadovaujantis </w:t>
      </w:r>
      <w:r w:rsidR="00B5270C">
        <w:t xml:space="preserve">Asmens (šeimos) socialinių paslaugų poreikio nustatymo ir skyrimo tvarkos aprašu, patvirtintu Lietuvos Respublikos socialinės apsaugos ir darbo ministro 2006 m. balandžio </w:t>
      </w:r>
      <w:r w:rsidR="009A40CE">
        <w:br/>
      </w:r>
      <w:r w:rsidR="00B5270C">
        <w:t xml:space="preserve">5 d. įsakymu Nr. A1-94 „Dėl </w:t>
      </w:r>
      <w:r w:rsidR="009A40CE">
        <w:t>A</w:t>
      </w:r>
      <w:r w:rsidR="00B5270C">
        <w:t>smens (šeimos) socialinių paslaugų poreikio nustatymo ir skyrimo tvarkos aprašo ir senyvo amžiaus asmens bei suaugusio asmens su negalia socialinės globos poreikio nustatymo metodikos patvirtinimo“</w:t>
      </w:r>
      <w:r w:rsidR="00BC0F9A">
        <w:t>,</w:t>
      </w:r>
      <w:r w:rsidR="00B5270C">
        <w:t xml:space="preserve"> Panevėžio rajono savivaldybės taryb</w:t>
      </w:r>
      <w:r w:rsidR="009A40CE">
        <w:t>os</w:t>
      </w:r>
      <w:r w:rsidR="00B5270C">
        <w:t xml:space="preserve"> 2011 m. vasario 23 d. sprendimu Nr. T-23 buvo patvirtinta Socialinių paslaugų teikimo tvarka. </w:t>
      </w:r>
    </w:p>
    <w:p w:rsidR="004912F7" w:rsidRPr="004912F7" w:rsidRDefault="00CA634F" w:rsidP="004912F7">
      <w:pPr>
        <w:pStyle w:val="Default"/>
        <w:tabs>
          <w:tab w:val="left" w:pos="652"/>
        </w:tabs>
        <w:jc w:val="both"/>
        <w:rPr>
          <w:bCs/>
        </w:rPr>
      </w:pPr>
      <w:r>
        <w:tab/>
        <w:t xml:space="preserve">Asmens (šeimos) socialinių paslaugų poreikio nustatymo ir skyrimo tvarkos aprašas buvo keistas Lietuvos Respublikos socialinės apsaugos ir darbo ministro 2012 m. liepos 20 d. įsakymu Nr. A1-355 ir 2012 m. lapkričio 6 d. įsakymu Nr. A1-488. </w:t>
      </w:r>
      <w:r w:rsidR="00257EC5">
        <w:t>D</w:t>
      </w:r>
      <w:r w:rsidR="00AC6C48">
        <w:rPr>
          <w:bCs/>
        </w:rPr>
        <w:t xml:space="preserve">auguma </w:t>
      </w:r>
      <w:r w:rsidR="00BC0F9A">
        <w:rPr>
          <w:bCs/>
        </w:rPr>
        <w:t>sąvokų</w:t>
      </w:r>
      <w:r w:rsidR="00AC6C48">
        <w:rPr>
          <w:bCs/>
        </w:rPr>
        <w:t xml:space="preserve"> yra pasikeitę, todėl siūloma </w:t>
      </w:r>
      <w:r w:rsidR="00BC0F9A">
        <w:rPr>
          <w:bCs/>
        </w:rPr>
        <w:t xml:space="preserve">patvirtintį naują </w:t>
      </w:r>
      <w:r w:rsidR="00257EC5">
        <w:rPr>
          <w:bCs/>
        </w:rPr>
        <w:t>Socialinių paslaugų teikimo tvark</w:t>
      </w:r>
      <w:r w:rsidR="00BC0F9A">
        <w:rPr>
          <w:bCs/>
        </w:rPr>
        <w:t>os</w:t>
      </w:r>
      <w:r w:rsidR="00AC6C48">
        <w:rPr>
          <w:bCs/>
        </w:rPr>
        <w:t xml:space="preserve"> </w:t>
      </w:r>
      <w:r w:rsidR="00BC0F9A">
        <w:rPr>
          <w:bCs/>
        </w:rPr>
        <w:t>aprašą</w:t>
      </w:r>
      <w:r w:rsidR="00AC6C48">
        <w:rPr>
          <w:bCs/>
        </w:rPr>
        <w:t>.</w:t>
      </w:r>
    </w:p>
    <w:p w:rsidR="002629A3" w:rsidRPr="00A477E4" w:rsidRDefault="004912F7" w:rsidP="002629A3">
      <w:pPr>
        <w:pStyle w:val="Default"/>
        <w:tabs>
          <w:tab w:val="left" w:pos="652"/>
        </w:tabs>
      </w:pPr>
      <w:r>
        <w:rPr>
          <w:b/>
          <w:bCs/>
        </w:rPr>
        <w:tab/>
      </w:r>
      <w:r w:rsidR="002629A3" w:rsidRPr="00A477E4">
        <w:rPr>
          <w:b/>
          <w:bCs/>
        </w:rPr>
        <w:t>Proje</w:t>
      </w:r>
      <w:r w:rsidR="002629A3">
        <w:rPr>
          <w:b/>
          <w:bCs/>
        </w:rPr>
        <w:t>kto</w:t>
      </w:r>
      <w:r w:rsidR="002629A3" w:rsidRPr="00A477E4">
        <w:rPr>
          <w:b/>
          <w:bCs/>
        </w:rPr>
        <w:t xml:space="preserve"> esmė ir parengto projekto tikslai</w:t>
      </w:r>
      <w:r w:rsidR="000B1B7B">
        <w:rPr>
          <w:b/>
          <w:bCs/>
        </w:rPr>
        <w:t>.</w:t>
      </w:r>
    </w:p>
    <w:p w:rsidR="00CB6A94" w:rsidRDefault="002629A3" w:rsidP="004912F7">
      <w:pPr>
        <w:pStyle w:val="Default"/>
        <w:tabs>
          <w:tab w:val="left" w:pos="652"/>
        </w:tabs>
        <w:jc w:val="both"/>
      </w:pPr>
      <w:r>
        <w:tab/>
      </w:r>
      <w:r w:rsidR="00CB6A94">
        <w:t xml:space="preserve">2011 m. vasario 23 d. sprendimu Nr. T-23 patvirtintoje Socialinių paslaugų teikimo tvarkoje nebuvo numatyta sprendimų dėl paslaugų </w:t>
      </w:r>
      <w:r w:rsidR="007C007E">
        <w:t>skyrimo</w:t>
      </w:r>
      <w:r w:rsidR="00CB6A94">
        <w:t xml:space="preserve"> priėmimo tvarka, </w:t>
      </w:r>
      <w:r w:rsidR="007C007E">
        <w:t xml:space="preserve">bei paslaugų skyrimo procedūra, asmens apgyvendinimo globos namuose ar įrašymo į eilę dėl apgyvendinimo globos namuose, tvarka, </w:t>
      </w:r>
      <w:r w:rsidR="00CB6A94">
        <w:t>siuntimų išrašymo tvarka</w:t>
      </w:r>
      <w:r w:rsidR="007C007E">
        <w:t>.</w:t>
      </w:r>
      <w:r w:rsidR="00CB6A94">
        <w:t xml:space="preserve"> </w:t>
      </w:r>
    </w:p>
    <w:p w:rsidR="000C0C2C" w:rsidRDefault="007C007E" w:rsidP="004912F7">
      <w:pPr>
        <w:pStyle w:val="Default"/>
        <w:tabs>
          <w:tab w:val="left" w:pos="652"/>
        </w:tabs>
        <w:jc w:val="both"/>
      </w:pPr>
      <w:r>
        <w:tab/>
        <w:t>Šiuo s</w:t>
      </w:r>
      <w:r w:rsidR="00257EC5">
        <w:t xml:space="preserve">prendimo projektu siūloma </w:t>
      </w:r>
      <w:r w:rsidR="00BC0F9A">
        <w:t xml:space="preserve">patvirtinti naują </w:t>
      </w:r>
      <w:r w:rsidR="00257EC5">
        <w:t>Socialinių paslaugų teikimo tvarkos aprašą,</w:t>
      </w:r>
      <w:r w:rsidR="00543C7B" w:rsidRPr="00543C7B">
        <w:t xml:space="preserve"> </w:t>
      </w:r>
      <w:r w:rsidR="00257EC5">
        <w:t xml:space="preserve">o </w:t>
      </w:r>
      <w:r w:rsidR="00543C7B">
        <w:t xml:space="preserve">Panevėžio rajono savivaldybės tarybos 2011 m. vasario 23 d. sprendimą Nr. T-23 „Dėl </w:t>
      </w:r>
      <w:r w:rsidR="00BC0F9A">
        <w:t>S</w:t>
      </w:r>
      <w:r w:rsidR="00543C7B">
        <w:t>ocialinių paslaugų teikimo tvarkos patvirtinimo“ pripažinti netekusiu galios</w:t>
      </w:r>
      <w:r w:rsidR="00BC0F9A">
        <w:t xml:space="preserve">, nes keičiasi sąvokos ir kai kurių Aprašo punktų </w:t>
      </w:r>
      <w:r w:rsidR="00BC0F9A">
        <w:rPr>
          <w:bCs/>
        </w:rPr>
        <w:t>išdėstymas</w:t>
      </w:r>
      <w:r w:rsidR="00543C7B">
        <w:t>.</w:t>
      </w:r>
      <w:r w:rsidR="00417D5C">
        <w:t xml:space="preserve"> </w:t>
      </w:r>
    </w:p>
    <w:p w:rsidR="000C0C2C" w:rsidRDefault="00257EC5" w:rsidP="00543C7B">
      <w:pPr>
        <w:pStyle w:val="Default"/>
        <w:tabs>
          <w:tab w:val="left" w:pos="652"/>
        </w:tabs>
        <w:jc w:val="both"/>
        <w:rPr>
          <w:b/>
          <w:bCs/>
        </w:rPr>
      </w:pPr>
      <w:r>
        <w:tab/>
      </w:r>
      <w:r w:rsidR="000C0C2C" w:rsidRPr="00A477E4">
        <w:rPr>
          <w:b/>
          <w:bCs/>
        </w:rPr>
        <w:t>Sprendimo priėmimo būtinybė ir laukiami pozityvūs rezultatai</w:t>
      </w:r>
      <w:r w:rsidR="000B1B7B">
        <w:rPr>
          <w:b/>
          <w:bCs/>
        </w:rPr>
        <w:t>.</w:t>
      </w:r>
    </w:p>
    <w:p w:rsidR="00BC0F9A" w:rsidRPr="00A477E4" w:rsidRDefault="00BC0F9A" w:rsidP="00543C7B">
      <w:pPr>
        <w:pStyle w:val="Default"/>
        <w:tabs>
          <w:tab w:val="left" w:pos="652"/>
        </w:tabs>
        <w:jc w:val="both"/>
      </w:pPr>
      <w:r>
        <w:rPr>
          <w:b/>
          <w:bCs/>
        </w:rPr>
        <w:tab/>
      </w:r>
      <w:r w:rsidRPr="00510B62">
        <w:t xml:space="preserve">Priėmus </w:t>
      </w:r>
      <w:r>
        <w:t>S</w:t>
      </w:r>
      <w:r w:rsidRPr="00510B62">
        <w:t xml:space="preserve">avivaldybės tarybos sprendimą, bus pakeistas </w:t>
      </w:r>
      <w:r>
        <w:rPr>
          <w:bCs/>
        </w:rPr>
        <w:t>Socialinių paslaugų teikimo tvarkos aprašas, kuris atitiks šiuo metu galiojančius teisės aktus</w:t>
      </w:r>
      <w:r w:rsidRPr="000B1B7B">
        <w:t>.</w:t>
      </w:r>
    </w:p>
    <w:p w:rsidR="000C0C2C" w:rsidRPr="00A477E4" w:rsidRDefault="000C0C2C" w:rsidP="000C0C2C">
      <w:pPr>
        <w:pStyle w:val="Default"/>
        <w:ind w:firstLine="720"/>
        <w:jc w:val="both"/>
      </w:pPr>
      <w:r w:rsidRPr="00A477E4">
        <w:rPr>
          <w:b/>
          <w:bCs/>
        </w:rPr>
        <w:t xml:space="preserve">Galimos neigiamos pasekmės priėmus projektą, kokių priemonių reikėtų imtis, kad tokių pasekmių būtų išvengta. </w:t>
      </w:r>
    </w:p>
    <w:p w:rsidR="000C0C2C" w:rsidRPr="00A477E4" w:rsidRDefault="004912F7" w:rsidP="000C0C2C">
      <w:pPr>
        <w:pStyle w:val="Default"/>
        <w:ind w:firstLine="720"/>
        <w:jc w:val="both"/>
      </w:pPr>
      <w:r>
        <w:t>Nėra.</w:t>
      </w:r>
      <w:r w:rsidR="000C0C2C" w:rsidRPr="00A477E4">
        <w:t xml:space="preserve"> </w:t>
      </w:r>
    </w:p>
    <w:p w:rsidR="000C0C2C" w:rsidRDefault="004912F7" w:rsidP="000C0C2C">
      <w:pPr>
        <w:pStyle w:val="Default"/>
        <w:ind w:firstLine="720"/>
        <w:jc w:val="both"/>
        <w:rPr>
          <w:b/>
          <w:bCs/>
        </w:rPr>
      </w:pPr>
      <w:r>
        <w:rPr>
          <w:b/>
          <w:bCs/>
        </w:rPr>
        <w:t>Galiojantys</w:t>
      </w:r>
      <w:r w:rsidR="000C0C2C" w:rsidRPr="00A477E4">
        <w:rPr>
          <w:b/>
          <w:bCs/>
        </w:rPr>
        <w:t xml:space="preserve"> teisės akt</w:t>
      </w:r>
      <w:r>
        <w:rPr>
          <w:b/>
          <w:bCs/>
        </w:rPr>
        <w:t>ai, kuriuos reikės</w:t>
      </w:r>
      <w:r w:rsidR="000C0C2C" w:rsidRPr="00A477E4">
        <w:rPr>
          <w:b/>
          <w:bCs/>
        </w:rPr>
        <w:t xml:space="preserve"> pakeisti priėmus teikiamą projektą. </w:t>
      </w:r>
    </w:p>
    <w:p w:rsidR="000C0C2C" w:rsidRDefault="000C0C2C" w:rsidP="000C0C2C">
      <w:pPr>
        <w:pStyle w:val="Default"/>
        <w:ind w:firstLine="720"/>
        <w:jc w:val="both"/>
      </w:pPr>
      <w:r>
        <w:t>Nėra.</w:t>
      </w:r>
    </w:p>
    <w:p w:rsidR="000C0C2C" w:rsidRDefault="000C0C2C" w:rsidP="000C0C2C">
      <w:pPr>
        <w:pStyle w:val="Default"/>
        <w:ind w:firstLine="720"/>
        <w:jc w:val="both"/>
        <w:rPr>
          <w:b/>
          <w:bCs/>
        </w:rPr>
      </w:pPr>
      <w:r w:rsidRPr="00A477E4">
        <w:rPr>
          <w:b/>
          <w:bCs/>
        </w:rPr>
        <w:t>Reikiami paskaičiavimai, išlaidų sąmatos bei finansavimo šaltiniai, reikalingi sprendimui įgyvendinti.</w:t>
      </w:r>
    </w:p>
    <w:p w:rsidR="000C0C2C" w:rsidRDefault="000C0C2C" w:rsidP="000C0C2C">
      <w:pPr>
        <w:tabs>
          <w:tab w:val="left" w:pos="652"/>
        </w:tabs>
      </w:pPr>
      <w:r>
        <w:tab/>
      </w:r>
      <w:r w:rsidR="005951F0">
        <w:t>Nėra.</w:t>
      </w:r>
    </w:p>
    <w:p w:rsidR="005951F0" w:rsidRDefault="005951F0" w:rsidP="000C0C2C">
      <w:pPr>
        <w:tabs>
          <w:tab w:val="left" w:pos="652"/>
        </w:tabs>
      </w:pPr>
      <w:r>
        <w:tab/>
        <w:t>Sprendimo projektui nereikalingas anti</w:t>
      </w:r>
      <w:r w:rsidR="00D97ED2">
        <w:t>k</w:t>
      </w:r>
      <w:r>
        <w:t>orupcinis vertinimas.</w:t>
      </w:r>
    </w:p>
    <w:p w:rsidR="000C0C2C" w:rsidRDefault="000C0C2C" w:rsidP="000C0C2C"/>
    <w:p w:rsidR="000C0C2C" w:rsidRDefault="000C0C2C" w:rsidP="000C0C2C"/>
    <w:p w:rsidR="000C0C2C" w:rsidRDefault="000C0C2C" w:rsidP="000C0C2C"/>
    <w:p w:rsidR="000C0C2C" w:rsidRPr="004F352E" w:rsidRDefault="000C0C2C" w:rsidP="000C0C2C">
      <w:r>
        <w:t>Vyr. specialistė</w:t>
      </w:r>
      <w:r>
        <w:tab/>
      </w:r>
      <w:r>
        <w:tab/>
      </w:r>
      <w:r>
        <w:tab/>
      </w:r>
      <w:r>
        <w:tab/>
      </w:r>
      <w:r>
        <w:tab/>
      </w:r>
      <w:r>
        <w:tab/>
      </w:r>
      <w:r>
        <w:tab/>
      </w:r>
      <w:r>
        <w:tab/>
        <w:t>Virginija Savickienė</w:t>
      </w:r>
    </w:p>
    <w:p w:rsidR="000C0C2C" w:rsidRPr="00A477E4" w:rsidRDefault="000C0C2C" w:rsidP="000C0C2C">
      <w:pPr>
        <w:pStyle w:val="Default"/>
        <w:ind w:firstLine="720"/>
        <w:jc w:val="both"/>
      </w:pPr>
    </w:p>
    <w:p w:rsidR="000C0C2C" w:rsidRDefault="000C0C2C" w:rsidP="000C0C2C"/>
    <w:p w:rsidR="0093566E" w:rsidRDefault="0093566E" w:rsidP="000C0C2C">
      <w:pPr>
        <w:pStyle w:val="Default"/>
        <w:tabs>
          <w:tab w:val="left" w:pos="652"/>
        </w:tabs>
        <w:jc w:val="both"/>
      </w:pPr>
    </w:p>
    <w:sectPr w:rsidR="0093566E" w:rsidSect="005D0C3A">
      <w:headerReference w:type="default" r:id="rId8"/>
      <w:headerReference w:type="first" r:id="rId9"/>
      <w:pgSz w:w="11906" w:h="16838" w:code="9"/>
      <w:pgMar w:top="1021" w:right="567" w:bottom="454" w:left="1701" w:header="1021"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893" w:rsidRDefault="000F5893" w:rsidP="00B53A01">
      <w:r>
        <w:separator/>
      </w:r>
    </w:p>
  </w:endnote>
  <w:endnote w:type="continuationSeparator" w:id="0">
    <w:p w:rsidR="000F5893" w:rsidRDefault="000F5893"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893" w:rsidRDefault="000F5893" w:rsidP="00B53A01">
      <w:r>
        <w:separator/>
      </w:r>
    </w:p>
  </w:footnote>
  <w:footnote w:type="continuationSeparator" w:id="0">
    <w:p w:rsidR="000F5893" w:rsidRDefault="000F5893"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494312043" r:id="rId2"/>
      </w:object>
    </w:r>
  </w:p>
  <w:p w:rsidR="00B53A01" w:rsidRPr="0093566E" w:rsidRDefault="0093566E" w:rsidP="0093566E">
    <w:pPr>
      <w:pStyle w:val="Header"/>
      <w:jc w:val="right"/>
      <w:rPr>
        <w:b/>
      </w:rPr>
    </w:pPr>
    <w:r>
      <w:t xml:space="preserve">                                                     </w:t>
    </w:r>
    <w:r w:rsidRPr="0093566E">
      <w:rPr>
        <w:b/>
      </w:rPr>
      <w:t>Projektas</w:t>
    </w: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5">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5">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6"/>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4"/>
  </w:num>
  <w:num w:numId="10">
    <w:abstractNumId w:val="11"/>
  </w:num>
  <w:num w:numId="11">
    <w:abstractNumId w:val="14"/>
  </w:num>
  <w:num w:numId="12">
    <w:abstractNumId w:val="1"/>
  </w:num>
  <w:num w:numId="13">
    <w:abstractNumId w:val="10"/>
  </w:num>
  <w:num w:numId="14">
    <w:abstractNumId w:val="8"/>
  </w:num>
  <w:num w:numId="15">
    <w:abstractNumId w:val="13"/>
  </w:num>
  <w:num w:numId="16">
    <w:abstractNumId w:val="15"/>
  </w:num>
  <w:num w:numId="17">
    <w:abstractNumId w:val="3"/>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5298"/>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4790D"/>
    <w:rsid w:val="000B1B7B"/>
    <w:rsid w:val="000C0C2C"/>
    <w:rsid w:val="000C2844"/>
    <w:rsid w:val="000E2BA7"/>
    <w:rsid w:val="000E33F9"/>
    <w:rsid w:val="000F5893"/>
    <w:rsid w:val="00154ED8"/>
    <w:rsid w:val="001765A7"/>
    <w:rsid w:val="00182313"/>
    <w:rsid w:val="00191985"/>
    <w:rsid w:val="001A0620"/>
    <w:rsid w:val="00204162"/>
    <w:rsid w:val="00210FBE"/>
    <w:rsid w:val="00211E91"/>
    <w:rsid w:val="00257EC5"/>
    <w:rsid w:val="002629A3"/>
    <w:rsid w:val="00286F5A"/>
    <w:rsid w:val="002D654D"/>
    <w:rsid w:val="00320CBD"/>
    <w:rsid w:val="003B4D05"/>
    <w:rsid w:val="003E74C1"/>
    <w:rsid w:val="003F74C8"/>
    <w:rsid w:val="004042BB"/>
    <w:rsid w:val="00410B9D"/>
    <w:rsid w:val="00417D5C"/>
    <w:rsid w:val="00456662"/>
    <w:rsid w:val="0046051B"/>
    <w:rsid w:val="004912F7"/>
    <w:rsid w:val="00494ACF"/>
    <w:rsid w:val="004B0D4A"/>
    <w:rsid w:val="004D56DE"/>
    <w:rsid w:val="004E3636"/>
    <w:rsid w:val="004E738A"/>
    <w:rsid w:val="00543C7B"/>
    <w:rsid w:val="00545988"/>
    <w:rsid w:val="00554C45"/>
    <w:rsid w:val="005951F0"/>
    <w:rsid w:val="005B10ED"/>
    <w:rsid w:val="005C1A07"/>
    <w:rsid w:val="005D0C3A"/>
    <w:rsid w:val="00612247"/>
    <w:rsid w:val="00613307"/>
    <w:rsid w:val="006447F4"/>
    <w:rsid w:val="00654FE0"/>
    <w:rsid w:val="0066697F"/>
    <w:rsid w:val="0067289D"/>
    <w:rsid w:val="00687EFA"/>
    <w:rsid w:val="006B73A9"/>
    <w:rsid w:val="006C42BC"/>
    <w:rsid w:val="006E10D3"/>
    <w:rsid w:val="00701A96"/>
    <w:rsid w:val="00710437"/>
    <w:rsid w:val="00726989"/>
    <w:rsid w:val="0073515D"/>
    <w:rsid w:val="0075665C"/>
    <w:rsid w:val="0078169D"/>
    <w:rsid w:val="00786A74"/>
    <w:rsid w:val="00787FE2"/>
    <w:rsid w:val="007C007E"/>
    <w:rsid w:val="007E48EE"/>
    <w:rsid w:val="00820A55"/>
    <w:rsid w:val="00826A3F"/>
    <w:rsid w:val="008821A6"/>
    <w:rsid w:val="008A013C"/>
    <w:rsid w:val="008F44DA"/>
    <w:rsid w:val="008F4771"/>
    <w:rsid w:val="008F5D32"/>
    <w:rsid w:val="00914057"/>
    <w:rsid w:val="0093566E"/>
    <w:rsid w:val="009447BA"/>
    <w:rsid w:val="0096536F"/>
    <w:rsid w:val="0097780D"/>
    <w:rsid w:val="00982C50"/>
    <w:rsid w:val="009A40CE"/>
    <w:rsid w:val="009B0182"/>
    <w:rsid w:val="00A07451"/>
    <w:rsid w:val="00A12119"/>
    <w:rsid w:val="00A51118"/>
    <w:rsid w:val="00A60DE7"/>
    <w:rsid w:val="00A72AD6"/>
    <w:rsid w:val="00A73036"/>
    <w:rsid w:val="00A87413"/>
    <w:rsid w:val="00A97294"/>
    <w:rsid w:val="00AB4BE0"/>
    <w:rsid w:val="00AC62B2"/>
    <w:rsid w:val="00AC6C48"/>
    <w:rsid w:val="00AE005B"/>
    <w:rsid w:val="00B225F8"/>
    <w:rsid w:val="00B324BF"/>
    <w:rsid w:val="00B36158"/>
    <w:rsid w:val="00B522BA"/>
    <w:rsid w:val="00B5270C"/>
    <w:rsid w:val="00B53A01"/>
    <w:rsid w:val="00B86A51"/>
    <w:rsid w:val="00BA0836"/>
    <w:rsid w:val="00BC0F9A"/>
    <w:rsid w:val="00BD35A9"/>
    <w:rsid w:val="00BD6CA7"/>
    <w:rsid w:val="00BF36A0"/>
    <w:rsid w:val="00C33737"/>
    <w:rsid w:val="00C87549"/>
    <w:rsid w:val="00CA634F"/>
    <w:rsid w:val="00CA7797"/>
    <w:rsid w:val="00CB6A94"/>
    <w:rsid w:val="00CB7149"/>
    <w:rsid w:val="00CB7BF5"/>
    <w:rsid w:val="00CC0116"/>
    <w:rsid w:val="00CE1628"/>
    <w:rsid w:val="00CF5AFE"/>
    <w:rsid w:val="00D0054B"/>
    <w:rsid w:val="00D24D63"/>
    <w:rsid w:val="00D30C02"/>
    <w:rsid w:val="00D7287A"/>
    <w:rsid w:val="00D97ED2"/>
    <w:rsid w:val="00DC04B0"/>
    <w:rsid w:val="00E001CA"/>
    <w:rsid w:val="00E1775E"/>
    <w:rsid w:val="00EC5833"/>
    <w:rsid w:val="00EE5B78"/>
    <w:rsid w:val="00EF5D18"/>
    <w:rsid w:val="00F639D2"/>
    <w:rsid w:val="00F86F0B"/>
    <w:rsid w:val="00FB410C"/>
    <w:rsid w:val="00FB5B9F"/>
    <w:rsid w:val="00FD0DE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rsid w:val="00A12119"/>
    <w:pPr>
      <w:suppressLineNumbers/>
      <w:tabs>
        <w:tab w:val="center" w:pos="4819"/>
        <w:tab w:val="right" w:pos="9638"/>
      </w:tabs>
    </w:pPr>
  </w:style>
  <w:style w:type="character" w:customStyle="1" w:styleId="HeaderChar">
    <w:name w:val="Header Char"/>
    <w:basedOn w:val="DefaultParagraphFont"/>
    <w:link w:val="Header"/>
    <w:rsid w:val="0093566E"/>
    <w:rPr>
      <w:rFonts w:eastAsia="SimSun" w:cs="Mangal"/>
      <w:kern w:val="1"/>
      <w:sz w:val="24"/>
      <w:szCs w:val="24"/>
      <w:lang w:eastAsia="zh-CN" w:bidi="hi-IN"/>
    </w:rPr>
  </w:style>
  <w:style w:type="paragraph" w:styleId="Footer">
    <w:name w:val="footer"/>
    <w:basedOn w:val="Normal"/>
    <w:link w:val="FooterChar"/>
    <w:uiPriority w:val="99"/>
    <w:unhideWhenUsed/>
    <w:rsid w:val="00B53A01"/>
    <w:pPr>
      <w:tabs>
        <w:tab w:val="center" w:pos="4819"/>
        <w:tab w:val="right" w:pos="9638"/>
      </w:tabs>
    </w:pPr>
    <w:rPr>
      <w:szCs w:val="21"/>
    </w:rPr>
  </w:style>
  <w:style w:type="character" w:customStyle="1" w:styleId="FooterChar">
    <w:name w:val="Footer Char"/>
    <w:link w:val="Footer"/>
    <w:uiPriority w:val="99"/>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BodyTextIndent2">
    <w:name w:val="Body Text Indent 2"/>
    <w:basedOn w:val="Normal"/>
    <w:link w:val="BodyTextIndent2Char"/>
    <w:uiPriority w:val="99"/>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rsid w:val="00AC6C48"/>
    <w:rPr>
      <w:color w:val="0000FF"/>
      <w:u w:val="single"/>
    </w:rPr>
  </w:style>
</w:styles>
</file>

<file path=word/webSettings.xml><?xml version="1.0" encoding="utf-8"?>
<w:webSettings xmlns:r="http://schemas.openxmlformats.org/officeDocument/2006/relationships" xmlns:w="http://schemas.openxmlformats.org/wordprocessingml/2006/main">
  <w:divs>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FD43D7-BAC1-43E3-938E-FC8CE6CA2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9612</Words>
  <Characters>5480</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15062</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13</cp:revision>
  <cp:lastPrinted>2015-05-28T06:54:00Z</cp:lastPrinted>
  <dcterms:created xsi:type="dcterms:W3CDTF">2015-05-25T07:27:00Z</dcterms:created>
  <dcterms:modified xsi:type="dcterms:W3CDTF">2015-05-28T06:54:00Z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