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5799F">
      <w:pPr>
        <w:pStyle w:val="Header"/>
        <w:jc w:val="center"/>
      </w:pPr>
      <w:r>
        <w:object w:dxaOrig="736" w:dyaOrig="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5" o:title=""/>
          </v:shape>
          <o:OLEObject Type="Embed" ShapeID="_x0000_i1025" DrawAspect="Content" ObjectID="_1488026097" r:id="rId6"/>
        </w:object>
      </w:r>
    </w:p>
    <w:p w:rsidR="00000000" w:rsidRDefault="0055799F">
      <w:pPr>
        <w:pStyle w:val="Header"/>
        <w:jc w:val="center"/>
      </w:pPr>
      <w:r>
        <w:tab/>
        <w:t xml:space="preserve">                                                                                     </w:t>
      </w:r>
      <w:r>
        <w:rPr>
          <w:b/>
          <w:bCs/>
          <w:sz w:val="24"/>
          <w:szCs w:val="24"/>
        </w:rPr>
        <w:t xml:space="preserve"> Projektas</w:t>
      </w:r>
      <w:r>
        <w:tab/>
      </w:r>
    </w:p>
    <w:p w:rsidR="00000000" w:rsidRDefault="0055799F">
      <w:pPr>
        <w:pStyle w:val="Header"/>
        <w:jc w:val="center"/>
        <w:rPr>
          <w:b/>
          <w:sz w:val="28"/>
        </w:rPr>
      </w:pPr>
    </w:p>
    <w:p w:rsidR="00000000" w:rsidRDefault="0055799F">
      <w:pPr>
        <w:pStyle w:val="Header"/>
        <w:jc w:val="center"/>
        <w:rPr>
          <w:b/>
          <w:sz w:val="28"/>
        </w:rPr>
      </w:pPr>
      <w:r>
        <w:rPr>
          <w:b/>
          <w:sz w:val="28"/>
        </w:rPr>
        <w:t xml:space="preserve">PANEVĖŽIO RAJONO SAVIVALDYBĖS TARYBA </w:t>
      </w:r>
    </w:p>
    <w:p w:rsidR="00000000" w:rsidRDefault="0055799F">
      <w:pPr>
        <w:pStyle w:val="Header"/>
        <w:jc w:val="center"/>
        <w:rPr>
          <w:b/>
          <w:sz w:val="28"/>
        </w:rPr>
      </w:pPr>
    </w:p>
    <w:p w:rsidR="00000000" w:rsidRDefault="0055799F">
      <w:pPr>
        <w:pStyle w:val="BodyText"/>
        <w:spacing w:after="0"/>
        <w:ind w:left="432"/>
        <w:jc w:val="center"/>
        <w:rPr>
          <w:b/>
          <w:color w:val="000000"/>
          <w:sz w:val="28"/>
          <w:szCs w:val="28"/>
        </w:rPr>
      </w:pPr>
      <w:r>
        <w:rPr>
          <w:b/>
          <w:color w:val="000000"/>
          <w:sz w:val="28"/>
          <w:szCs w:val="28"/>
        </w:rPr>
        <w:t>SPRENDIMAS</w:t>
      </w:r>
    </w:p>
    <w:p w:rsidR="00000000" w:rsidRDefault="0055799F">
      <w:pPr>
        <w:pStyle w:val="BodyText"/>
        <w:spacing w:after="0"/>
        <w:ind w:left="432"/>
        <w:jc w:val="center"/>
        <w:rPr>
          <w:b/>
          <w:color w:val="000000"/>
          <w:sz w:val="24"/>
          <w:szCs w:val="24"/>
        </w:rPr>
      </w:pPr>
      <w:r>
        <w:rPr>
          <w:b/>
          <w:color w:val="000000"/>
          <w:sz w:val="24"/>
          <w:szCs w:val="24"/>
        </w:rPr>
        <w:t xml:space="preserve">DĖL </w:t>
      </w:r>
      <w:r>
        <w:rPr>
          <w:b/>
          <w:bCs/>
          <w:color w:val="000000"/>
          <w:sz w:val="24"/>
          <w:szCs w:val="24"/>
        </w:rPr>
        <w:t>PANEVĖŽIO RAJONO SAVIVALDYBĖS TARYBOS 2006 M. BALANDŽIO 6 D. SPRENDIMO NR. T-61 „DĖL SPECI</w:t>
      </w:r>
      <w:r>
        <w:rPr>
          <w:b/>
          <w:bCs/>
          <w:color w:val="000000"/>
          <w:sz w:val="24"/>
          <w:szCs w:val="24"/>
        </w:rPr>
        <w:t xml:space="preserve">ALIOJO DAUGIABUČIŲ NAMŲ SAVININKŲ BENDRIJŲ RĖMIMO FONDO IR FONDO TARYBOS SUDARYMO“ IR PANEVĖŽIO RAJONO SAVIVALDYBĖS TARYBOS </w:t>
      </w:r>
      <w:r>
        <w:rPr>
          <w:b/>
          <w:bCs/>
          <w:color w:val="000000"/>
          <w:sz w:val="24"/>
          <w:szCs w:val="24"/>
          <w:shd w:val="clear" w:color="auto" w:fill="FFFFFF"/>
        </w:rPr>
        <w:t>2006 GEGUŽĖS 25 D. SPRENDIMO              NR. T-79 ,,DĖL SPECIALIOJO DAUGIABUČIŲ NAMŲ SAVININKŲ BENDRIJŲ RĖMIMO FONDO NUOSTATŲ PATVI</w:t>
      </w:r>
      <w:r>
        <w:rPr>
          <w:b/>
          <w:bCs/>
          <w:color w:val="000000"/>
          <w:sz w:val="24"/>
          <w:szCs w:val="24"/>
          <w:shd w:val="clear" w:color="auto" w:fill="FFFFFF"/>
        </w:rPr>
        <w:t>RTINIMO</w:t>
      </w:r>
      <w:r>
        <w:rPr>
          <w:bCs/>
          <w:color w:val="000000"/>
          <w:sz w:val="24"/>
          <w:szCs w:val="24"/>
          <w:shd w:val="clear" w:color="auto" w:fill="FFFFFF"/>
        </w:rPr>
        <w:t xml:space="preserve">“ </w:t>
      </w:r>
      <w:r>
        <w:rPr>
          <w:b/>
          <w:bCs/>
          <w:color w:val="000000"/>
          <w:sz w:val="24"/>
          <w:szCs w:val="24"/>
        </w:rPr>
        <w:t>PRIPAŽINIMO NETEKUSIAIS GALIOS</w:t>
      </w:r>
      <w:r>
        <w:rPr>
          <w:b/>
          <w:color w:val="000000"/>
          <w:sz w:val="24"/>
          <w:szCs w:val="24"/>
        </w:rPr>
        <w:t xml:space="preserve"> </w:t>
      </w:r>
    </w:p>
    <w:p w:rsidR="00000000" w:rsidRDefault="0055799F">
      <w:pPr>
        <w:jc w:val="center"/>
        <w:rPr>
          <w:b/>
          <w:sz w:val="24"/>
          <w:szCs w:val="24"/>
        </w:rPr>
      </w:pPr>
    </w:p>
    <w:p w:rsidR="00000000" w:rsidRDefault="0055799F">
      <w:pPr>
        <w:jc w:val="center"/>
        <w:rPr>
          <w:b/>
          <w:sz w:val="24"/>
          <w:szCs w:val="24"/>
        </w:rPr>
      </w:pPr>
    </w:p>
    <w:p w:rsidR="00000000" w:rsidRDefault="0055799F">
      <w:pPr>
        <w:jc w:val="center"/>
        <w:rPr>
          <w:sz w:val="24"/>
          <w:szCs w:val="24"/>
        </w:rPr>
      </w:pPr>
      <w:r>
        <w:rPr>
          <w:sz w:val="24"/>
          <w:szCs w:val="24"/>
        </w:rPr>
        <w:t>2015 m. kovo 27 d. Nr. T-</w:t>
      </w:r>
    </w:p>
    <w:p w:rsidR="00000000" w:rsidRDefault="0055799F">
      <w:pPr>
        <w:pStyle w:val="Betarp"/>
        <w:jc w:val="center"/>
        <w:rPr>
          <w:sz w:val="24"/>
          <w:szCs w:val="24"/>
        </w:rPr>
      </w:pPr>
      <w:r>
        <w:rPr>
          <w:sz w:val="24"/>
          <w:szCs w:val="24"/>
        </w:rPr>
        <w:t>Panevėžys</w:t>
      </w:r>
    </w:p>
    <w:p w:rsidR="00000000" w:rsidRDefault="0055799F">
      <w:pPr>
        <w:pStyle w:val="Betarp"/>
        <w:jc w:val="both"/>
        <w:rPr>
          <w:sz w:val="24"/>
          <w:szCs w:val="24"/>
        </w:rPr>
      </w:pPr>
    </w:p>
    <w:p w:rsidR="00000000" w:rsidRDefault="0055799F">
      <w:pPr>
        <w:pStyle w:val="Betarp"/>
        <w:jc w:val="both"/>
        <w:rPr>
          <w:sz w:val="24"/>
          <w:szCs w:val="24"/>
        </w:rPr>
      </w:pPr>
    </w:p>
    <w:p w:rsidR="00000000" w:rsidRDefault="0055799F">
      <w:pPr>
        <w:pStyle w:val="Betarp"/>
        <w:jc w:val="both"/>
        <w:rPr>
          <w:color w:val="000000"/>
          <w:sz w:val="24"/>
          <w:szCs w:val="24"/>
          <w:shd w:val="clear" w:color="auto" w:fill="FFFFFF"/>
        </w:rPr>
      </w:pPr>
      <w:r>
        <w:rPr>
          <w:sz w:val="24"/>
          <w:szCs w:val="24"/>
        </w:rPr>
        <w:tab/>
      </w:r>
      <w:r>
        <w:rPr>
          <w:color w:val="000000"/>
          <w:sz w:val="24"/>
          <w:szCs w:val="24"/>
        </w:rPr>
        <w:t>Vadovaudamasi Lietuvos Respublikos vietos savivaldos įstatymo 18 straipsnio 1 dalimi ir Lietuvos Respublikos Vyriausybės 2014 m. gruodžio 3 d. nutarimu Nr. 1362 „Dėl Lietuvos</w:t>
      </w:r>
      <w:r>
        <w:rPr>
          <w:color w:val="000000"/>
          <w:sz w:val="24"/>
          <w:szCs w:val="24"/>
        </w:rPr>
        <w:t xml:space="preserve"> Respublikos Vyriausybės 2001 m. vasario 22 d. nutarimo Nr. 202 </w:t>
      </w:r>
      <w:r>
        <w:rPr>
          <w:color w:val="000000"/>
          <w:sz w:val="24"/>
          <w:szCs w:val="24"/>
          <w:shd w:val="clear" w:color="auto" w:fill="FFFFFF"/>
        </w:rPr>
        <w:t>„Dėl Specialiojo daugiabučių namų savininkų bendrijų rėmimo fondo savivaldybėse sudarymo ir lėšų naudojimo tvarkos“ pripažinimo netekusiu galios“, Panevėžio rajono savivaldybės taryba  </w:t>
      </w:r>
      <w:r>
        <w:rPr>
          <w:color w:val="000000"/>
          <w:spacing w:val="60"/>
          <w:sz w:val="24"/>
          <w:szCs w:val="24"/>
          <w:shd w:val="clear" w:color="auto" w:fill="FFFFFF"/>
        </w:rPr>
        <w:t>nuspren</w:t>
      </w:r>
      <w:r>
        <w:rPr>
          <w:color w:val="000000"/>
          <w:spacing w:val="60"/>
          <w:sz w:val="24"/>
          <w:szCs w:val="24"/>
          <w:shd w:val="clear" w:color="auto" w:fill="FFFFFF"/>
        </w:rPr>
        <w:t>džia </w:t>
      </w:r>
      <w:r>
        <w:rPr>
          <w:color w:val="000000"/>
          <w:sz w:val="24"/>
          <w:szCs w:val="24"/>
          <w:shd w:val="clear" w:color="auto" w:fill="FFFFFF"/>
        </w:rPr>
        <w:t>pripažinti netekusiais galios:</w:t>
      </w:r>
    </w:p>
    <w:p w:rsidR="00000000" w:rsidRDefault="0055799F">
      <w:pPr>
        <w:pStyle w:val="Betarp"/>
        <w:jc w:val="both"/>
        <w:rPr>
          <w:color w:val="000000"/>
          <w:sz w:val="24"/>
          <w:szCs w:val="24"/>
          <w:shd w:val="clear" w:color="auto" w:fill="FFFFFF"/>
        </w:rPr>
      </w:pPr>
      <w:r>
        <w:rPr>
          <w:color w:val="000000"/>
          <w:sz w:val="24"/>
          <w:szCs w:val="24"/>
          <w:shd w:val="clear" w:color="auto" w:fill="FFFFFF"/>
        </w:rPr>
        <w:tab/>
        <w:t>1. Panevėžio rajono savivaldybės tarybos 2006 m. balandžio 6 d. sprendimą Nr. T-61 „Dėl Specialiojo daugiabučių namų savininkų bendrijų rėmimo fondo ir fondo tarybos sudarymo“,</w:t>
      </w:r>
    </w:p>
    <w:p w:rsidR="00000000" w:rsidRDefault="0055799F">
      <w:pPr>
        <w:pStyle w:val="Betarp"/>
        <w:jc w:val="both"/>
        <w:rPr>
          <w:color w:val="000000"/>
          <w:sz w:val="24"/>
          <w:szCs w:val="24"/>
          <w:shd w:val="clear" w:color="auto" w:fill="FFFFFF"/>
        </w:rPr>
      </w:pPr>
      <w:r>
        <w:rPr>
          <w:color w:val="000000"/>
          <w:sz w:val="24"/>
          <w:szCs w:val="24"/>
          <w:shd w:val="clear" w:color="auto" w:fill="FFFFFF"/>
        </w:rPr>
        <w:tab/>
        <w:t xml:space="preserve">2. Panevėžio rajono savivaldybės tarybos </w:t>
      </w:r>
      <w:r>
        <w:rPr>
          <w:color w:val="000000"/>
          <w:sz w:val="24"/>
          <w:szCs w:val="24"/>
          <w:shd w:val="clear" w:color="auto" w:fill="FFFFFF"/>
        </w:rPr>
        <w:t>2006 gegužės 25 d. sprendimą Nr T-79 ,,Dėl Specialiojo daugiabučių namų savininkų bendrijų rėmimo fondo nuostatų patvirtinimo“.</w:t>
      </w:r>
    </w:p>
    <w:p w:rsidR="00000000" w:rsidRDefault="0055799F">
      <w:pPr>
        <w:jc w:val="both"/>
        <w:rPr>
          <w:color w:val="000000"/>
          <w:sz w:val="28"/>
        </w:rPr>
      </w:pPr>
    </w:p>
    <w:p w:rsidR="00000000" w:rsidRDefault="0055799F">
      <w:pPr>
        <w:spacing w:line="360" w:lineRule="auto"/>
        <w:jc w:val="both"/>
        <w:rPr>
          <w:sz w:val="24"/>
          <w:szCs w:val="24"/>
        </w:rPr>
      </w:pPr>
    </w:p>
    <w:p w:rsidR="00000000" w:rsidRDefault="0055799F"/>
    <w:p w:rsidR="00000000" w:rsidRDefault="0055799F">
      <w:pPr>
        <w:rPr>
          <w:sz w:val="24"/>
          <w:szCs w:val="24"/>
        </w:rPr>
      </w:pPr>
    </w:p>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 w:rsidR="00000000" w:rsidRDefault="0055799F">
      <w:pPr>
        <w:rPr>
          <w:sz w:val="24"/>
          <w:szCs w:val="24"/>
        </w:rPr>
      </w:pPr>
    </w:p>
    <w:p w:rsidR="00000000" w:rsidRDefault="0055799F">
      <w:pPr>
        <w:rPr>
          <w:sz w:val="24"/>
          <w:szCs w:val="24"/>
        </w:rPr>
      </w:pPr>
    </w:p>
    <w:p w:rsidR="00000000" w:rsidRDefault="0055799F">
      <w:pPr>
        <w:jc w:val="both"/>
        <w:rPr>
          <w:sz w:val="24"/>
          <w:szCs w:val="24"/>
        </w:rPr>
      </w:pPr>
      <w:r>
        <w:rPr>
          <w:sz w:val="24"/>
          <w:szCs w:val="24"/>
        </w:rPr>
        <w:t>Vidmantas Jokubaitis</w:t>
      </w:r>
    </w:p>
    <w:p w:rsidR="00000000" w:rsidRDefault="0055799F">
      <w:pPr>
        <w:jc w:val="both"/>
        <w:rPr>
          <w:sz w:val="24"/>
          <w:szCs w:val="24"/>
        </w:rPr>
      </w:pPr>
      <w:r>
        <w:rPr>
          <w:sz w:val="24"/>
          <w:szCs w:val="24"/>
        </w:rPr>
        <w:t>2015-03-10</w:t>
      </w:r>
    </w:p>
    <w:p w:rsidR="00000000" w:rsidRDefault="0055799F">
      <w:pPr>
        <w:jc w:val="center"/>
        <w:rPr>
          <w:b/>
          <w:color w:val="000000"/>
          <w:sz w:val="24"/>
          <w:szCs w:val="24"/>
        </w:rPr>
      </w:pPr>
      <w:r>
        <w:rPr>
          <w:b/>
          <w:color w:val="000000"/>
          <w:sz w:val="24"/>
          <w:szCs w:val="24"/>
        </w:rPr>
        <w:lastRenderedPageBreak/>
        <w:t>PANEVĖŽIO RAJONO SAVIVALDYBĖS ADMINISTRACIJOS</w:t>
      </w:r>
    </w:p>
    <w:p w:rsidR="00000000" w:rsidRDefault="0055799F">
      <w:pPr>
        <w:pStyle w:val="BodyText"/>
        <w:spacing w:after="0"/>
        <w:jc w:val="center"/>
        <w:rPr>
          <w:b/>
          <w:color w:val="000000"/>
          <w:sz w:val="24"/>
          <w:szCs w:val="24"/>
        </w:rPr>
      </w:pPr>
      <w:r>
        <w:rPr>
          <w:b/>
          <w:color w:val="000000"/>
          <w:sz w:val="24"/>
          <w:szCs w:val="24"/>
        </w:rPr>
        <w:t>VIETINIO ŪKIO SKYRIUS</w:t>
      </w:r>
    </w:p>
    <w:p w:rsidR="00000000" w:rsidRDefault="0055799F">
      <w:pPr>
        <w:pStyle w:val="BodyText"/>
        <w:spacing w:after="0"/>
        <w:jc w:val="center"/>
        <w:rPr>
          <w:color w:val="000000"/>
        </w:rPr>
      </w:pPr>
    </w:p>
    <w:p w:rsidR="00000000" w:rsidRDefault="0055799F">
      <w:pPr>
        <w:pStyle w:val="BodyText"/>
        <w:spacing w:after="0"/>
        <w:rPr>
          <w:color w:val="000000"/>
          <w:sz w:val="24"/>
          <w:szCs w:val="24"/>
        </w:rPr>
      </w:pPr>
      <w:r>
        <w:rPr>
          <w:color w:val="000000"/>
          <w:sz w:val="24"/>
          <w:szCs w:val="24"/>
        </w:rPr>
        <w:t>Panevė</w:t>
      </w:r>
      <w:r>
        <w:rPr>
          <w:color w:val="000000"/>
          <w:sz w:val="24"/>
          <w:szCs w:val="24"/>
        </w:rPr>
        <w:t>žio rajono savivaldybės tarybai</w:t>
      </w:r>
    </w:p>
    <w:p w:rsidR="00000000" w:rsidRDefault="0055799F">
      <w:pPr>
        <w:pStyle w:val="BodyText"/>
        <w:spacing w:after="0"/>
        <w:rPr>
          <w:color w:val="000000"/>
        </w:rPr>
      </w:pPr>
    </w:p>
    <w:p w:rsidR="00000000" w:rsidRDefault="0055799F">
      <w:pPr>
        <w:pStyle w:val="BodyText"/>
        <w:spacing w:after="0"/>
        <w:jc w:val="center"/>
        <w:rPr>
          <w:color w:val="000000"/>
        </w:rPr>
      </w:pPr>
    </w:p>
    <w:p w:rsidR="00000000" w:rsidRDefault="0055799F">
      <w:pPr>
        <w:pStyle w:val="BodyText"/>
        <w:spacing w:after="0"/>
        <w:jc w:val="center"/>
        <w:rPr>
          <w:b/>
          <w:color w:val="000000"/>
          <w:sz w:val="24"/>
          <w:szCs w:val="24"/>
        </w:rPr>
      </w:pPr>
      <w:r>
        <w:rPr>
          <w:b/>
          <w:color w:val="000000"/>
          <w:sz w:val="24"/>
          <w:szCs w:val="24"/>
        </w:rPr>
        <w:t xml:space="preserve">AIŠKINAMASIS RAŠTAS </w:t>
      </w:r>
    </w:p>
    <w:p w:rsidR="00000000" w:rsidRDefault="0055799F">
      <w:pPr>
        <w:pStyle w:val="BodyText"/>
        <w:spacing w:after="0"/>
        <w:ind w:left="432"/>
        <w:jc w:val="center"/>
        <w:rPr>
          <w:b/>
          <w:bCs/>
          <w:color w:val="000000"/>
          <w:sz w:val="24"/>
          <w:szCs w:val="24"/>
        </w:rPr>
      </w:pPr>
      <w:r>
        <w:rPr>
          <w:b/>
          <w:bCs/>
          <w:color w:val="000000"/>
          <w:sz w:val="24"/>
          <w:szCs w:val="24"/>
        </w:rPr>
        <w:t xml:space="preserve">DĖL </w:t>
      </w:r>
      <w:r>
        <w:rPr>
          <w:b/>
          <w:bCs/>
          <w:color w:val="000000"/>
          <w:sz w:val="24"/>
          <w:szCs w:val="24"/>
        </w:rPr>
        <w:t>PANEVĖŽIO RAJONO SAVIVALDYBĖS TARYBOS 2006 M. BALANDŽIO 6 D. SPRENDIMO   NR. T-61 „DĖL SPECIALIOJO DAUGIABUČIŲ NAMŲ SAVININKŲ BENDRIJŲ RĖMIMO FONDO IR FONDO TARYBOS SUDARYMO“ IR PANEVĖŽIO RAJONO SA</w:t>
      </w:r>
      <w:r>
        <w:rPr>
          <w:b/>
          <w:bCs/>
          <w:color w:val="000000"/>
          <w:sz w:val="24"/>
          <w:szCs w:val="24"/>
        </w:rPr>
        <w:t xml:space="preserve">VIVALDYBĖS TARYBOS </w:t>
      </w:r>
      <w:r>
        <w:rPr>
          <w:b/>
          <w:bCs/>
          <w:color w:val="000000"/>
          <w:sz w:val="24"/>
          <w:szCs w:val="24"/>
          <w:shd w:val="clear" w:color="auto" w:fill="FFFFFF"/>
        </w:rPr>
        <w:t>2006 GEGUŽĖS 25 D. SPRENDIMO NR. T-79 ,,DĖL SPECIALIOJO DAUGIABUČIŲ NAMŲ SAVININKŲ BENDRIJŲ RĖMIMO FONDO NUOSTATŲ PATVIRTINIMO</w:t>
      </w:r>
      <w:r>
        <w:rPr>
          <w:bCs/>
          <w:color w:val="000000"/>
          <w:sz w:val="24"/>
          <w:szCs w:val="24"/>
          <w:shd w:val="clear" w:color="auto" w:fill="FFFFFF"/>
        </w:rPr>
        <w:t xml:space="preserve">“ </w:t>
      </w:r>
      <w:r>
        <w:rPr>
          <w:b/>
          <w:bCs/>
          <w:color w:val="000000"/>
          <w:sz w:val="24"/>
          <w:szCs w:val="24"/>
        </w:rPr>
        <w:t>PRIPAŽINIMO NETEKUSIAIS GALIOS</w:t>
      </w:r>
      <w:r>
        <w:rPr>
          <w:b/>
          <w:bCs/>
          <w:color w:val="000000"/>
          <w:sz w:val="24"/>
          <w:szCs w:val="24"/>
        </w:rPr>
        <w:t xml:space="preserve"> </w:t>
      </w:r>
    </w:p>
    <w:p w:rsidR="00000000" w:rsidRDefault="0055799F">
      <w:pPr>
        <w:jc w:val="center"/>
        <w:rPr>
          <w:b/>
          <w:bCs/>
          <w:sz w:val="24"/>
          <w:szCs w:val="24"/>
        </w:rPr>
      </w:pPr>
      <w:r>
        <w:rPr>
          <w:b/>
          <w:bCs/>
          <w:sz w:val="24"/>
          <w:szCs w:val="24"/>
        </w:rPr>
        <w:t>AIŠKINAMASIS RAŠTAS</w:t>
      </w:r>
    </w:p>
    <w:p w:rsidR="00000000" w:rsidRDefault="0055799F">
      <w:pPr>
        <w:jc w:val="both"/>
        <w:rPr>
          <w:b/>
          <w:color w:val="000000"/>
          <w:sz w:val="24"/>
          <w:szCs w:val="24"/>
        </w:rPr>
      </w:pPr>
    </w:p>
    <w:p w:rsidR="00000000" w:rsidRDefault="0055799F">
      <w:pPr>
        <w:pStyle w:val="BodyText"/>
        <w:spacing w:after="0"/>
        <w:jc w:val="center"/>
        <w:rPr>
          <w:color w:val="000000"/>
        </w:rPr>
      </w:pPr>
    </w:p>
    <w:p w:rsidR="00000000" w:rsidRDefault="0055799F">
      <w:pPr>
        <w:pStyle w:val="BodyText"/>
        <w:spacing w:after="0"/>
        <w:jc w:val="center"/>
        <w:rPr>
          <w:color w:val="000000"/>
          <w:sz w:val="22"/>
          <w:szCs w:val="22"/>
        </w:rPr>
      </w:pPr>
      <w:r>
        <w:rPr>
          <w:color w:val="000000"/>
          <w:sz w:val="22"/>
          <w:szCs w:val="22"/>
        </w:rPr>
        <w:t>2015 m. kovo 10 d.</w:t>
      </w:r>
    </w:p>
    <w:p w:rsidR="00000000" w:rsidRDefault="0055799F">
      <w:pPr>
        <w:pStyle w:val="BodyText"/>
        <w:spacing w:after="0"/>
        <w:jc w:val="center"/>
        <w:rPr>
          <w:color w:val="000000"/>
          <w:sz w:val="22"/>
          <w:szCs w:val="22"/>
        </w:rPr>
      </w:pPr>
      <w:r>
        <w:rPr>
          <w:color w:val="000000"/>
          <w:sz w:val="22"/>
          <w:szCs w:val="22"/>
        </w:rPr>
        <w:t>Panevėžys</w:t>
      </w:r>
    </w:p>
    <w:p w:rsidR="00000000" w:rsidRDefault="0055799F">
      <w:pPr>
        <w:pStyle w:val="BodyText"/>
        <w:spacing w:after="0"/>
        <w:rPr>
          <w:color w:val="000000"/>
          <w:sz w:val="22"/>
          <w:szCs w:val="22"/>
        </w:rPr>
      </w:pPr>
    </w:p>
    <w:p w:rsidR="00000000" w:rsidRDefault="0055799F">
      <w:pPr>
        <w:pStyle w:val="BodyText"/>
        <w:spacing w:after="0"/>
        <w:jc w:val="both"/>
        <w:rPr>
          <w:b/>
          <w:color w:val="000000"/>
          <w:sz w:val="24"/>
          <w:szCs w:val="24"/>
        </w:rPr>
      </w:pPr>
      <w:r>
        <w:rPr>
          <w:b/>
          <w:color w:val="000000"/>
          <w:sz w:val="22"/>
          <w:szCs w:val="22"/>
        </w:rPr>
        <w:tab/>
      </w:r>
      <w:r>
        <w:rPr>
          <w:b/>
          <w:color w:val="000000"/>
          <w:sz w:val="24"/>
          <w:szCs w:val="24"/>
        </w:rPr>
        <w:t>Projekto rengimą paskati</w:t>
      </w:r>
      <w:r>
        <w:rPr>
          <w:b/>
          <w:color w:val="000000"/>
          <w:sz w:val="24"/>
          <w:szCs w:val="24"/>
        </w:rPr>
        <w:t>nusios priežastys</w:t>
      </w:r>
    </w:p>
    <w:p w:rsidR="00000000" w:rsidRDefault="0055799F">
      <w:pPr>
        <w:pStyle w:val="BodyText"/>
        <w:spacing w:after="0"/>
        <w:jc w:val="both"/>
        <w:rPr>
          <w:rStyle w:val="Strong"/>
          <w:b w:val="0"/>
          <w:bCs w:val="0"/>
          <w:color w:val="000000"/>
          <w:sz w:val="24"/>
        </w:rPr>
      </w:pPr>
      <w:r>
        <w:rPr>
          <w:color w:val="000000"/>
          <w:sz w:val="22"/>
          <w:szCs w:val="22"/>
        </w:rPr>
        <w:tab/>
      </w:r>
      <w:r>
        <w:rPr>
          <w:rStyle w:val="Strong"/>
          <w:b w:val="0"/>
          <w:bCs w:val="0"/>
          <w:color w:val="000000"/>
          <w:sz w:val="24"/>
        </w:rPr>
        <w:t xml:space="preserve">Lietuvos Respublikos Vyriausybė 2014-12-09 priėmė nutarimą Nr. 1362 „Dėl Lietuvos Respublikos Vyriausybės 2001 m. vasario 22 d. nutarimo Nr. 202 „Dėl Specialiojo daugiabučių namų savininkų bendrijų rėmimo fondo savivaldybėse sudarymo ir </w:t>
      </w:r>
      <w:r>
        <w:rPr>
          <w:rStyle w:val="Strong"/>
          <w:b w:val="0"/>
          <w:bCs w:val="0"/>
          <w:color w:val="000000"/>
          <w:sz w:val="24"/>
        </w:rPr>
        <w:t>lėšų naudojimo tvarkos“ pripažinimo netekusiu galios“. Šis nutarimas buvo priimtas todėl, kad 2012 m. liepos 1 d. įsigaliojo Daugiabučių gyvenamųjų namų ir kitos paskirties pastatų savininkų bendrijų įstatymo nauja redakcija. Įstatymo ankstesnėje redakcijo</w:t>
      </w:r>
      <w:r>
        <w:rPr>
          <w:rStyle w:val="Strong"/>
          <w:b w:val="0"/>
          <w:bCs w:val="0"/>
          <w:color w:val="000000"/>
          <w:sz w:val="24"/>
        </w:rPr>
        <w:t>je buvo nustatyta, kad bendrijoms remti savivaldybėse sudaromas specialus bendrijų rėmimo fondas, kurio sudarymo ir lėšų naudojimo tvarką nustato Vyriausybė ar jos įgaliota institucija. Įsigaliojusio įstatymo 27 straipsnis numato, kad savivaldybių finansin</w:t>
      </w:r>
      <w:r>
        <w:rPr>
          <w:rStyle w:val="Strong"/>
          <w:b w:val="0"/>
          <w:bCs w:val="0"/>
          <w:color w:val="000000"/>
          <w:sz w:val="24"/>
        </w:rPr>
        <w:t>ė parama bendrijų steigimui ir veiklai gali būti teikiama per savivaldybių patvirtintas rėmimo programas, taip pat kitas programas, finansuojamas iš Europos Sąjungos lėšų. Tokiu būdu teisės aktai dėl specialiojo daugiabučių namų savininkų bendrijų rėmimo f</w:t>
      </w:r>
      <w:r>
        <w:rPr>
          <w:rStyle w:val="Strong"/>
          <w:b w:val="0"/>
          <w:bCs w:val="0"/>
          <w:color w:val="000000"/>
          <w:sz w:val="24"/>
        </w:rPr>
        <w:t xml:space="preserve">ondo savivaldybėse sudarymo ir lėšų naudojimo tvarkos neteko įstatyminio pagrindo. </w:t>
      </w:r>
    </w:p>
    <w:p w:rsidR="00000000" w:rsidRDefault="0055799F">
      <w:pPr>
        <w:pStyle w:val="BodyText"/>
        <w:spacing w:after="0"/>
        <w:jc w:val="both"/>
        <w:rPr>
          <w:b/>
          <w:color w:val="000000"/>
          <w:sz w:val="24"/>
          <w:szCs w:val="24"/>
          <w:shd w:val="clear" w:color="auto" w:fill="FFFFFF"/>
        </w:rPr>
      </w:pPr>
      <w:r>
        <w:rPr>
          <w:b/>
          <w:color w:val="000000"/>
          <w:sz w:val="24"/>
          <w:szCs w:val="24"/>
          <w:shd w:val="clear" w:color="auto" w:fill="FFFFFF"/>
        </w:rPr>
        <w:tab/>
        <w:t>Projekto rengimo esmė ir tikslai</w:t>
      </w:r>
    </w:p>
    <w:p w:rsidR="00000000" w:rsidRDefault="0055799F">
      <w:pPr>
        <w:pStyle w:val="BodyText"/>
        <w:spacing w:after="0"/>
        <w:jc w:val="both"/>
        <w:rPr>
          <w:color w:val="000000"/>
          <w:sz w:val="24"/>
          <w:szCs w:val="24"/>
        </w:rPr>
      </w:pPr>
      <w:r>
        <w:rPr>
          <w:color w:val="000000"/>
          <w:sz w:val="24"/>
          <w:szCs w:val="24"/>
        </w:rPr>
        <w:tab/>
        <w:t xml:space="preserve">Nutarimo projekto parengimo tikslas – pripažinti  </w:t>
      </w:r>
      <w:r>
        <w:rPr>
          <w:color w:val="000000"/>
          <w:sz w:val="24"/>
          <w:szCs w:val="24"/>
          <w:shd w:val="clear" w:color="auto" w:fill="FFFFFF"/>
        </w:rPr>
        <w:t>Panevėžio rajono savivaldybės tarybos</w:t>
      </w:r>
      <w:r>
        <w:rPr>
          <w:color w:val="000000"/>
          <w:sz w:val="24"/>
          <w:szCs w:val="24"/>
        </w:rPr>
        <w:t xml:space="preserve"> sprendimus netekusiais galios:</w:t>
      </w:r>
    </w:p>
    <w:p w:rsidR="00000000" w:rsidRDefault="0055799F">
      <w:pPr>
        <w:pStyle w:val="BodyText"/>
        <w:spacing w:after="0"/>
        <w:jc w:val="both"/>
        <w:rPr>
          <w:color w:val="000000"/>
          <w:sz w:val="24"/>
          <w:szCs w:val="24"/>
          <w:shd w:val="clear" w:color="auto" w:fill="FFFFFF"/>
        </w:rPr>
      </w:pPr>
      <w:r>
        <w:rPr>
          <w:color w:val="000000"/>
          <w:sz w:val="24"/>
          <w:szCs w:val="24"/>
        </w:rPr>
        <w:tab/>
        <w:t xml:space="preserve">1. </w:t>
      </w:r>
      <w:r>
        <w:rPr>
          <w:color w:val="000000"/>
          <w:sz w:val="24"/>
          <w:szCs w:val="24"/>
          <w:shd w:val="clear" w:color="auto" w:fill="FFFFFF"/>
        </w:rPr>
        <w:t>Panevėžio rajo</w:t>
      </w:r>
      <w:r>
        <w:rPr>
          <w:color w:val="000000"/>
          <w:sz w:val="24"/>
          <w:szCs w:val="24"/>
          <w:shd w:val="clear" w:color="auto" w:fill="FFFFFF"/>
        </w:rPr>
        <w:t>no savivaldybės tarybos 2006 m. balandžio 6 d. sprendimą Nr. T-61 „Dėl Specialiojo daugiabučių namų savininkų bendrijų rėmimo fondo ir fondo tarybos sudarymo“.</w:t>
      </w:r>
    </w:p>
    <w:p w:rsidR="00000000" w:rsidRDefault="0055799F">
      <w:pPr>
        <w:pStyle w:val="BodyText"/>
        <w:spacing w:after="0"/>
        <w:jc w:val="both"/>
        <w:rPr>
          <w:color w:val="000000"/>
          <w:sz w:val="24"/>
          <w:szCs w:val="24"/>
          <w:shd w:val="clear" w:color="auto" w:fill="FFFFFF"/>
        </w:rPr>
      </w:pPr>
      <w:r>
        <w:rPr>
          <w:color w:val="000000"/>
          <w:sz w:val="24"/>
          <w:szCs w:val="24"/>
          <w:shd w:val="clear" w:color="auto" w:fill="FFFFFF"/>
        </w:rPr>
        <w:tab/>
        <w:t>2. Panevėžio rajono savivaldybės tarybos 2006 gegužės 25 d. sprendimą Nr T-79 ,,Dėl Specialiojo</w:t>
      </w:r>
      <w:r>
        <w:rPr>
          <w:color w:val="000000"/>
          <w:sz w:val="24"/>
          <w:szCs w:val="24"/>
          <w:shd w:val="clear" w:color="auto" w:fill="FFFFFF"/>
        </w:rPr>
        <w:t xml:space="preserve"> daugiabučių namų savininkų bendrijų rėmimo fondo nuostatų patvirtinimo“.  </w:t>
      </w:r>
    </w:p>
    <w:p w:rsidR="00000000" w:rsidRDefault="0055799F">
      <w:pPr>
        <w:pStyle w:val="BodyText"/>
        <w:spacing w:after="0"/>
        <w:jc w:val="both"/>
        <w:rPr>
          <w:b/>
          <w:color w:val="000000"/>
          <w:spacing w:val="-1"/>
          <w:sz w:val="24"/>
          <w:szCs w:val="24"/>
        </w:rPr>
      </w:pPr>
      <w:r>
        <w:rPr>
          <w:b/>
          <w:color w:val="000000"/>
          <w:spacing w:val="-1"/>
          <w:sz w:val="24"/>
          <w:szCs w:val="24"/>
        </w:rPr>
        <w:tab/>
        <w:t>Kokių pozityvių rezultatų laukiama</w:t>
      </w:r>
    </w:p>
    <w:p w:rsidR="00000000" w:rsidRDefault="0055799F">
      <w:pPr>
        <w:pStyle w:val="BodyText"/>
        <w:spacing w:after="0"/>
        <w:jc w:val="both"/>
        <w:rPr>
          <w:color w:val="000000"/>
          <w:sz w:val="24"/>
          <w:szCs w:val="24"/>
        </w:rPr>
      </w:pPr>
      <w:r>
        <w:rPr>
          <w:color w:val="000000"/>
          <w:sz w:val="24"/>
          <w:szCs w:val="24"/>
        </w:rPr>
        <w:tab/>
        <w:t>Bus įgyvendintas  Lietuvos Respublikos Vyriausybės  nutarimas Nr. 1362 „Dėl Lietuvos Respublikos Vyriausybės 2001 m. vasario 22 d. nutarimo Nr.</w:t>
      </w:r>
      <w:r>
        <w:rPr>
          <w:color w:val="000000"/>
          <w:sz w:val="24"/>
          <w:szCs w:val="24"/>
        </w:rPr>
        <w:t xml:space="preserve"> 202 „Dėl Specialiojo daugiabučių namų savininkų bendrijų rėmimo fondo savivaldybėse sudarymo ir lėšų naudojimo tvarkos“ pripažinimo netekusiu galios“.</w:t>
      </w:r>
    </w:p>
    <w:p w:rsidR="00000000" w:rsidRDefault="0055799F">
      <w:pPr>
        <w:pStyle w:val="BodyText"/>
        <w:spacing w:after="0"/>
        <w:ind w:right="30"/>
        <w:jc w:val="both"/>
        <w:rPr>
          <w:b/>
          <w:color w:val="000000"/>
          <w:sz w:val="24"/>
          <w:szCs w:val="24"/>
        </w:rPr>
      </w:pPr>
      <w:r>
        <w:rPr>
          <w:b/>
          <w:color w:val="000000"/>
          <w:spacing w:val="-3"/>
          <w:sz w:val="24"/>
          <w:szCs w:val="24"/>
        </w:rPr>
        <w:tab/>
      </w:r>
      <w:r>
        <w:rPr>
          <w:b/>
          <w:color w:val="000000"/>
          <w:sz w:val="24"/>
          <w:szCs w:val="24"/>
        </w:rPr>
        <w:t>Galimos neigiamos pasekmės priėmus projektą, kokių priemonių reikėtų imtis, kad tokių pasekmių būtų išv</w:t>
      </w:r>
      <w:r>
        <w:rPr>
          <w:b/>
          <w:color w:val="000000"/>
          <w:sz w:val="24"/>
          <w:szCs w:val="24"/>
        </w:rPr>
        <w:t>engta</w:t>
      </w:r>
    </w:p>
    <w:p w:rsidR="00000000" w:rsidRDefault="0055799F">
      <w:pPr>
        <w:pStyle w:val="BodyText"/>
        <w:spacing w:after="0"/>
        <w:jc w:val="both"/>
        <w:rPr>
          <w:color w:val="000000"/>
          <w:sz w:val="24"/>
          <w:szCs w:val="24"/>
        </w:rPr>
      </w:pPr>
      <w:r>
        <w:rPr>
          <w:color w:val="000000"/>
          <w:sz w:val="24"/>
          <w:szCs w:val="24"/>
        </w:rPr>
        <w:tab/>
        <w:t>Neigiamų pasekmių nenumatoma, nes jau keletą metų iš eilės daugiabučių namų savininkų bendrijos neteikia paraiškų dėl rėmimo.</w:t>
      </w:r>
    </w:p>
    <w:p w:rsidR="00000000" w:rsidRDefault="0055799F">
      <w:pPr>
        <w:pStyle w:val="BodyText"/>
        <w:spacing w:after="0"/>
        <w:jc w:val="both"/>
        <w:rPr>
          <w:b/>
          <w:color w:val="000000"/>
          <w:sz w:val="24"/>
          <w:szCs w:val="24"/>
        </w:rPr>
      </w:pPr>
      <w:r>
        <w:rPr>
          <w:b/>
          <w:color w:val="000000"/>
          <w:sz w:val="24"/>
          <w:szCs w:val="24"/>
        </w:rPr>
        <w:tab/>
        <w:t>Kokius galiojančius teisės aktus būtina pakeisti ar panaikinti, priėmus teikiamą projektą</w:t>
      </w:r>
    </w:p>
    <w:p w:rsidR="00000000" w:rsidRDefault="0055799F">
      <w:pPr>
        <w:pStyle w:val="BodyText"/>
        <w:spacing w:after="0"/>
        <w:ind w:right="72"/>
        <w:jc w:val="both"/>
        <w:rPr>
          <w:color w:val="000000"/>
          <w:sz w:val="24"/>
          <w:szCs w:val="24"/>
        </w:rPr>
      </w:pPr>
      <w:r>
        <w:rPr>
          <w:color w:val="000000"/>
          <w:sz w:val="24"/>
          <w:szCs w:val="24"/>
        </w:rPr>
        <w:tab/>
        <w:t>Nereikia.</w:t>
      </w:r>
    </w:p>
    <w:p w:rsidR="00000000" w:rsidRDefault="0055799F">
      <w:pPr>
        <w:pStyle w:val="BodyText"/>
        <w:spacing w:after="0"/>
        <w:jc w:val="both"/>
        <w:rPr>
          <w:b/>
          <w:color w:val="000000"/>
          <w:sz w:val="24"/>
          <w:szCs w:val="24"/>
        </w:rPr>
      </w:pPr>
      <w:r>
        <w:rPr>
          <w:b/>
          <w:color w:val="000000"/>
          <w:sz w:val="24"/>
          <w:szCs w:val="24"/>
        </w:rPr>
        <w:tab/>
        <w:t>Reikiami paskaičiavi</w:t>
      </w:r>
      <w:r>
        <w:rPr>
          <w:b/>
          <w:color w:val="000000"/>
          <w:sz w:val="24"/>
          <w:szCs w:val="24"/>
        </w:rPr>
        <w:t>mai, išlaidų sąmatos bei finansavimo šaltiniai, reikalingi sprendimui įgyvendinti</w:t>
      </w:r>
    </w:p>
    <w:p w:rsidR="00000000" w:rsidRDefault="0055799F">
      <w:pPr>
        <w:pStyle w:val="BodyText"/>
        <w:spacing w:after="0"/>
        <w:jc w:val="both"/>
        <w:rPr>
          <w:color w:val="000000"/>
          <w:sz w:val="24"/>
          <w:szCs w:val="24"/>
        </w:rPr>
      </w:pPr>
      <w:r>
        <w:rPr>
          <w:color w:val="000000"/>
          <w:sz w:val="24"/>
          <w:szCs w:val="24"/>
        </w:rPr>
        <w:tab/>
        <w:t>Nereikia.</w:t>
      </w:r>
    </w:p>
    <w:p w:rsidR="0055799F" w:rsidRDefault="0055799F">
      <w:pPr>
        <w:pStyle w:val="BodyText"/>
        <w:shd w:val="clear" w:color="auto" w:fill="FFFFFF"/>
        <w:ind w:right="38"/>
        <w:jc w:val="both"/>
        <w:rPr>
          <w:color w:val="000000"/>
          <w:spacing w:val="-1"/>
          <w:sz w:val="24"/>
          <w:szCs w:val="24"/>
        </w:rPr>
      </w:pPr>
      <w:r>
        <w:rPr>
          <w:color w:val="000000"/>
          <w:spacing w:val="-1"/>
          <w:sz w:val="24"/>
          <w:szCs w:val="24"/>
        </w:rPr>
        <w:t>Vyr. specialistas</w:t>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t>Vidmantas Jokubaitis</w:t>
      </w:r>
    </w:p>
    <w:sectPr w:rsidR="0055799F">
      <w:pgSz w:w="11906" w:h="16820"/>
      <w:pgMar w:top="1134" w:right="567" w:bottom="72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6C6086"/>
    <w:rsid w:val="0055799F"/>
    <w:rsid w:val="006C608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1"/>
      <w:lang w:eastAsia="ar-SA"/>
    </w:rPr>
  </w:style>
  <w:style w:type="paragraph" w:styleId="Heading2">
    <w:name w:val="heading 2"/>
    <w:basedOn w:val="Normal"/>
    <w:next w:val="Normal"/>
    <w:qFormat/>
    <w:pPr>
      <w:keepNext/>
      <w:numPr>
        <w:ilvl w:val="1"/>
        <w:numId w:val="1"/>
      </w:numPr>
      <w:jc w:val="both"/>
      <w:outlineLvl w:val="1"/>
    </w:pPr>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hAnsi="Times New Roman"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Absatz-Standardschriftart11111">
    <w:name w:val="WW-Absatz-Standardschriftart11111"/>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Numatytasispastraiposriftas">
    <w:name w:val="Numatytasis pastraipos šriftas"/>
  </w:style>
  <w:style w:type="character" w:customStyle="1" w:styleId="WW8Num15z0">
    <w:name w:val="WW8Num15z0"/>
    <w:rPr>
      <w:rFonts w:ascii="Times New Roman" w:hAnsi="Times New Roman"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styleId="DefaultParagraphFont0">
    <w:name w:val="Default Paragraph Font"/>
  </w:style>
  <w:style w:type="character" w:styleId="PageNumber">
    <w:name w:val="page number"/>
    <w:basedOn w:val="DefaultParagraphFont0"/>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besliotekstasDiagrama">
    <w:name w:val="Debesėlio tekstas Diagrama"/>
    <w:rPr>
      <w:rFonts w:ascii="Segoe UI" w:hAnsi="Segoe UI" w:cs="Segoe UI"/>
      <w:kern w:val="1"/>
      <w:sz w:val="18"/>
      <w:szCs w:val="18"/>
    </w:rPr>
  </w:style>
  <w:style w:type="character" w:customStyle="1" w:styleId="Numeravimosimboliai">
    <w:name w:val="Numeravimo simboliai"/>
  </w:style>
  <w:style w:type="character" w:customStyle="1" w:styleId="WW8Num2z0">
    <w:name w:val="WW8Num2z0"/>
    <w:rPr>
      <w:rFonts w:ascii="Times New Roman" w:hAnsi="Times New Roman" w:cs="Times New Roman"/>
    </w:rPr>
  </w:style>
  <w:style w:type="character" w:styleId="Strong">
    <w:name w:val="Strong"/>
    <w:qFormat/>
    <w:rPr>
      <w:b/>
      <w:bCs/>
    </w:rPr>
  </w:style>
  <w:style w:type="paragraph" w:customStyle="1" w:styleId="Antrat">
    <w:name w:val="Antraštė"/>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Title">
    <w:name w:val="Title"/>
    <w:basedOn w:val="Antrat"/>
    <w:next w:val="Subtitle"/>
    <w:qFormat/>
  </w:style>
  <w:style w:type="paragraph" w:styleId="Subtitle">
    <w:name w:val="Subtitle"/>
    <w:basedOn w:val="Antrat"/>
    <w:next w:val="BodyText"/>
    <w:qFormat/>
    <w:pPr>
      <w:jc w:val="center"/>
    </w:pPr>
    <w:rPr>
      <w:i/>
      <w:iCs/>
    </w:rPr>
  </w:style>
  <w:style w:type="paragraph" w:styleId="List">
    <w:name w:val="List"/>
    <w:basedOn w:val="BodyText"/>
    <w:rPr>
      <w:rFonts w:cs="Tahoma"/>
    </w:rPr>
  </w:style>
  <w:style w:type="paragraph" w:customStyle="1" w:styleId="Pavadinimas">
    <w:name w:val="Pavadinimas"/>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Lucida Sans Unicode"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Lucida Sans Unicode"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styleId="BodyTextIndent">
    <w:name w:val="Body Text Indent"/>
    <w:basedOn w:val="Normal"/>
    <w:pPr>
      <w:ind w:firstLine="360"/>
      <w:jc w:val="both"/>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Debesliotekstas">
    <w:name w:val="Debesėlio tekstas"/>
    <w:basedOn w:val="Normal"/>
    <w:rPr>
      <w:rFonts w:ascii="Segoe UI" w:hAnsi="Segoe UI" w:cs="Segoe UI"/>
      <w:sz w:val="18"/>
      <w:szCs w:val="18"/>
    </w:rPr>
  </w:style>
  <w:style w:type="paragraph" w:customStyle="1" w:styleId="Betarp">
    <w:name w:val="Be tarpų"/>
    <w:pPr>
      <w:suppressAutoHyphens/>
    </w:pPr>
    <w:rPr>
      <w:rFonts w:eastAsia="Arial"/>
      <w:kern w:val="1"/>
      <w:lang w:eastAsia="ar-SA"/>
    </w:rPr>
  </w:style>
  <w:style w:type="paragraph" w:customStyle="1" w:styleId="Kadroturinys">
    <w:name w:val="Kadro turinys"/>
    <w:basedOn w:val="BodyTex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2860</Words>
  <Characters>1631</Characters>
  <Application>Microsoft Office Word</Application>
  <DocSecurity>0</DocSecurity>
  <Lines>13</Lines>
  <Paragraphs>8</Paragraphs>
  <ScaleCrop>false</ScaleCrop>
  <Company>Hewlett-Packard Company</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user</cp:lastModifiedBy>
  <cp:revision>2</cp:revision>
  <cp:lastPrinted>2015-03-16T06:16:00Z</cp:lastPrinted>
  <dcterms:created xsi:type="dcterms:W3CDTF">2015-03-16T13:48:00Z</dcterms:created>
  <dcterms:modified xsi:type="dcterms:W3CDTF">2015-03-16T13:48:00Z</dcterms:modified>
</cp:coreProperties>
</file>