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D02F0A" w14:textId="77777777"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D14DD7">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7pt" filled="t">
            <v:fill color2="black"/>
            <v:imagedata r:id="rId7" o:title=""/>
          </v:shape>
        </w:pict>
      </w:r>
      <w:r w:rsidR="008F619B">
        <w:t xml:space="preserve">                                                          </w:t>
      </w:r>
      <w:r w:rsidR="008F619B">
        <w:rPr>
          <w:b/>
          <w:sz w:val="24"/>
          <w:szCs w:val="24"/>
        </w:rPr>
        <w:t>Projektas</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4F2F4F84" w14:textId="77777777" w:rsidR="008F619B" w:rsidRDefault="008F619B">
      <w:pPr>
        <w:jc w:val="center"/>
        <w:rPr>
          <w:b/>
          <w:bCs/>
          <w:sz w:val="24"/>
          <w:szCs w:val="24"/>
        </w:rPr>
      </w:pPr>
      <w:bookmarkStart w:id="0" w:name="_Hlk179466899"/>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bookmarkEnd w:id="0"/>
    <w:p w14:paraId="650A48BA" w14:textId="77777777" w:rsidR="008C4828" w:rsidRDefault="008C4828">
      <w:pPr>
        <w:rPr>
          <w:sz w:val="24"/>
          <w:szCs w:val="24"/>
        </w:rPr>
      </w:pPr>
    </w:p>
    <w:p w14:paraId="5694F63D" w14:textId="4296EACB" w:rsidR="008F619B" w:rsidRDefault="008F619B">
      <w:pPr>
        <w:jc w:val="center"/>
        <w:rPr>
          <w:sz w:val="24"/>
          <w:szCs w:val="24"/>
        </w:rPr>
      </w:pPr>
      <w:bookmarkStart w:id="1" w:name="_Hlk165886335"/>
      <w:r>
        <w:rPr>
          <w:sz w:val="24"/>
          <w:szCs w:val="24"/>
        </w:rPr>
        <w:t>20</w:t>
      </w:r>
      <w:r w:rsidR="00C655FA">
        <w:rPr>
          <w:sz w:val="24"/>
          <w:szCs w:val="24"/>
        </w:rPr>
        <w:t>2</w:t>
      </w:r>
      <w:r w:rsidR="00A0346A">
        <w:rPr>
          <w:sz w:val="24"/>
          <w:szCs w:val="24"/>
        </w:rPr>
        <w:t>4</w:t>
      </w:r>
      <w:r>
        <w:rPr>
          <w:sz w:val="24"/>
          <w:szCs w:val="24"/>
        </w:rPr>
        <w:t xml:space="preserve"> m. </w:t>
      </w:r>
      <w:r w:rsidR="0077504E">
        <w:rPr>
          <w:sz w:val="24"/>
          <w:szCs w:val="24"/>
        </w:rPr>
        <w:t>lapkričio 7</w:t>
      </w:r>
      <w:r w:rsidR="0009447D">
        <w:rPr>
          <w:sz w:val="24"/>
          <w:szCs w:val="24"/>
        </w:rPr>
        <w:t xml:space="preserve"> </w:t>
      </w:r>
      <w:r>
        <w:rPr>
          <w:sz w:val="24"/>
          <w:szCs w:val="24"/>
        </w:rPr>
        <w:t>d. Nr. T-</w:t>
      </w:r>
    </w:p>
    <w:p w14:paraId="2BB766DE" w14:textId="77777777" w:rsidR="008F619B" w:rsidRDefault="008F619B">
      <w:pPr>
        <w:jc w:val="center"/>
        <w:rPr>
          <w:sz w:val="24"/>
          <w:szCs w:val="24"/>
        </w:rPr>
      </w:pPr>
      <w:r>
        <w:rPr>
          <w:sz w:val="24"/>
          <w:szCs w:val="24"/>
        </w:rPr>
        <w:t>Panevėžys</w:t>
      </w:r>
    </w:p>
    <w:p w14:paraId="35F20AEC" w14:textId="77777777" w:rsidR="008C4828" w:rsidRDefault="008F619B">
      <w:pPr>
        <w:jc w:val="both"/>
        <w:rPr>
          <w:sz w:val="24"/>
          <w:szCs w:val="24"/>
        </w:rPr>
      </w:pPr>
      <w:r>
        <w:rPr>
          <w:sz w:val="24"/>
          <w:szCs w:val="24"/>
        </w:rPr>
        <w:tab/>
      </w:r>
    </w:p>
    <w:p w14:paraId="2199C306" w14:textId="3022198A"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A0346A">
        <w:rPr>
          <w:sz w:val="24"/>
          <w:szCs w:val="24"/>
        </w:rPr>
        <w:t>16 straipsnio 1 dalimi</w:t>
      </w:r>
      <w:r w:rsidR="008E25F9" w:rsidRPr="00B0077F">
        <w:rPr>
          <w:bCs/>
          <w:sz w:val="24"/>
          <w:szCs w:val="24"/>
        </w:rPr>
        <w:t>,</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77504E">
        <w:rPr>
          <w:sz w:val="24"/>
          <w:szCs w:val="24"/>
        </w:rPr>
        <w:t>Krekenavos seniūnijos</w:t>
      </w:r>
      <w:r w:rsidR="007F5BC9">
        <w:rPr>
          <w:sz w:val="24"/>
          <w:szCs w:val="24"/>
        </w:rPr>
        <w:t xml:space="preserve"> 202</w:t>
      </w:r>
      <w:r w:rsidR="00A0346A">
        <w:rPr>
          <w:sz w:val="24"/>
          <w:szCs w:val="24"/>
        </w:rPr>
        <w:t>4-</w:t>
      </w:r>
      <w:r w:rsidR="0077504E">
        <w:rPr>
          <w:sz w:val="24"/>
          <w:szCs w:val="24"/>
        </w:rPr>
        <w:t>10-01</w:t>
      </w:r>
      <w:r w:rsidR="00FF6DC0">
        <w:rPr>
          <w:sz w:val="24"/>
          <w:szCs w:val="24"/>
        </w:rPr>
        <w:t xml:space="preserve"> </w:t>
      </w:r>
      <w:r w:rsidR="007F5BC9">
        <w:rPr>
          <w:sz w:val="24"/>
          <w:szCs w:val="24"/>
        </w:rPr>
        <w:t xml:space="preserve">raštą </w:t>
      </w:r>
      <w:r w:rsidR="0030555B">
        <w:rPr>
          <w:sz w:val="24"/>
          <w:szCs w:val="24"/>
        </w:rPr>
        <w:t xml:space="preserve"> </w:t>
      </w:r>
      <w:r w:rsidR="00E6622A">
        <w:rPr>
          <w:sz w:val="24"/>
          <w:szCs w:val="24"/>
        </w:rPr>
        <w:t xml:space="preserve">                            </w:t>
      </w:r>
      <w:r w:rsidR="007F5BC9">
        <w:rPr>
          <w:sz w:val="24"/>
          <w:szCs w:val="24"/>
        </w:rPr>
        <w:t>Nr.</w:t>
      </w:r>
      <w:r w:rsidR="0077504E">
        <w:rPr>
          <w:sz w:val="24"/>
          <w:szCs w:val="24"/>
        </w:rPr>
        <w:t xml:space="preserve"> (1.4)-S-352</w:t>
      </w:r>
      <w:r w:rsidR="007F5BC9">
        <w:rPr>
          <w:sz w:val="24"/>
          <w:szCs w:val="24"/>
        </w:rPr>
        <w:t xml:space="preserve"> „Dėl </w:t>
      </w:r>
      <w:r w:rsidR="0077504E">
        <w:rPr>
          <w:sz w:val="24"/>
          <w:szCs w:val="24"/>
        </w:rPr>
        <w:t>laikinų savivaldybės būstų sąrašo papildymo</w:t>
      </w:r>
      <w:r w:rsidR="00FF6DC0">
        <w:rPr>
          <w:sz w:val="24"/>
          <w:szCs w:val="24"/>
        </w:rPr>
        <w:t>“,</w:t>
      </w:r>
      <w:r w:rsidR="007F5BC9">
        <w:rPr>
          <w:sz w:val="24"/>
          <w:szCs w:val="24"/>
        </w:rPr>
        <w:t xml:space="preserve"> </w:t>
      </w:r>
      <w:r w:rsidR="007E1583">
        <w:rPr>
          <w:sz w:val="24"/>
          <w:szCs w:val="24"/>
        </w:rPr>
        <w:t xml:space="preserve">Velžio seniūnijos 2024-10-21 raštą Nr. S-321 „Dėl socialinio būsto priskyrimo prie savivaldybės laikinojo būsto“, </w:t>
      </w:r>
      <w:r w:rsidR="007F5BC9">
        <w:rPr>
          <w:sz w:val="24"/>
          <w:szCs w:val="24"/>
        </w:rPr>
        <w:t xml:space="preserve">Savivaldybės taryba </w:t>
      </w:r>
      <w:r w:rsidR="007E1583">
        <w:rPr>
          <w:sz w:val="24"/>
          <w:szCs w:val="24"/>
        </w:rPr>
        <w:t xml:space="preserve">                                </w:t>
      </w:r>
      <w:r w:rsidR="007F5BC9">
        <w:rPr>
          <w:sz w:val="24"/>
          <w:szCs w:val="24"/>
        </w:rPr>
        <w:t>n u s p r e n d ž i a:</w:t>
      </w:r>
    </w:p>
    <w:p w14:paraId="4F426B4F" w14:textId="77777777" w:rsidR="00E6622A" w:rsidRDefault="0063055C" w:rsidP="007E1583">
      <w:pPr>
        <w:jc w:val="both"/>
        <w:rPr>
          <w:sz w:val="24"/>
          <w:szCs w:val="24"/>
        </w:rPr>
      </w:pPr>
      <w:r>
        <w:rPr>
          <w:sz w:val="24"/>
          <w:szCs w:val="24"/>
        </w:rPr>
        <w:t xml:space="preserve">            </w:t>
      </w:r>
      <w:r w:rsidR="007B42FB" w:rsidRPr="007C656C">
        <w:rPr>
          <w:sz w:val="24"/>
          <w:szCs w:val="24"/>
        </w:rPr>
        <w:t xml:space="preserve"> Pripažinti netekusiais galios</w:t>
      </w:r>
      <w:r w:rsidR="00E6622A">
        <w:rPr>
          <w:sz w:val="24"/>
          <w:szCs w:val="24"/>
        </w:rPr>
        <w:t>:</w:t>
      </w:r>
    </w:p>
    <w:p w14:paraId="7828E967" w14:textId="37C002E6" w:rsidR="007B42FB" w:rsidRPr="00FD1CDF" w:rsidRDefault="00E6622A" w:rsidP="00E6622A">
      <w:pPr>
        <w:ind w:firstLine="720"/>
        <w:jc w:val="both"/>
        <w:rPr>
          <w:sz w:val="24"/>
          <w:szCs w:val="24"/>
        </w:rPr>
      </w:pPr>
      <w:r>
        <w:rPr>
          <w:sz w:val="24"/>
          <w:szCs w:val="24"/>
        </w:rPr>
        <w:t>1.</w:t>
      </w:r>
      <w:r w:rsidR="007B42FB" w:rsidRPr="007C656C">
        <w:rPr>
          <w:sz w:val="24"/>
          <w:szCs w:val="24"/>
        </w:rPr>
        <w:t xml:space="preserve">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w:t>
      </w:r>
      <w:r w:rsidR="007B42FB" w:rsidRPr="00FD1CDF">
        <w:rPr>
          <w:sz w:val="24"/>
          <w:szCs w:val="24"/>
        </w:rPr>
        <w:t xml:space="preserve">“, </w:t>
      </w:r>
      <w:r w:rsidR="009059B8">
        <w:rPr>
          <w:sz w:val="24"/>
          <w:szCs w:val="24"/>
        </w:rPr>
        <w:t xml:space="preserve">4.41, 11.9 </w:t>
      </w:r>
      <w:r w:rsidR="00AE458E">
        <w:rPr>
          <w:sz w:val="24"/>
          <w:szCs w:val="24"/>
        </w:rPr>
        <w:t xml:space="preserve">ir </w:t>
      </w:r>
      <w:r w:rsidR="009059B8">
        <w:rPr>
          <w:sz w:val="24"/>
          <w:szCs w:val="24"/>
        </w:rPr>
        <w:t>12.9</w:t>
      </w:r>
      <w:r w:rsidR="00305957">
        <w:rPr>
          <w:sz w:val="24"/>
          <w:szCs w:val="24"/>
        </w:rPr>
        <w:t xml:space="preserve"> </w:t>
      </w:r>
      <w:r w:rsidR="007B42FB" w:rsidRPr="00FD1CDF">
        <w:rPr>
          <w:sz w:val="24"/>
          <w:szCs w:val="24"/>
        </w:rPr>
        <w:t>papunk</w:t>
      </w:r>
      <w:r w:rsidR="007B42FB">
        <w:rPr>
          <w:sz w:val="24"/>
          <w:szCs w:val="24"/>
        </w:rPr>
        <w:t>čius</w:t>
      </w:r>
      <w:r w:rsidR="007B42FB" w:rsidRPr="00FD1CDF">
        <w:rPr>
          <w:sz w:val="24"/>
          <w:szCs w:val="24"/>
        </w:rPr>
        <w:t>.</w:t>
      </w:r>
    </w:p>
    <w:p w14:paraId="548F0B7A" w14:textId="5C3C02C7" w:rsidR="007B42FB" w:rsidRDefault="007E1583" w:rsidP="007B42FB">
      <w:pPr>
        <w:ind w:firstLine="720"/>
        <w:jc w:val="both"/>
      </w:pPr>
      <w:r>
        <w:rPr>
          <w:sz w:val="24"/>
          <w:szCs w:val="24"/>
        </w:rPr>
        <w:t>2</w:t>
      </w:r>
      <w:r w:rsidR="007B42FB">
        <w:rPr>
          <w:sz w:val="24"/>
          <w:szCs w:val="24"/>
        </w:rPr>
        <w:t>.</w:t>
      </w:r>
      <w:r w:rsidR="007B42FB" w:rsidRPr="00FD1CDF">
        <w:rPr>
          <w:sz w:val="24"/>
          <w:szCs w:val="24"/>
        </w:rPr>
        <w:t xml:space="preserve"> </w:t>
      </w:r>
      <w:bookmarkStart w:id="2" w:name="_Hlk180481981"/>
      <w:r w:rsidR="007B42FB" w:rsidRPr="00FD1CDF">
        <w:rPr>
          <w:sz w:val="24"/>
          <w:szCs w:val="24"/>
        </w:rPr>
        <w:t xml:space="preserve">Panevėžio rajono savivaldybės socialinio būsto, kaip savivaldybės būsto fondo dalies, sąrašo, </w:t>
      </w:r>
      <w:bookmarkEnd w:id="2"/>
      <w:r w:rsidR="007B42FB" w:rsidRPr="00FD1CDF">
        <w:rPr>
          <w:sz w:val="24"/>
          <w:szCs w:val="24"/>
        </w:rPr>
        <w:t>patvirtinto Savivaldybės tarybos 2019 m. balandžio 4 d. sprendimu Nr. T-62 „Dėl Panevėžio rajono savivaldybės būsto fondo sąrašo ir Panevėžio rajono savivaldybės socialinio būsto, kaip savivaldybės būsto fondo dalies, sąrašo patvirtinimo“,</w:t>
      </w:r>
      <w:r w:rsidR="00AE458E">
        <w:rPr>
          <w:sz w:val="24"/>
          <w:szCs w:val="24"/>
        </w:rPr>
        <w:t xml:space="preserve"> </w:t>
      </w:r>
      <w:r w:rsidR="009059B8">
        <w:rPr>
          <w:sz w:val="24"/>
          <w:szCs w:val="24"/>
        </w:rPr>
        <w:t>12.6</w:t>
      </w:r>
      <w:r w:rsidR="00BA71B9">
        <w:rPr>
          <w:sz w:val="24"/>
          <w:szCs w:val="24"/>
        </w:rPr>
        <w:t xml:space="preserve"> ir 12.7</w:t>
      </w:r>
      <w:r w:rsidR="009059B8">
        <w:rPr>
          <w:sz w:val="24"/>
          <w:szCs w:val="24"/>
        </w:rPr>
        <w:t xml:space="preserve"> papunk</w:t>
      </w:r>
      <w:r w:rsidR="00BA71B9">
        <w:rPr>
          <w:sz w:val="24"/>
          <w:szCs w:val="24"/>
        </w:rPr>
        <w:t>čius</w:t>
      </w:r>
      <w:r w:rsidR="007B42FB" w:rsidRPr="00FD1CDF">
        <w:rPr>
          <w:sz w:val="24"/>
          <w:szCs w:val="24"/>
        </w:rPr>
        <w:t>.</w:t>
      </w:r>
      <w:r w:rsidR="007B42FB">
        <w:rPr>
          <w:sz w:val="24"/>
        </w:rPr>
        <w:t xml:space="preserve">  </w:t>
      </w:r>
    </w:p>
    <w:bookmarkEnd w:id="1"/>
    <w:p w14:paraId="5C8E9CB8" w14:textId="524A9C18" w:rsidR="00E6622A" w:rsidRDefault="00E6622A" w:rsidP="00E6622A">
      <w:pPr>
        <w:pStyle w:val="Sraopastraipa"/>
        <w:tabs>
          <w:tab w:val="left" w:pos="851"/>
        </w:tabs>
        <w:ind w:left="0"/>
        <w:jc w:val="both"/>
        <w:rPr>
          <w:sz w:val="24"/>
          <w:szCs w:val="24"/>
        </w:rPr>
      </w:pPr>
      <w:r>
        <w:t xml:space="preserve">               </w:t>
      </w:r>
      <w:r w:rsidRPr="0038398E">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6FB4CCD5" w14:textId="661F165C" w:rsidR="00D24513" w:rsidRPr="003659BD" w:rsidRDefault="00D24513" w:rsidP="003659BD">
      <w:pPr>
        <w:ind w:right="135"/>
        <w:jc w:val="both"/>
        <w:rPr>
          <w:sz w:val="24"/>
          <w:szCs w:val="24"/>
        </w:rPr>
      </w:pPr>
    </w:p>
    <w:p w14:paraId="0622FA2C" w14:textId="77777777" w:rsidR="00D24513" w:rsidRPr="003659BD" w:rsidRDefault="00D24513" w:rsidP="00A10595">
      <w:pPr>
        <w:rPr>
          <w:sz w:val="24"/>
          <w:szCs w:val="24"/>
        </w:rPr>
      </w:pPr>
    </w:p>
    <w:p w14:paraId="06E427F4" w14:textId="77777777" w:rsidR="00D24513" w:rsidRDefault="00D24513" w:rsidP="00A10595"/>
    <w:p w14:paraId="58FD2E98" w14:textId="77777777" w:rsidR="00B563B7" w:rsidRDefault="00B563B7" w:rsidP="00A10595"/>
    <w:p w14:paraId="03F16AB1" w14:textId="77777777" w:rsidR="00D24513" w:rsidRDefault="00D24513" w:rsidP="00A10595"/>
    <w:p w14:paraId="5F96CA3C" w14:textId="77777777" w:rsidR="00D24513" w:rsidRDefault="00D24513" w:rsidP="00A10595"/>
    <w:p w14:paraId="6F753A5B" w14:textId="77777777" w:rsidR="009059B8" w:rsidRDefault="009059B8" w:rsidP="00A10595"/>
    <w:p w14:paraId="381E3333" w14:textId="77777777" w:rsidR="009059B8" w:rsidRDefault="009059B8" w:rsidP="00A10595"/>
    <w:p w14:paraId="649DB8D2" w14:textId="77777777" w:rsidR="009059B8" w:rsidRDefault="009059B8" w:rsidP="00A10595"/>
    <w:p w14:paraId="46F9862D" w14:textId="77777777" w:rsidR="009059B8" w:rsidRDefault="009059B8" w:rsidP="00A10595"/>
    <w:p w14:paraId="4801956F" w14:textId="77777777" w:rsidR="009059B8" w:rsidRDefault="009059B8" w:rsidP="00A10595"/>
    <w:p w14:paraId="347025EE" w14:textId="77777777" w:rsidR="009059B8" w:rsidRDefault="009059B8" w:rsidP="00A10595"/>
    <w:p w14:paraId="41A2DD29" w14:textId="77777777" w:rsidR="009059B8" w:rsidRDefault="009059B8" w:rsidP="00A10595"/>
    <w:p w14:paraId="36D95A01" w14:textId="77777777" w:rsidR="00605292" w:rsidRDefault="00605292" w:rsidP="00A10595">
      <w:pPr>
        <w:rPr>
          <w:sz w:val="24"/>
          <w:szCs w:val="24"/>
        </w:rPr>
      </w:pPr>
    </w:p>
    <w:p w14:paraId="4B5EBC04" w14:textId="77777777" w:rsidR="00A10595" w:rsidRPr="006139BE" w:rsidRDefault="00A10595" w:rsidP="00A10595">
      <w:pPr>
        <w:rPr>
          <w:sz w:val="24"/>
          <w:szCs w:val="24"/>
        </w:rPr>
      </w:pPr>
      <w:r w:rsidRPr="006139BE">
        <w:rPr>
          <w:sz w:val="24"/>
          <w:szCs w:val="24"/>
        </w:rPr>
        <w:t>Lina Gaidytė</w:t>
      </w:r>
    </w:p>
    <w:p w14:paraId="621B1D7E" w14:textId="77777777" w:rsidR="00E6622A" w:rsidRDefault="00A10595" w:rsidP="00E6622A">
      <w:pPr>
        <w:rPr>
          <w:sz w:val="24"/>
          <w:szCs w:val="24"/>
        </w:rPr>
      </w:pPr>
      <w:r w:rsidRPr="006139BE">
        <w:rPr>
          <w:sz w:val="24"/>
          <w:szCs w:val="24"/>
        </w:rPr>
        <w:t>202</w:t>
      </w:r>
      <w:r w:rsidR="007B42FB">
        <w:rPr>
          <w:sz w:val="24"/>
          <w:szCs w:val="24"/>
        </w:rPr>
        <w:t>4-</w:t>
      </w:r>
      <w:r w:rsidR="0077504E">
        <w:rPr>
          <w:sz w:val="24"/>
          <w:szCs w:val="24"/>
        </w:rPr>
        <w:t>10-2</w:t>
      </w:r>
      <w:r w:rsidR="007E1583">
        <w:rPr>
          <w:sz w:val="24"/>
          <w:szCs w:val="24"/>
        </w:rPr>
        <w:t>2</w:t>
      </w:r>
    </w:p>
    <w:p w14:paraId="6724EC7D" w14:textId="5DA37061" w:rsidR="008F619B" w:rsidRPr="00707569" w:rsidRDefault="008F619B" w:rsidP="00E6622A">
      <w:pPr>
        <w:jc w:val="center"/>
        <w:rPr>
          <w:sz w:val="24"/>
          <w:szCs w:val="24"/>
        </w:rPr>
      </w:pPr>
      <w:r>
        <w:rPr>
          <w:b/>
          <w:sz w:val="24"/>
        </w:rPr>
        <w:lastRenderedPageBreak/>
        <w:t>PANEVĖŽIO RAJONO SAVIVALDYBĖS ADMINISTRACIJOS</w:t>
      </w:r>
    </w:p>
    <w:p w14:paraId="0E915BE4" w14:textId="77777777" w:rsidR="008F619B" w:rsidRDefault="008F619B">
      <w:pPr>
        <w:ind w:right="15"/>
        <w:jc w:val="center"/>
        <w:rPr>
          <w:b/>
          <w:sz w:val="24"/>
        </w:rPr>
      </w:pPr>
      <w:r>
        <w:rPr>
          <w:b/>
          <w:sz w:val="24"/>
        </w:rPr>
        <w:t>EKONOMIKOS IR TURTO VALDYMO SKYRIUS</w:t>
      </w:r>
    </w:p>
    <w:p w14:paraId="797F038E" w14:textId="77777777" w:rsidR="008F619B" w:rsidRPr="00E6622A" w:rsidRDefault="008F619B">
      <w:pPr>
        <w:ind w:right="-1185"/>
        <w:rPr>
          <w:sz w:val="16"/>
          <w:szCs w:val="16"/>
        </w:rPr>
      </w:pPr>
    </w:p>
    <w:p w14:paraId="18B8549A" w14:textId="77777777" w:rsidR="00FD1CDF" w:rsidRDefault="008F619B">
      <w:pPr>
        <w:ind w:right="72"/>
        <w:rPr>
          <w:sz w:val="24"/>
        </w:rPr>
      </w:pPr>
      <w:r>
        <w:rPr>
          <w:sz w:val="24"/>
        </w:rPr>
        <w:t>Panevėžio rajono savivaldybės tarybai</w:t>
      </w:r>
    </w:p>
    <w:p w14:paraId="72924EB7" w14:textId="77777777" w:rsidR="008F619B" w:rsidRPr="00E6622A" w:rsidRDefault="008F619B">
      <w:pPr>
        <w:ind w:right="72"/>
        <w:rPr>
          <w:sz w:val="16"/>
          <w:szCs w:val="16"/>
        </w:rPr>
      </w:pPr>
    </w:p>
    <w:p w14:paraId="71E2BA37" w14:textId="77777777"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14:paraId="220EB403" w14:textId="77777777" w:rsidR="008F619B" w:rsidRPr="00E6622A" w:rsidRDefault="008F619B">
      <w:pPr>
        <w:ind w:left="720" w:right="72"/>
        <w:jc w:val="center"/>
        <w:rPr>
          <w:sz w:val="16"/>
          <w:szCs w:val="16"/>
        </w:rPr>
      </w:pPr>
    </w:p>
    <w:p w14:paraId="291C9D73" w14:textId="196490B1" w:rsidR="008F619B" w:rsidRDefault="008F619B">
      <w:pPr>
        <w:ind w:right="72"/>
        <w:jc w:val="center"/>
        <w:rPr>
          <w:sz w:val="24"/>
          <w:szCs w:val="24"/>
        </w:rPr>
      </w:pPr>
      <w:r>
        <w:rPr>
          <w:sz w:val="24"/>
          <w:szCs w:val="24"/>
        </w:rPr>
        <w:t>20</w:t>
      </w:r>
      <w:r w:rsidR="0076564C">
        <w:rPr>
          <w:sz w:val="24"/>
          <w:szCs w:val="24"/>
        </w:rPr>
        <w:t>2</w:t>
      </w:r>
      <w:r w:rsidR="007B42FB">
        <w:rPr>
          <w:sz w:val="24"/>
          <w:szCs w:val="24"/>
        </w:rPr>
        <w:t>4</w:t>
      </w:r>
      <w:r>
        <w:rPr>
          <w:sz w:val="24"/>
          <w:szCs w:val="24"/>
        </w:rPr>
        <w:t xml:space="preserve"> m. </w:t>
      </w:r>
      <w:r w:rsidR="009059B8">
        <w:rPr>
          <w:sz w:val="24"/>
          <w:szCs w:val="24"/>
        </w:rPr>
        <w:t>spalio 22</w:t>
      </w:r>
      <w:r w:rsidR="00142E08">
        <w:rPr>
          <w:sz w:val="24"/>
          <w:szCs w:val="24"/>
        </w:rPr>
        <w:t xml:space="preserve"> </w:t>
      </w:r>
      <w:r>
        <w:rPr>
          <w:sz w:val="24"/>
          <w:szCs w:val="24"/>
        </w:rPr>
        <w:t>d.</w:t>
      </w:r>
    </w:p>
    <w:p w14:paraId="49D10DC2" w14:textId="77777777" w:rsidR="008F619B" w:rsidRDefault="008F619B">
      <w:pPr>
        <w:ind w:right="72"/>
        <w:jc w:val="center"/>
        <w:rPr>
          <w:sz w:val="24"/>
          <w:szCs w:val="24"/>
        </w:rPr>
      </w:pPr>
      <w:r>
        <w:rPr>
          <w:sz w:val="24"/>
          <w:szCs w:val="24"/>
        </w:rPr>
        <w:t>Panevėžys</w:t>
      </w:r>
    </w:p>
    <w:p w14:paraId="7409A22A" w14:textId="77777777" w:rsidR="00854CA2" w:rsidRPr="00E6622A" w:rsidRDefault="00854CA2" w:rsidP="00854CA2">
      <w:pPr>
        <w:jc w:val="both"/>
        <w:rPr>
          <w:sz w:val="16"/>
          <w:szCs w:val="16"/>
        </w:rPr>
      </w:pPr>
    </w:p>
    <w:p w14:paraId="309F2B88" w14:textId="77777777"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14:paraId="03B502FC" w14:textId="051C7EC1" w:rsidR="009059B8" w:rsidRPr="0028689C" w:rsidRDefault="00295E4F" w:rsidP="00BB386E">
      <w:pPr>
        <w:ind w:right="135" w:firstLine="720"/>
        <w:jc w:val="both"/>
        <w:rPr>
          <w:sz w:val="24"/>
          <w:szCs w:val="24"/>
        </w:rPr>
      </w:pPr>
      <w:r>
        <w:rPr>
          <w:bCs/>
          <w:sz w:val="24"/>
          <w:szCs w:val="24"/>
          <w:lang w:eastAsia="lt-LT"/>
        </w:rPr>
        <w:t xml:space="preserve">Gautas </w:t>
      </w:r>
      <w:r w:rsidR="0077504E">
        <w:rPr>
          <w:bCs/>
          <w:sz w:val="24"/>
          <w:szCs w:val="24"/>
          <w:lang w:eastAsia="lt-LT"/>
        </w:rPr>
        <w:t xml:space="preserve">Krekenavos </w:t>
      </w:r>
      <w:r w:rsidR="005F758C">
        <w:rPr>
          <w:bCs/>
          <w:sz w:val="24"/>
          <w:szCs w:val="24"/>
          <w:lang w:eastAsia="lt-LT"/>
        </w:rPr>
        <w:t xml:space="preserve">seniūnijos prašymas </w:t>
      </w:r>
      <w:r w:rsidR="009059B8">
        <w:rPr>
          <w:bCs/>
          <w:sz w:val="24"/>
          <w:szCs w:val="24"/>
          <w:lang w:eastAsia="lt-LT"/>
        </w:rPr>
        <w:t>išbraukti iš</w:t>
      </w:r>
      <w:r w:rsidR="0095096D" w:rsidRPr="00B3383E">
        <w:rPr>
          <w:bCs/>
          <w:sz w:val="24"/>
          <w:szCs w:val="24"/>
          <w:lang w:eastAsia="lt-LT"/>
        </w:rPr>
        <w:t xml:space="preserve"> </w:t>
      </w:r>
      <w:r w:rsidR="00BB386E">
        <w:rPr>
          <w:bCs/>
          <w:sz w:val="24"/>
          <w:szCs w:val="24"/>
          <w:lang w:eastAsia="lt-LT"/>
        </w:rPr>
        <w:t>S</w:t>
      </w:r>
      <w:r w:rsidR="0095096D" w:rsidRPr="00FF697C">
        <w:rPr>
          <w:sz w:val="24"/>
          <w:szCs w:val="24"/>
        </w:rPr>
        <w:t>avivaldybės socialinio būsto, kaip savivaldybės būsto fondo dalies, sąraš</w:t>
      </w:r>
      <w:r w:rsidR="009059B8">
        <w:rPr>
          <w:sz w:val="24"/>
          <w:szCs w:val="24"/>
        </w:rPr>
        <w:t>o butą</w:t>
      </w:r>
      <w:r w:rsidR="0095096D">
        <w:rPr>
          <w:sz w:val="24"/>
          <w:szCs w:val="24"/>
        </w:rPr>
        <w:t>, esan</w:t>
      </w:r>
      <w:r w:rsidR="009059B8">
        <w:rPr>
          <w:sz w:val="24"/>
          <w:szCs w:val="24"/>
        </w:rPr>
        <w:t xml:space="preserve">tį </w:t>
      </w:r>
      <w:proofErr w:type="spellStart"/>
      <w:r w:rsidR="009059B8">
        <w:rPr>
          <w:sz w:val="24"/>
          <w:szCs w:val="24"/>
        </w:rPr>
        <w:t>Norušių</w:t>
      </w:r>
      <w:proofErr w:type="spellEnd"/>
      <w:r w:rsidR="009059B8">
        <w:rPr>
          <w:sz w:val="24"/>
          <w:szCs w:val="24"/>
        </w:rPr>
        <w:t xml:space="preserve"> g. 6-2, </w:t>
      </w:r>
      <w:proofErr w:type="spellStart"/>
      <w:r w:rsidR="009059B8">
        <w:rPr>
          <w:sz w:val="24"/>
          <w:szCs w:val="24"/>
        </w:rPr>
        <w:t>Linkaučių</w:t>
      </w:r>
      <w:proofErr w:type="spellEnd"/>
      <w:r w:rsidR="009059B8">
        <w:rPr>
          <w:sz w:val="24"/>
          <w:szCs w:val="24"/>
        </w:rPr>
        <w:t xml:space="preserve"> k.</w:t>
      </w:r>
      <w:r w:rsidR="00E6622A">
        <w:rPr>
          <w:sz w:val="24"/>
          <w:szCs w:val="24"/>
        </w:rPr>
        <w:t>,</w:t>
      </w:r>
      <w:r w:rsidR="009059B8">
        <w:rPr>
          <w:sz w:val="24"/>
          <w:szCs w:val="24"/>
        </w:rPr>
        <w:t xml:space="preserve"> </w:t>
      </w:r>
      <w:r w:rsidR="00BB386E">
        <w:rPr>
          <w:sz w:val="24"/>
          <w:szCs w:val="24"/>
        </w:rPr>
        <w:t>ir</w:t>
      </w:r>
      <w:r w:rsidR="009059B8">
        <w:rPr>
          <w:bCs/>
          <w:sz w:val="24"/>
          <w:szCs w:val="24"/>
          <w:lang w:eastAsia="lt-LT"/>
        </w:rPr>
        <w:t xml:space="preserve"> Velžio seniūnijos prašymas išbraukti iš</w:t>
      </w:r>
      <w:r w:rsidR="009059B8" w:rsidRPr="00B3383E">
        <w:rPr>
          <w:bCs/>
          <w:sz w:val="24"/>
          <w:szCs w:val="24"/>
          <w:lang w:eastAsia="lt-LT"/>
        </w:rPr>
        <w:t xml:space="preserve"> </w:t>
      </w:r>
      <w:r w:rsidR="00BB386E">
        <w:rPr>
          <w:bCs/>
          <w:sz w:val="24"/>
          <w:szCs w:val="24"/>
          <w:lang w:eastAsia="lt-LT"/>
        </w:rPr>
        <w:t>S</w:t>
      </w:r>
      <w:r w:rsidR="009059B8" w:rsidRPr="00FF697C">
        <w:rPr>
          <w:sz w:val="24"/>
          <w:szCs w:val="24"/>
        </w:rPr>
        <w:t xml:space="preserve">avivaldybės socialinio būsto, kaip savivaldybės būsto </w:t>
      </w:r>
      <w:r w:rsidR="009059B8" w:rsidRPr="0028689C">
        <w:rPr>
          <w:sz w:val="24"/>
          <w:szCs w:val="24"/>
        </w:rPr>
        <w:t xml:space="preserve">fondo dalies, sąrašo </w:t>
      </w:r>
      <w:r w:rsidR="0028689C" w:rsidRPr="0028689C">
        <w:rPr>
          <w:bCs/>
          <w:sz w:val="24"/>
          <w:szCs w:val="24"/>
        </w:rPr>
        <w:t>24/100 buto,</w:t>
      </w:r>
      <w:r w:rsidR="009059B8" w:rsidRPr="0028689C">
        <w:rPr>
          <w:sz w:val="24"/>
          <w:szCs w:val="24"/>
        </w:rPr>
        <w:t xml:space="preserve"> esan</w:t>
      </w:r>
      <w:r w:rsidR="0028689C" w:rsidRPr="0028689C">
        <w:rPr>
          <w:sz w:val="24"/>
          <w:szCs w:val="24"/>
        </w:rPr>
        <w:t>čio</w:t>
      </w:r>
      <w:r w:rsidR="009059B8" w:rsidRPr="0028689C">
        <w:rPr>
          <w:sz w:val="24"/>
          <w:szCs w:val="24"/>
        </w:rPr>
        <w:t xml:space="preserve"> Veteranų g. 1-7, Dembavos k. Ši</w:t>
      </w:r>
      <w:r w:rsidR="00BB386E">
        <w:rPr>
          <w:sz w:val="24"/>
          <w:szCs w:val="24"/>
        </w:rPr>
        <w:t>e</w:t>
      </w:r>
      <w:r w:rsidR="009059B8" w:rsidRPr="0028689C">
        <w:rPr>
          <w:sz w:val="24"/>
          <w:szCs w:val="24"/>
        </w:rPr>
        <w:t xml:space="preserve"> būsta</w:t>
      </w:r>
      <w:r w:rsidR="00BB386E">
        <w:rPr>
          <w:sz w:val="24"/>
          <w:szCs w:val="24"/>
        </w:rPr>
        <w:t>i</w:t>
      </w:r>
      <w:r w:rsidR="009059B8" w:rsidRPr="0028689C">
        <w:rPr>
          <w:sz w:val="24"/>
          <w:szCs w:val="24"/>
        </w:rPr>
        <w:t xml:space="preserve"> bus nuomojam</w:t>
      </w:r>
      <w:r w:rsidR="00BB386E">
        <w:rPr>
          <w:sz w:val="24"/>
          <w:szCs w:val="24"/>
        </w:rPr>
        <w:t>i</w:t>
      </w:r>
      <w:r w:rsidR="009059B8" w:rsidRPr="0028689C">
        <w:rPr>
          <w:sz w:val="24"/>
          <w:szCs w:val="24"/>
        </w:rPr>
        <w:t xml:space="preserve"> Savivaldybės </w:t>
      </w:r>
      <w:r w:rsidR="00565B9F">
        <w:rPr>
          <w:sz w:val="24"/>
          <w:szCs w:val="24"/>
        </w:rPr>
        <w:t xml:space="preserve">laikinojo </w:t>
      </w:r>
      <w:r w:rsidR="009059B8" w:rsidRPr="0028689C">
        <w:rPr>
          <w:sz w:val="24"/>
          <w:szCs w:val="24"/>
        </w:rPr>
        <w:t xml:space="preserve">būsto nuomos sąlygomis. </w:t>
      </w:r>
    </w:p>
    <w:p w14:paraId="4558486D" w14:textId="31375542" w:rsidR="007C656C" w:rsidRDefault="008D5F56" w:rsidP="00BB386E">
      <w:pPr>
        <w:ind w:right="135" w:firstLine="720"/>
        <w:jc w:val="both"/>
        <w:rPr>
          <w:sz w:val="24"/>
          <w:szCs w:val="24"/>
        </w:rPr>
      </w:pPr>
      <w:r w:rsidRPr="0028689C">
        <w:rPr>
          <w:sz w:val="24"/>
          <w:szCs w:val="24"/>
        </w:rPr>
        <w:t xml:space="preserve">Savivaldybės socialinis būstas – butas </w:t>
      </w:r>
      <w:r w:rsidR="007E1583" w:rsidRPr="0028689C">
        <w:rPr>
          <w:sz w:val="24"/>
          <w:szCs w:val="24"/>
        </w:rPr>
        <w:t>Veteranų g. 1-126, Dem</w:t>
      </w:r>
      <w:r w:rsidR="0028689C">
        <w:rPr>
          <w:sz w:val="24"/>
          <w:szCs w:val="24"/>
        </w:rPr>
        <w:t>bavos</w:t>
      </w:r>
      <w:r w:rsidR="007E1583" w:rsidRPr="0028689C">
        <w:rPr>
          <w:sz w:val="24"/>
          <w:szCs w:val="24"/>
        </w:rPr>
        <w:t xml:space="preserve"> k., Velžio</w:t>
      </w:r>
      <w:r w:rsidR="007C656C" w:rsidRPr="0028689C">
        <w:rPr>
          <w:sz w:val="24"/>
          <w:szCs w:val="24"/>
        </w:rPr>
        <w:t xml:space="preserve"> sen.</w:t>
      </w:r>
      <w:r w:rsidR="00E6622A">
        <w:rPr>
          <w:sz w:val="24"/>
          <w:szCs w:val="24"/>
        </w:rPr>
        <w:t>,</w:t>
      </w:r>
      <w:r w:rsidR="007C656C" w:rsidRPr="0028689C">
        <w:rPr>
          <w:sz w:val="24"/>
          <w:szCs w:val="24"/>
        </w:rPr>
        <w:t xml:space="preserve"> </w:t>
      </w:r>
      <w:r w:rsidR="00E818E7" w:rsidRPr="0028689C">
        <w:rPr>
          <w:sz w:val="24"/>
          <w:szCs w:val="24"/>
        </w:rPr>
        <w:t xml:space="preserve">siūlomas išbraukti iš Savivaldybės būsto fondo sąrašo ir </w:t>
      </w:r>
      <w:r w:rsidR="0028689C">
        <w:rPr>
          <w:sz w:val="24"/>
          <w:szCs w:val="24"/>
        </w:rPr>
        <w:t>S</w:t>
      </w:r>
      <w:r w:rsidR="00E818E7" w:rsidRPr="0028689C">
        <w:rPr>
          <w:sz w:val="24"/>
          <w:szCs w:val="24"/>
        </w:rPr>
        <w:t>avivaldybės socialinio būsto, kaip savivaldybės būsto fondo dalies, sąrašo, jis bus pritaikytas Apsaugoto būsto paslaugoms</w:t>
      </w:r>
      <w:r w:rsidR="00BA71B9">
        <w:rPr>
          <w:sz w:val="24"/>
          <w:szCs w:val="24"/>
        </w:rPr>
        <w:t xml:space="preserve"> teikti</w:t>
      </w:r>
      <w:r w:rsidR="00E818E7">
        <w:rPr>
          <w:sz w:val="24"/>
          <w:szCs w:val="24"/>
        </w:rPr>
        <w:t xml:space="preserve">. </w:t>
      </w:r>
    </w:p>
    <w:p w14:paraId="7C0CF300" w14:textId="1418E359" w:rsidR="007B42FB" w:rsidRPr="003D6364" w:rsidRDefault="007B42FB" w:rsidP="00BB386E">
      <w:pPr>
        <w:ind w:right="135" w:firstLine="720"/>
        <w:jc w:val="both"/>
        <w:rPr>
          <w:sz w:val="24"/>
          <w:szCs w:val="24"/>
        </w:rPr>
      </w:pPr>
      <w:r w:rsidRPr="003D6364">
        <w:rPr>
          <w:sz w:val="24"/>
          <w:szCs w:val="24"/>
        </w:rPr>
        <w:t>Savivaldybės būstai – buta</w:t>
      </w:r>
      <w:r w:rsidR="008B2DD9">
        <w:rPr>
          <w:sz w:val="24"/>
          <w:szCs w:val="24"/>
        </w:rPr>
        <w:t>i</w:t>
      </w:r>
      <w:r w:rsidR="00E818E7">
        <w:rPr>
          <w:sz w:val="24"/>
          <w:szCs w:val="24"/>
        </w:rPr>
        <w:t xml:space="preserve"> </w:t>
      </w:r>
      <w:r w:rsidR="007E1583">
        <w:rPr>
          <w:sz w:val="24"/>
          <w:szCs w:val="24"/>
        </w:rPr>
        <w:t xml:space="preserve">Dvaro g. 9-7, </w:t>
      </w:r>
      <w:proofErr w:type="spellStart"/>
      <w:r w:rsidR="007E1583">
        <w:rPr>
          <w:sz w:val="24"/>
          <w:szCs w:val="24"/>
        </w:rPr>
        <w:t>Naudvario</w:t>
      </w:r>
      <w:proofErr w:type="spellEnd"/>
      <w:r w:rsidR="007E1583">
        <w:rPr>
          <w:sz w:val="24"/>
          <w:szCs w:val="24"/>
        </w:rPr>
        <w:t xml:space="preserve"> k.,</w:t>
      </w:r>
      <w:r w:rsidR="00E818E7">
        <w:rPr>
          <w:sz w:val="24"/>
          <w:szCs w:val="24"/>
        </w:rPr>
        <w:t xml:space="preserve"> </w:t>
      </w:r>
      <w:r w:rsidRPr="003D6364">
        <w:rPr>
          <w:sz w:val="24"/>
          <w:szCs w:val="24"/>
        </w:rPr>
        <w:t>Naujamiesčio sen.</w:t>
      </w:r>
      <w:r w:rsidR="00E6622A">
        <w:rPr>
          <w:sz w:val="24"/>
          <w:szCs w:val="24"/>
        </w:rPr>
        <w:t>,</w:t>
      </w:r>
      <w:r w:rsidR="009059B8">
        <w:rPr>
          <w:sz w:val="24"/>
          <w:szCs w:val="24"/>
        </w:rPr>
        <w:t xml:space="preserve"> ir Statybininkų g. 8, Vadoklių mstl., Vadoklių sen.</w:t>
      </w:r>
      <w:r w:rsidR="00E6622A">
        <w:rPr>
          <w:sz w:val="24"/>
          <w:szCs w:val="24"/>
        </w:rPr>
        <w:t>,</w:t>
      </w:r>
      <w:r w:rsidR="008B2DD9">
        <w:rPr>
          <w:sz w:val="24"/>
          <w:szCs w:val="24"/>
        </w:rPr>
        <w:t xml:space="preserve"> –</w:t>
      </w:r>
      <w:r w:rsidR="00AE458E">
        <w:rPr>
          <w:sz w:val="24"/>
          <w:szCs w:val="24"/>
        </w:rPr>
        <w:t xml:space="preserve"> </w:t>
      </w:r>
      <w:r w:rsidRPr="003D6364">
        <w:rPr>
          <w:sz w:val="24"/>
          <w:szCs w:val="24"/>
        </w:rPr>
        <w:t xml:space="preserve"> parduoti. </w:t>
      </w:r>
    </w:p>
    <w:p w14:paraId="26C295AB" w14:textId="77777777" w:rsidR="00B371F4" w:rsidRDefault="00F373E3" w:rsidP="00BB386E">
      <w:pPr>
        <w:ind w:right="135"/>
        <w:rPr>
          <w:b/>
          <w:bCs/>
          <w:sz w:val="24"/>
          <w:szCs w:val="24"/>
        </w:rPr>
      </w:pPr>
      <w:r>
        <w:rPr>
          <w:b/>
          <w:bCs/>
          <w:sz w:val="24"/>
          <w:szCs w:val="24"/>
          <w:lang w:eastAsia="lt-LT"/>
        </w:rPr>
        <w:t xml:space="preserve"> </w:t>
      </w:r>
      <w:r w:rsidR="00B7206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14:paraId="11F48755" w14:textId="18D4C84C" w:rsidR="00037DB4" w:rsidRPr="00BB386E" w:rsidRDefault="00B371F4" w:rsidP="00BB386E">
      <w:pPr>
        <w:ind w:right="135"/>
        <w:jc w:val="both"/>
        <w:rPr>
          <w:sz w:val="24"/>
          <w:szCs w:val="24"/>
        </w:rPr>
      </w:pPr>
      <w:r w:rsidRPr="00BB386E">
        <w:rPr>
          <w:b/>
          <w:bCs/>
          <w:sz w:val="24"/>
          <w:szCs w:val="24"/>
        </w:rPr>
        <w:t xml:space="preserve">        </w:t>
      </w:r>
      <w:r w:rsidR="00C24FA3" w:rsidRPr="00BB386E">
        <w:rPr>
          <w:b/>
          <w:bCs/>
          <w:sz w:val="24"/>
          <w:szCs w:val="24"/>
        </w:rPr>
        <w:t xml:space="preserve">  </w:t>
      </w:r>
      <w:r w:rsidRPr="00BB386E">
        <w:rPr>
          <w:b/>
          <w:bCs/>
          <w:sz w:val="24"/>
          <w:szCs w:val="24"/>
        </w:rPr>
        <w:t xml:space="preserve"> </w:t>
      </w:r>
      <w:r w:rsidR="00BB386E">
        <w:rPr>
          <w:b/>
          <w:bCs/>
          <w:sz w:val="24"/>
          <w:szCs w:val="24"/>
        </w:rPr>
        <w:t xml:space="preserve"> </w:t>
      </w:r>
      <w:r w:rsidR="00B72063" w:rsidRPr="00BB386E">
        <w:rPr>
          <w:sz w:val="24"/>
          <w:szCs w:val="24"/>
        </w:rPr>
        <w:t>Lietuvos Respublikos vietos savivaldos įstatymo 15 straipsnio 2 dalies 23 punkte numatyta, kad išimtinė savivaldybės tarybos kompetencija yra</w:t>
      </w:r>
      <w:r w:rsidR="00C24FA3" w:rsidRPr="00BB386E">
        <w:rPr>
          <w:b/>
          <w:bCs/>
          <w:sz w:val="24"/>
          <w:szCs w:val="24"/>
        </w:rPr>
        <w:t xml:space="preserve"> </w:t>
      </w:r>
      <w:r w:rsidR="00B72063" w:rsidRPr="00BB386E">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B386E">
        <w:rPr>
          <w:sz w:val="24"/>
          <w:szCs w:val="24"/>
        </w:rPr>
        <w:t xml:space="preserve"> ar išsinuomoti įstatyme, priėmimas. </w:t>
      </w:r>
      <w:r w:rsidR="00037DB4" w:rsidRPr="00BB386E">
        <w:rPr>
          <w:sz w:val="24"/>
          <w:szCs w:val="24"/>
        </w:rPr>
        <w:t xml:space="preserve">Lietuvos Respublikos paramos būstui įsigyti ar išsinuomoti įstatymo 2 straipsnio 8 punkte numatyta, </w:t>
      </w:r>
      <w:r w:rsidR="00835E7F" w:rsidRPr="00BB386E">
        <w:rPr>
          <w:sz w:val="24"/>
          <w:szCs w:val="24"/>
        </w:rPr>
        <w:t>kad</w:t>
      </w:r>
      <w:r w:rsidR="00037DB4" w:rsidRPr="00BB386E">
        <w:rPr>
          <w:sz w:val="24"/>
          <w:szCs w:val="24"/>
        </w:rPr>
        <w:t xml:space="preserve"> savivaldybės būstas – savivaldybei nuosavybės teise priklausantis ar iš fizinių ar juridinių asmenų išsinuomotas būstas, įtrauktas į </w:t>
      </w:r>
      <w:r w:rsidR="00295E4F" w:rsidRPr="00BB386E">
        <w:rPr>
          <w:sz w:val="24"/>
          <w:szCs w:val="24"/>
        </w:rPr>
        <w:t>s</w:t>
      </w:r>
      <w:r w:rsidR="00037DB4" w:rsidRPr="00BB386E">
        <w:rPr>
          <w:sz w:val="24"/>
          <w:szCs w:val="24"/>
        </w:rPr>
        <w:t xml:space="preserve">avivaldybės tarybos ar jos įgaliotos </w:t>
      </w:r>
      <w:r w:rsidR="00295E4F" w:rsidRPr="00BB386E">
        <w:rPr>
          <w:sz w:val="24"/>
          <w:szCs w:val="24"/>
        </w:rPr>
        <w:t>s</w:t>
      </w:r>
      <w:r w:rsidR="00037DB4" w:rsidRPr="00BB386E">
        <w:rPr>
          <w:sz w:val="24"/>
          <w:szCs w:val="24"/>
        </w:rPr>
        <w:t xml:space="preserve">avivaldybės administracijos patvirtintą savivaldybės būsto fondo sąrašą. </w:t>
      </w:r>
      <w:r w:rsidR="0088356E" w:rsidRPr="00BB386E">
        <w:rPr>
          <w:sz w:val="24"/>
          <w:szCs w:val="24"/>
        </w:rPr>
        <w:t>Į</w:t>
      </w:r>
      <w:r w:rsidR="00037DB4" w:rsidRPr="00BB386E">
        <w:rPr>
          <w:sz w:val="24"/>
          <w:szCs w:val="24"/>
        </w:rPr>
        <w:t>statymo 2 straipsnio</w:t>
      </w:r>
      <w:r w:rsidR="00BB386E">
        <w:rPr>
          <w:sz w:val="24"/>
          <w:szCs w:val="24"/>
        </w:rPr>
        <w:t xml:space="preserve"> </w:t>
      </w:r>
      <w:r w:rsidR="00037DB4" w:rsidRPr="00BB386E">
        <w:rPr>
          <w:sz w:val="24"/>
          <w:szCs w:val="24"/>
        </w:rPr>
        <w:t xml:space="preserve">10 punkte numatyta, </w:t>
      </w:r>
      <w:r w:rsidR="00835E7F" w:rsidRPr="00BB386E">
        <w:rPr>
          <w:sz w:val="24"/>
          <w:szCs w:val="24"/>
        </w:rPr>
        <w:t>kad</w:t>
      </w:r>
      <w:r w:rsidR="00037DB4" w:rsidRPr="00BB386E">
        <w:rPr>
          <w:sz w:val="24"/>
          <w:szCs w:val="24"/>
        </w:rPr>
        <w:t xml:space="preserve"> socialinis būstas – savivaldybei nuosavybės teise priklausantis ar iš fizinių ar</w:t>
      </w:r>
      <w:r w:rsidR="006139BE" w:rsidRPr="00BB386E">
        <w:rPr>
          <w:sz w:val="24"/>
          <w:szCs w:val="24"/>
        </w:rPr>
        <w:t>ba</w:t>
      </w:r>
      <w:r w:rsidR="00037DB4" w:rsidRPr="00BB386E">
        <w:rPr>
          <w:sz w:val="24"/>
          <w:szCs w:val="24"/>
        </w:rPr>
        <w:t xml:space="preserve"> juridinių asmenų išsinuomotas būstas, įtrauktas į </w:t>
      </w:r>
      <w:r w:rsidR="00295E4F" w:rsidRPr="00BB386E">
        <w:rPr>
          <w:sz w:val="24"/>
          <w:szCs w:val="24"/>
        </w:rPr>
        <w:t>s</w:t>
      </w:r>
      <w:r w:rsidR="00037DB4" w:rsidRPr="00BB386E">
        <w:rPr>
          <w:sz w:val="24"/>
          <w:szCs w:val="24"/>
        </w:rPr>
        <w:t xml:space="preserve">avivaldybės tarybos ar jos įgaliotos </w:t>
      </w:r>
      <w:r w:rsidR="00295E4F" w:rsidRPr="00BB386E">
        <w:rPr>
          <w:sz w:val="24"/>
          <w:szCs w:val="24"/>
        </w:rPr>
        <w:t>s</w:t>
      </w:r>
      <w:r w:rsidR="00037DB4" w:rsidRPr="00BB386E">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14:paraId="3439FCDC" w14:textId="44FD234E" w:rsidR="00BA71B9" w:rsidRPr="00BB386E" w:rsidRDefault="00BB386E" w:rsidP="00BB386E">
      <w:pPr>
        <w:ind w:right="135"/>
        <w:jc w:val="both"/>
        <w:rPr>
          <w:sz w:val="24"/>
          <w:szCs w:val="24"/>
        </w:rPr>
      </w:pPr>
      <w:r>
        <w:rPr>
          <w:sz w:val="24"/>
          <w:szCs w:val="24"/>
        </w:rPr>
        <w:t xml:space="preserve">           </w:t>
      </w:r>
      <w:r w:rsidR="005C5CF0" w:rsidRPr="00BB386E">
        <w:rPr>
          <w:sz w:val="24"/>
          <w:szCs w:val="24"/>
        </w:rPr>
        <w:t xml:space="preserve">Sprendimo projektu </w:t>
      </w:r>
      <w:r w:rsidR="005C5CF0" w:rsidRPr="00BB386E">
        <w:rPr>
          <w:spacing w:val="-1"/>
          <w:sz w:val="24"/>
          <w:szCs w:val="24"/>
        </w:rPr>
        <w:t xml:space="preserve">siūloma Savivaldybės tarybai </w:t>
      </w:r>
      <w:r w:rsidR="005C5CF0" w:rsidRPr="00BB386E">
        <w:rPr>
          <w:sz w:val="24"/>
          <w:szCs w:val="24"/>
        </w:rPr>
        <w:t xml:space="preserve">pripažinti netekusiais galios </w:t>
      </w:r>
      <w:r w:rsidR="00D001EC">
        <w:rPr>
          <w:sz w:val="24"/>
          <w:szCs w:val="24"/>
        </w:rPr>
        <w:t>S</w:t>
      </w:r>
      <w:r w:rsidR="005C5CF0" w:rsidRPr="00BB386E">
        <w:rPr>
          <w:sz w:val="24"/>
          <w:szCs w:val="24"/>
        </w:rPr>
        <w:t xml:space="preserve">avivaldybės būsto fondo sąrašo </w:t>
      </w:r>
      <w:r w:rsidR="00BA71B9" w:rsidRPr="00BB386E">
        <w:rPr>
          <w:sz w:val="24"/>
          <w:szCs w:val="24"/>
        </w:rPr>
        <w:t>4.41, 11.9 ir 12.9</w:t>
      </w:r>
      <w:r w:rsidR="005C5CF0" w:rsidRPr="00BB386E">
        <w:rPr>
          <w:sz w:val="24"/>
          <w:szCs w:val="24"/>
        </w:rPr>
        <w:t xml:space="preserve"> papunkčius, nes </w:t>
      </w:r>
      <w:r w:rsidR="00BA71B9" w:rsidRPr="00BB386E">
        <w:rPr>
          <w:sz w:val="24"/>
          <w:szCs w:val="24"/>
        </w:rPr>
        <w:t xml:space="preserve">du </w:t>
      </w:r>
      <w:r w:rsidR="005C5CF0" w:rsidRPr="00BB386E">
        <w:rPr>
          <w:sz w:val="24"/>
          <w:szCs w:val="24"/>
        </w:rPr>
        <w:t xml:space="preserve">būstai parduoti, </w:t>
      </w:r>
      <w:r w:rsidR="00E6622A">
        <w:rPr>
          <w:sz w:val="24"/>
          <w:szCs w:val="24"/>
        </w:rPr>
        <w:t xml:space="preserve">o </w:t>
      </w:r>
      <w:r w:rsidR="00BA71B9" w:rsidRPr="00BB386E">
        <w:rPr>
          <w:sz w:val="24"/>
          <w:szCs w:val="24"/>
        </w:rPr>
        <w:t xml:space="preserve">vienas </w:t>
      </w:r>
      <w:r w:rsidR="005C5CF0" w:rsidRPr="00BB386E">
        <w:rPr>
          <w:sz w:val="24"/>
          <w:szCs w:val="24"/>
        </w:rPr>
        <w:t>būstas atiduotas Apsaugoto būsto paslaugoms</w:t>
      </w:r>
      <w:r w:rsidR="00BA71B9" w:rsidRPr="00BB386E">
        <w:rPr>
          <w:sz w:val="24"/>
          <w:szCs w:val="24"/>
        </w:rPr>
        <w:t xml:space="preserve"> </w:t>
      </w:r>
      <w:r w:rsidR="00565B9F">
        <w:rPr>
          <w:sz w:val="24"/>
          <w:szCs w:val="24"/>
        </w:rPr>
        <w:t>teikti</w:t>
      </w:r>
      <w:r w:rsidR="00E6622A">
        <w:rPr>
          <w:sz w:val="24"/>
          <w:szCs w:val="24"/>
        </w:rPr>
        <w:t>,</w:t>
      </w:r>
      <w:r w:rsidR="00565B9F">
        <w:rPr>
          <w:sz w:val="24"/>
          <w:szCs w:val="24"/>
        </w:rPr>
        <w:t xml:space="preserve"> </w:t>
      </w:r>
      <w:r w:rsidR="00E6622A">
        <w:rPr>
          <w:sz w:val="24"/>
          <w:szCs w:val="24"/>
        </w:rPr>
        <w:t>ir</w:t>
      </w:r>
      <w:r w:rsidR="00BA71B9" w:rsidRPr="00BB386E">
        <w:rPr>
          <w:sz w:val="24"/>
          <w:szCs w:val="24"/>
        </w:rPr>
        <w:t xml:space="preserve"> </w:t>
      </w:r>
      <w:r w:rsidR="00D001EC">
        <w:rPr>
          <w:sz w:val="24"/>
          <w:szCs w:val="24"/>
        </w:rPr>
        <w:t>S</w:t>
      </w:r>
      <w:r w:rsidR="00BA71B9" w:rsidRPr="00BB386E">
        <w:rPr>
          <w:sz w:val="24"/>
          <w:szCs w:val="24"/>
        </w:rPr>
        <w:t>avivaldybės socialinio būsto, kaip savivaldybės būsto fondo dalies, sąrašo 12.6 ir 12.7 papunkčius, nes vienas būstas bus nuomojamas Savivaldybės</w:t>
      </w:r>
      <w:r w:rsidR="00D001EC">
        <w:rPr>
          <w:sz w:val="24"/>
          <w:szCs w:val="24"/>
        </w:rPr>
        <w:t xml:space="preserve"> laikinojo</w:t>
      </w:r>
      <w:r w:rsidR="00BA71B9" w:rsidRPr="00BB386E">
        <w:rPr>
          <w:sz w:val="24"/>
          <w:szCs w:val="24"/>
        </w:rPr>
        <w:t xml:space="preserve"> būsto nuomos sąlygomis, </w:t>
      </w:r>
      <w:r w:rsidR="00E6622A">
        <w:rPr>
          <w:sz w:val="24"/>
          <w:szCs w:val="24"/>
        </w:rPr>
        <w:t xml:space="preserve">o </w:t>
      </w:r>
      <w:r w:rsidR="00BA71B9" w:rsidRPr="00BB386E">
        <w:rPr>
          <w:sz w:val="24"/>
          <w:szCs w:val="24"/>
        </w:rPr>
        <w:t xml:space="preserve">kitas pritaikytas Apsaugoto būsto paslaugoms teikti.  </w:t>
      </w:r>
    </w:p>
    <w:p w14:paraId="3CD8D5A1" w14:textId="5303513E" w:rsidR="00BB386E" w:rsidRPr="00BB386E" w:rsidRDefault="00BB386E" w:rsidP="00BB386E">
      <w:pPr>
        <w:ind w:right="135"/>
        <w:jc w:val="both"/>
        <w:rPr>
          <w:bCs/>
          <w:sz w:val="24"/>
          <w:szCs w:val="24"/>
        </w:rPr>
      </w:pPr>
      <w:r>
        <w:rPr>
          <w:bCs/>
          <w:sz w:val="24"/>
          <w:szCs w:val="24"/>
        </w:rPr>
        <w:t xml:space="preserve">          </w:t>
      </w:r>
      <w:r w:rsidR="005C5CF0" w:rsidRPr="00BB386E">
        <w:rPr>
          <w:bCs/>
          <w:sz w:val="24"/>
          <w:szCs w:val="24"/>
        </w:rPr>
        <w:t xml:space="preserve"> </w:t>
      </w:r>
      <w:r w:rsidR="00295E4F" w:rsidRPr="00BB386E">
        <w:rPr>
          <w:bCs/>
          <w:sz w:val="24"/>
          <w:szCs w:val="24"/>
        </w:rPr>
        <w:t>Laukiamas rezultat</w:t>
      </w:r>
      <w:r w:rsidR="00B563B7" w:rsidRPr="00BB386E">
        <w:rPr>
          <w:bCs/>
          <w:sz w:val="24"/>
          <w:szCs w:val="24"/>
        </w:rPr>
        <w:t>a</w:t>
      </w:r>
      <w:r w:rsidR="00295E4F" w:rsidRPr="00BB386E">
        <w:rPr>
          <w:bCs/>
          <w:sz w:val="24"/>
          <w:szCs w:val="24"/>
        </w:rPr>
        <w:t xml:space="preserve">s – </w:t>
      </w:r>
      <w:r w:rsidRPr="00BB386E">
        <w:rPr>
          <w:bCs/>
          <w:sz w:val="24"/>
          <w:szCs w:val="24"/>
        </w:rPr>
        <w:t xml:space="preserve">patikslintas ir papildytas </w:t>
      </w:r>
      <w:r>
        <w:rPr>
          <w:bCs/>
          <w:sz w:val="24"/>
          <w:szCs w:val="24"/>
        </w:rPr>
        <w:t>S</w:t>
      </w:r>
      <w:r w:rsidRPr="00BB386E">
        <w:rPr>
          <w:sz w:val="24"/>
          <w:szCs w:val="24"/>
        </w:rPr>
        <w:t xml:space="preserve">avivaldybės būsto fondo sąrašas ir </w:t>
      </w:r>
      <w:r>
        <w:rPr>
          <w:sz w:val="24"/>
          <w:szCs w:val="24"/>
        </w:rPr>
        <w:t>S</w:t>
      </w:r>
      <w:r w:rsidRPr="00BB386E">
        <w:rPr>
          <w:sz w:val="24"/>
          <w:szCs w:val="24"/>
        </w:rPr>
        <w:t>avivaldybės socialinio būsto, kaip savivaldybės būsto fondo dalies, sąrašas</w:t>
      </w:r>
      <w:r w:rsidRPr="00BB386E">
        <w:rPr>
          <w:bCs/>
          <w:sz w:val="24"/>
          <w:szCs w:val="24"/>
        </w:rPr>
        <w:t xml:space="preserve">. </w:t>
      </w:r>
      <w:r w:rsidRPr="00BB386E">
        <w:rPr>
          <w:color w:val="000000"/>
          <w:spacing w:val="-3"/>
          <w:sz w:val="24"/>
          <w:szCs w:val="24"/>
        </w:rPr>
        <w:tab/>
        <w:t xml:space="preserve"> </w:t>
      </w:r>
    </w:p>
    <w:p w14:paraId="29AC5D5B" w14:textId="77777777" w:rsidR="00136C13" w:rsidRDefault="004407CD" w:rsidP="00594F78">
      <w:pPr>
        <w:ind w:right="276" w:firstLine="720"/>
        <w:jc w:val="both"/>
        <w:rPr>
          <w:b/>
          <w:color w:val="000000"/>
          <w:sz w:val="24"/>
          <w:szCs w:val="24"/>
        </w:rPr>
      </w:pPr>
      <w:r>
        <w:rPr>
          <w:b/>
          <w:color w:val="000000"/>
          <w:spacing w:val="-3"/>
          <w:sz w:val="24"/>
          <w:szCs w:val="24"/>
        </w:rPr>
        <w:t>3</w:t>
      </w:r>
      <w:r w:rsidR="00835E7F" w:rsidRPr="00835E7F">
        <w:rPr>
          <w:b/>
          <w:color w:val="000000"/>
          <w:spacing w:val="-3"/>
          <w:sz w:val="24"/>
          <w:szCs w:val="24"/>
        </w:rPr>
        <w:t>.</w:t>
      </w:r>
      <w:r w:rsidR="00835E7F">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14:paraId="548640BA" w14:textId="77777777"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w:t>
      </w:r>
      <w:r w:rsidR="00295E4F">
        <w:rPr>
          <w:sz w:val="24"/>
          <w:szCs w:val="24"/>
        </w:rPr>
        <w:t>ėra</w:t>
      </w:r>
      <w:r w:rsidR="0034562E">
        <w:rPr>
          <w:sz w:val="24"/>
          <w:szCs w:val="24"/>
        </w:rPr>
        <w:t>.</w:t>
      </w:r>
    </w:p>
    <w:p w14:paraId="3D6E0327" w14:textId="77777777" w:rsidR="002A0EBB" w:rsidRDefault="00C24FA3" w:rsidP="004407CD">
      <w:pPr>
        <w:ind w:right="276" w:firstLine="720"/>
        <w:rPr>
          <w:b/>
          <w:bCs/>
          <w:sz w:val="24"/>
          <w:szCs w:val="24"/>
          <w:lang w:eastAsia="lt-LT"/>
        </w:rPr>
      </w:pPr>
      <w:r>
        <w:rPr>
          <w:b/>
          <w:bCs/>
          <w:sz w:val="24"/>
          <w:szCs w:val="24"/>
          <w:lang w:eastAsia="lt-LT"/>
        </w:rPr>
        <w:t xml:space="preserve"> </w:t>
      </w:r>
      <w:r w:rsidR="00835E7F">
        <w:rPr>
          <w:b/>
          <w:bCs/>
          <w:sz w:val="24"/>
          <w:szCs w:val="24"/>
          <w:lang w:eastAsia="lt-LT"/>
        </w:rPr>
        <w:t xml:space="preserve">5. </w:t>
      </w:r>
      <w:r w:rsidR="004407CD" w:rsidRPr="004407CD">
        <w:rPr>
          <w:b/>
          <w:iCs/>
          <w:sz w:val="24"/>
          <w:szCs w:val="24"/>
        </w:rPr>
        <w:t>Sprendimo projekto lyginamasis variantas</w:t>
      </w:r>
      <w:r w:rsidR="004407CD" w:rsidRPr="006E3D11">
        <w:rPr>
          <w:b/>
          <w:bCs/>
          <w:sz w:val="24"/>
          <w:szCs w:val="24"/>
          <w:lang w:eastAsia="lt-LT"/>
        </w:rPr>
        <w:t xml:space="preserve"> </w:t>
      </w:r>
    </w:p>
    <w:p w14:paraId="1E78DD03" w14:textId="4DCB0D17" w:rsidR="00010471" w:rsidRDefault="004407CD" w:rsidP="00BB386E">
      <w:pPr>
        <w:ind w:right="276" w:firstLine="720"/>
        <w:rPr>
          <w:bCs/>
          <w:sz w:val="24"/>
          <w:szCs w:val="24"/>
          <w:lang w:eastAsia="lt-LT"/>
        </w:rPr>
      </w:pPr>
      <w:r w:rsidRPr="004407CD">
        <w:rPr>
          <w:bCs/>
          <w:sz w:val="24"/>
          <w:szCs w:val="24"/>
          <w:lang w:eastAsia="lt-LT"/>
        </w:rPr>
        <w:t>Pridedamas.</w:t>
      </w:r>
    </w:p>
    <w:p w14:paraId="6FAF230D" w14:textId="77777777" w:rsidR="00E6622A" w:rsidRDefault="00E6622A" w:rsidP="00BB386E">
      <w:pPr>
        <w:ind w:right="276" w:firstLine="720"/>
        <w:rPr>
          <w:sz w:val="24"/>
          <w:szCs w:val="24"/>
        </w:rPr>
      </w:pPr>
    </w:p>
    <w:p w14:paraId="1DC38A64" w14:textId="29ADDF31"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B386E">
        <w:rPr>
          <w:sz w:val="24"/>
          <w:szCs w:val="24"/>
        </w:rPr>
        <w:t xml:space="preserve">  </w:t>
      </w:r>
      <w:r w:rsidR="00E6622A">
        <w:rPr>
          <w:sz w:val="24"/>
          <w:szCs w:val="24"/>
        </w:rPr>
        <w:t xml:space="preserve">       </w:t>
      </w:r>
      <w:r>
        <w:rPr>
          <w:sz w:val="24"/>
          <w:szCs w:val="24"/>
        </w:rPr>
        <w:t xml:space="preserve">Lina </w:t>
      </w:r>
      <w:proofErr w:type="spellStart"/>
      <w:r>
        <w:rPr>
          <w:sz w:val="24"/>
          <w:szCs w:val="24"/>
        </w:rPr>
        <w:t>Gaidytė</w:t>
      </w:r>
      <w:proofErr w:type="spellEnd"/>
    </w:p>
    <w:p w14:paraId="464C4794" w14:textId="67DB7827" w:rsidR="00445A9C" w:rsidRPr="0067714D" w:rsidRDefault="00445A9C" w:rsidP="00BB386E">
      <w:pPr>
        <w:tabs>
          <w:tab w:val="left" w:pos="6480"/>
        </w:tabs>
        <w:jc w:val="both"/>
        <w:rPr>
          <w:b/>
          <w:sz w:val="24"/>
          <w:szCs w:val="24"/>
        </w:rPr>
      </w:pPr>
      <w:r>
        <w:rPr>
          <w:b/>
          <w:sz w:val="24"/>
          <w:szCs w:val="24"/>
        </w:rPr>
        <w:lastRenderedPageBreak/>
        <w:tab/>
      </w:r>
      <w:r w:rsidRPr="0067714D">
        <w:rPr>
          <w:b/>
          <w:sz w:val="24"/>
          <w:szCs w:val="24"/>
        </w:rPr>
        <w:t>Projekto lyginamasis variantas</w:t>
      </w:r>
    </w:p>
    <w:p w14:paraId="7762DA18" w14:textId="77777777"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14:paraId="2655C90D" w14:textId="77777777" w:rsidR="00445A9C" w:rsidRPr="00E6622A" w:rsidRDefault="00445A9C" w:rsidP="00445A9C">
      <w:pPr>
        <w:widowControl w:val="0"/>
        <w:tabs>
          <w:tab w:val="center" w:pos="4153"/>
          <w:tab w:val="right" w:pos="8306"/>
        </w:tabs>
        <w:jc w:val="center"/>
        <w:rPr>
          <w:rFonts w:eastAsia="SimSun"/>
          <w:b/>
          <w:kern w:val="2"/>
          <w:sz w:val="28"/>
          <w:szCs w:val="28"/>
          <w:lang w:eastAsia="hi-IN" w:bidi="hi-IN"/>
        </w:rPr>
      </w:pPr>
      <w:r w:rsidRPr="00E6622A">
        <w:rPr>
          <w:rFonts w:eastAsia="SimSun"/>
          <w:b/>
          <w:kern w:val="2"/>
          <w:sz w:val="28"/>
          <w:szCs w:val="28"/>
          <w:lang w:eastAsia="hi-IN" w:bidi="hi-IN"/>
        </w:rPr>
        <w:t>PANEVĖŽIO RAJONO SAVIVALDYBĖS TARYBA</w:t>
      </w:r>
    </w:p>
    <w:p w14:paraId="440EB4CA" w14:textId="77777777" w:rsidR="00445A9C" w:rsidRPr="00E6622A" w:rsidRDefault="00445A9C" w:rsidP="00445A9C">
      <w:pPr>
        <w:widowControl w:val="0"/>
        <w:tabs>
          <w:tab w:val="center" w:pos="4153"/>
          <w:tab w:val="right" w:pos="8306"/>
        </w:tabs>
        <w:jc w:val="center"/>
        <w:rPr>
          <w:rFonts w:eastAsia="SimSun"/>
          <w:b/>
          <w:kern w:val="2"/>
          <w:sz w:val="28"/>
          <w:szCs w:val="28"/>
          <w:lang w:eastAsia="hi-IN" w:bidi="hi-IN"/>
        </w:rPr>
      </w:pPr>
    </w:p>
    <w:p w14:paraId="033A84A6" w14:textId="77777777" w:rsidR="00445A9C" w:rsidRPr="00E6622A" w:rsidRDefault="00445A9C" w:rsidP="00445A9C">
      <w:pPr>
        <w:widowControl w:val="0"/>
        <w:tabs>
          <w:tab w:val="center" w:pos="4153"/>
          <w:tab w:val="right" w:pos="8306"/>
        </w:tabs>
        <w:jc w:val="center"/>
        <w:rPr>
          <w:rFonts w:eastAsia="SimSun"/>
          <w:b/>
          <w:kern w:val="2"/>
          <w:sz w:val="28"/>
          <w:szCs w:val="28"/>
          <w:lang w:eastAsia="hi-IN" w:bidi="hi-IN"/>
        </w:rPr>
      </w:pPr>
      <w:r w:rsidRPr="00E6622A">
        <w:rPr>
          <w:rFonts w:eastAsia="SimSun"/>
          <w:b/>
          <w:kern w:val="2"/>
          <w:sz w:val="28"/>
          <w:szCs w:val="28"/>
          <w:lang w:eastAsia="hi-IN" w:bidi="hi-IN"/>
        </w:rPr>
        <w:t>SPRENDIMAS</w:t>
      </w:r>
    </w:p>
    <w:p w14:paraId="76FF90EB" w14:textId="2BEC7BEC" w:rsidR="00445A9C" w:rsidRPr="0067714D" w:rsidRDefault="00445A9C" w:rsidP="00445A9C">
      <w:pPr>
        <w:widowControl w:val="0"/>
        <w:tabs>
          <w:tab w:val="left" w:pos="1440"/>
        </w:tabs>
        <w:jc w:val="center"/>
        <w:rPr>
          <w:rFonts w:eastAsia="SimSun"/>
          <w:kern w:val="2"/>
          <w:sz w:val="24"/>
          <w:szCs w:val="24"/>
          <w:lang w:eastAsia="hi-IN" w:bidi="hi-IN"/>
        </w:rPr>
      </w:pPr>
      <w:r>
        <w:rPr>
          <w:b/>
          <w:bCs/>
          <w:sz w:val="24"/>
          <w:szCs w:val="24"/>
          <w:lang w:val="en-US"/>
        </w:rPr>
        <w:t>DĖL PANEVĖŽIO RAJONO SAVIVALDYBĖS TARYBOS 2019 M. BALANDŽIO 4 D. SPRENDIMO NR. T-62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14:paraId="2F7B5EA5" w14:textId="77777777" w:rsidR="00445A9C" w:rsidRPr="0067714D" w:rsidRDefault="00445A9C" w:rsidP="00445A9C">
      <w:pPr>
        <w:widowControl w:val="0"/>
        <w:rPr>
          <w:rFonts w:eastAsia="SimSun"/>
          <w:kern w:val="2"/>
          <w:sz w:val="24"/>
          <w:szCs w:val="24"/>
          <w:lang w:eastAsia="hi-IN" w:bidi="hi-IN"/>
        </w:rPr>
      </w:pPr>
    </w:p>
    <w:p w14:paraId="43FB5B3F" w14:textId="77777777" w:rsidR="00565B9F" w:rsidRDefault="00565B9F" w:rsidP="00565B9F">
      <w:pPr>
        <w:jc w:val="center"/>
        <w:rPr>
          <w:sz w:val="24"/>
          <w:szCs w:val="24"/>
        </w:rPr>
      </w:pPr>
      <w:r>
        <w:rPr>
          <w:sz w:val="24"/>
          <w:szCs w:val="24"/>
        </w:rPr>
        <w:t>2024 m. lapkričio 7 d. Nr. T-</w:t>
      </w:r>
    </w:p>
    <w:p w14:paraId="1CE86651" w14:textId="77777777" w:rsidR="00565B9F" w:rsidRDefault="00565B9F" w:rsidP="00565B9F">
      <w:pPr>
        <w:jc w:val="center"/>
        <w:rPr>
          <w:sz w:val="24"/>
          <w:szCs w:val="24"/>
        </w:rPr>
      </w:pPr>
      <w:r>
        <w:rPr>
          <w:sz w:val="24"/>
          <w:szCs w:val="24"/>
        </w:rPr>
        <w:t>Panevėžys</w:t>
      </w:r>
    </w:p>
    <w:p w14:paraId="1AA9F085" w14:textId="77777777" w:rsidR="00565B9F" w:rsidRDefault="00565B9F" w:rsidP="00565B9F">
      <w:pPr>
        <w:jc w:val="both"/>
        <w:rPr>
          <w:sz w:val="24"/>
          <w:szCs w:val="24"/>
        </w:rPr>
      </w:pPr>
      <w:r>
        <w:rPr>
          <w:sz w:val="24"/>
          <w:szCs w:val="24"/>
        </w:rPr>
        <w:tab/>
      </w:r>
    </w:p>
    <w:p w14:paraId="047CCF8C" w14:textId="20CE933E" w:rsidR="00565B9F" w:rsidRDefault="00565B9F" w:rsidP="00565B9F">
      <w:pPr>
        <w:jc w:val="both"/>
        <w:rPr>
          <w:sz w:val="24"/>
          <w:szCs w:val="24"/>
        </w:rPr>
      </w:pPr>
      <w:r>
        <w:rPr>
          <w:sz w:val="24"/>
          <w:szCs w:val="24"/>
        </w:rPr>
        <w:tab/>
        <w:t>Vadovaudamasi Lietuvos Respublikos vietos savivaldos įstatymo 15 straipsnio 2 dalies                 23 punktu, 16 straipsnio 1 dalimi</w:t>
      </w:r>
      <w:r w:rsidRPr="00B0077F">
        <w:rPr>
          <w:bCs/>
          <w:sz w:val="24"/>
          <w:szCs w:val="24"/>
        </w:rPr>
        <w:t>,</w:t>
      </w:r>
      <w:r>
        <w:rPr>
          <w:b/>
          <w:bCs/>
          <w:sz w:val="27"/>
          <w:szCs w:val="27"/>
        </w:rPr>
        <w:t xml:space="preserve"> </w:t>
      </w:r>
      <w:r>
        <w:rPr>
          <w:sz w:val="24"/>
          <w:szCs w:val="24"/>
        </w:rPr>
        <w:t xml:space="preserve">Lietuvos Respublikos paramos būstui įsigyti ar išsinuomoti įstatymo 4 straipsnio 5 dalies 4 punktu ir atsižvelgdama į Krekenavos seniūnijos 2024-10-01 raštą  </w:t>
      </w:r>
      <w:r w:rsidR="00E6622A">
        <w:rPr>
          <w:sz w:val="24"/>
          <w:szCs w:val="24"/>
        </w:rPr>
        <w:t xml:space="preserve">                            </w:t>
      </w:r>
      <w:r>
        <w:rPr>
          <w:sz w:val="24"/>
          <w:szCs w:val="24"/>
        </w:rPr>
        <w:t>Nr. (1.4)-S-352 „Dėl laikinų savivaldybės būstų sąrašo papildymo“, Velžio seniūnijos 2024-10-21 raštą Nr. S-321 „Dėl socialinio būsto priskyrimo prie savivaldybės laikinojo būsto“, Savivaldybės taryba                                 n u s p r e n d ž i a:</w:t>
      </w:r>
    </w:p>
    <w:p w14:paraId="533A5F7C" w14:textId="77777777" w:rsidR="00E6622A" w:rsidRDefault="00565B9F" w:rsidP="00565B9F">
      <w:pPr>
        <w:jc w:val="both"/>
        <w:rPr>
          <w:sz w:val="24"/>
          <w:szCs w:val="24"/>
        </w:rPr>
      </w:pPr>
      <w:r>
        <w:rPr>
          <w:sz w:val="24"/>
          <w:szCs w:val="24"/>
        </w:rPr>
        <w:t xml:space="preserve">            </w:t>
      </w:r>
      <w:r w:rsidRPr="007C656C">
        <w:rPr>
          <w:sz w:val="24"/>
          <w:szCs w:val="24"/>
        </w:rPr>
        <w:t xml:space="preserve"> Pripažinti netekusiais galios</w:t>
      </w:r>
      <w:r w:rsidR="00E6622A">
        <w:rPr>
          <w:sz w:val="24"/>
          <w:szCs w:val="24"/>
        </w:rPr>
        <w:t>:</w:t>
      </w:r>
    </w:p>
    <w:p w14:paraId="4332EE4C" w14:textId="7D16E400" w:rsidR="00565B9F" w:rsidRDefault="00E6622A" w:rsidP="00E6622A">
      <w:pPr>
        <w:ind w:firstLine="720"/>
        <w:jc w:val="both"/>
        <w:rPr>
          <w:sz w:val="24"/>
          <w:szCs w:val="24"/>
        </w:rPr>
      </w:pPr>
      <w:r>
        <w:rPr>
          <w:sz w:val="24"/>
          <w:szCs w:val="24"/>
        </w:rPr>
        <w:t>1.</w:t>
      </w:r>
      <w:r w:rsidR="00565B9F" w:rsidRPr="007C656C">
        <w:rPr>
          <w:sz w:val="24"/>
          <w:szCs w:val="24"/>
        </w:rPr>
        <w:t xml:space="preserve">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w:t>
      </w:r>
      <w:r w:rsidR="00565B9F" w:rsidRPr="00FD1CDF">
        <w:rPr>
          <w:sz w:val="24"/>
          <w:szCs w:val="24"/>
        </w:rPr>
        <w:t xml:space="preserve">“, </w:t>
      </w:r>
      <w:r w:rsidR="00565B9F">
        <w:rPr>
          <w:sz w:val="24"/>
          <w:szCs w:val="24"/>
        </w:rPr>
        <w:t xml:space="preserve">4.41, 11.9 ir 12.9 </w:t>
      </w:r>
      <w:r w:rsidR="00565B9F" w:rsidRPr="00FD1CDF">
        <w:rPr>
          <w:sz w:val="24"/>
          <w:szCs w:val="24"/>
        </w:rPr>
        <w:t>papunk</w:t>
      </w:r>
      <w:r w:rsidR="00565B9F">
        <w:rPr>
          <w:sz w:val="24"/>
          <w:szCs w:val="24"/>
        </w:rPr>
        <w:t>čius</w:t>
      </w:r>
      <w:r>
        <w:rPr>
          <w:sz w:val="24"/>
          <w:szCs w:val="24"/>
        </w:rPr>
        <w:t>:</w:t>
      </w:r>
    </w:p>
    <w:tbl>
      <w:tblPr>
        <w:tblW w:w="994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6"/>
        <w:gridCol w:w="6323"/>
        <w:gridCol w:w="2693"/>
      </w:tblGrid>
      <w:tr w:rsidR="00565B9F" w:rsidRPr="00565B9F" w14:paraId="2754FC46" w14:textId="77777777" w:rsidTr="00565B9F">
        <w:tc>
          <w:tcPr>
            <w:tcW w:w="926" w:type="dxa"/>
            <w:shd w:val="clear" w:color="auto" w:fill="auto"/>
          </w:tcPr>
          <w:p w14:paraId="6DCD800B" w14:textId="77777777" w:rsidR="00565B9F" w:rsidRPr="00565B9F" w:rsidRDefault="00565B9F" w:rsidP="00565B9F">
            <w:pPr>
              <w:suppressLineNumbers/>
              <w:snapToGrid w:val="0"/>
              <w:rPr>
                <w:strike/>
                <w:sz w:val="24"/>
                <w:szCs w:val="24"/>
              </w:rPr>
            </w:pPr>
            <w:r w:rsidRPr="00565B9F">
              <w:rPr>
                <w:strike/>
                <w:sz w:val="24"/>
                <w:szCs w:val="24"/>
              </w:rPr>
              <w:t>4.41.</w:t>
            </w:r>
          </w:p>
        </w:tc>
        <w:tc>
          <w:tcPr>
            <w:tcW w:w="6323" w:type="dxa"/>
            <w:shd w:val="clear" w:color="auto" w:fill="auto"/>
          </w:tcPr>
          <w:p w14:paraId="7FB612A3" w14:textId="77777777" w:rsidR="00565B9F" w:rsidRPr="00565B9F" w:rsidRDefault="00565B9F" w:rsidP="00565B9F">
            <w:pPr>
              <w:suppressLineNumbers/>
              <w:snapToGrid w:val="0"/>
              <w:rPr>
                <w:rFonts w:cs="Tahoma"/>
                <w:strike/>
                <w:sz w:val="24"/>
                <w:szCs w:val="24"/>
              </w:rPr>
            </w:pPr>
            <w:r w:rsidRPr="00565B9F">
              <w:rPr>
                <w:rFonts w:cs="Tahoma"/>
                <w:strike/>
                <w:sz w:val="24"/>
                <w:szCs w:val="24"/>
              </w:rPr>
              <w:t xml:space="preserve">Butas / patalpa – butas su bendro naudojimo patalpomis </w:t>
            </w:r>
            <w:r w:rsidRPr="00565B9F">
              <w:rPr>
                <w:rFonts w:cs="Tahoma"/>
                <w:strike/>
                <w:sz w:val="24"/>
                <w:szCs w:val="24"/>
              </w:rPr>
              <w:br/>
              <w:t xml:space="preserve">(11,86 kv. m), 2 kambarių, bendras ir naudingas plotas </w:t>
            </w:r>
            <w:r w:rsidRPr="00565B9F">
              <w:rPr>
                <w:rFonts w:cs="Tahoma"/>
                <w:strike/>
                <w:sz w:val="24"/>
                <w:szCs w:val="24"/>
              </w:rPr>
              <w:br/>
              <w:t xml:space="preserve">49,08 kv. m, Dvaro g. 9-7, </w:t>
            </w:r>
            <w:proofErr w:type="spellStart"/>
            <w:r w:rsidRPr="00565B9F">
              <w:rPr>
                <w:rFonts w:cs="Tahoma"/>
                <w:strike/>
                <w:sz w:val="24"/>
                <w:szCs w:val="24"/>
              </w:rPr>
              <w:t>Naudvario</w:t>
            </w:r>
            <w:proofErr w:type="spellEnd"/>
            <w:r w:rsidRPr="00565B9F">
              <w:rPr>
                <w:rFonts w:cs="Tahoma"/>
                <w:strike/>
                <w:sz w:val="24"/>
                <w:szCs w:val="24"/>
              </w:rPr>
              <w:t xml:space="preserve"> k.</w:t>
            </w:r>
          </w:p>
        </w:tc>
        <w:tc>
          <w:tcPr>
            <w:tcW w:w="2693" w:type="dxa"/>
            <w:shd w:val="clear" w:color="auto" w:fill="auto"/>
          </w:tcPr>
          <w:p w14:paraId="06F6061B" w14:textId="77777777" w:rsidR="00565B9F" w:rsidRPr="00565B9F" w:rsidRDefault="00565B9F" w:rsidP="00565B9F">
            <w:pPr>
              <w:suppressLineNumbers/>
              <w:snapToGrid w:val="0"/>
              <w:rPr>
                <w:rFonts w:cs="Tahoma"/>
                <w:strike/>
                <w:sz w:val="24"/>
                <w:szCs w:val="24"/>
              </w:rPr>
            </w:pPr>
            <w:r w:rsidRPr="00565B9F">
              <w:rPr>
                <w:rFonts w:cs="Tahoma"/>
                <w:strike/>
                <w:sz w:val="24"/>
                <w:szCs w:val="24"/>
              </w:rPr>
              <w:t>4400-1335-6482:6501</w:t>
            </w:r>
          </w:p>
        </w:tc>
      </w:tr>
      <w:tr w:rsidR="00565B9F" w:rsidRPr="00565B9F" w14:paraId="4C4F3F8E" w14:textId="77777777" w:rsidTr="00565B9F">
        <w:tc>
          <w:tcPr>
            <w:tcW w:w="926" w:type="dxa"/>
            <w:shd w:val="clear" w:color="auto" w:fill="auto"/>
          </w:tcPr>
          <w:p w14:paraId="4E064189" w14:textId="77777777" w:rsidR="00565B9F" w:rsidRPr="00565B9F" w:rsidRDefault="00565B9F" w:rsidP="00925431">
            <w:pPr>
              <w:suppressLineNumbers/>
              <w:snapToGrid w:val="0"/>
              <w:rPr>
                <w:strike/>
                <w:sz w:val="24"/>
                <w:szCs w:val="24"/>
              </w:rPr>
            </w:pPr>
            <w:r w:rsidRPr="00565B9F">
              <w:rPr>
                <w:strike/>
                <w:sz w:val="24"/>
                <w:szCs w:val="24"/>
              </w:rPr>
              <w:t>11.9.</w:t>
            </w:r>
          </w:p>
        </w:tc>
        <w:tc>
          <w:tcPr>
            <w:tcW w:w="6323" w:type="dxa"/>
            <w:shd w:val="clear" w:color="auto" w:fill="auto"/>
          </w:tcPr>
          <w:p w14:paraId="610D104A" w14:textId="77777777" w:rsidR="00565B9F" w:rsidRPr="00565B9F" w:rsidRDefault="00565B9F" w:rsidP="00925431">
            <w:pPr>
              <w:suppressLineNumbers/>
              <w:snapToGrid w:val="0"/>
              <w:rPr>
                <w:strike/>
                <w:sz w:val="24"/>
                <w:szCs w:val="24"/>
              </w:rPr>
            </w:pPr>
            <w:r w:rsidRPr="00565B9F">
              <w:rPr>
                <w:strike/>
                <w:sz w:val="24"/>
                <w:szCs w:val="24"/>
              </w:rPr>
              <w:t xml:space="preserve">Pastatas – gyvenamas namas (1977 m., mūrinis, vienbutis), </w:t>
            </w:r>
            <w:r w:rsidRPr="00565B9F">
              <w:rPr>
                <w:strike/>
                <w:sz w:val="24"/>
                <w:szCs w:val="24"/>
              </w:rPr>
              <w:br/>
              <w:t xml:space="preserve">2 kambarių, bendras plotas 70,99 kv. m, naudingas plotas </w:t>
            </w:r>
            <w:r w:rsidRPr="00565B9F">
              <w:rPr>
                <w:strike/>
                <w:sz w:val="24"/>
                <w:szCs w:val="24"/>
              </w:rPr>
              <w:br/>
              <w:t xml:space="preserve">60,90 kv. m, Statybininkų g. 8, Vadoklių mstl. </w:t>
            </w:r>
          </w:p>
        </w:tc>
        <w:tc>
          <w:tcPr>
            <w:tcW w:w="2693" w:type="dxa"/>
            <w:shd w:val="clear" w:color="auto" w:fill="auto"/>
          </w:tcPr>
          <w:p w14:paraId="4D36D9D3" w14:textId="77777777" w:rsidR="00565B9F" w:rsidRPr="00565B9F" w:rsidRDefault="00565B9F" w:rsidP="00925431">
            <w:pPr>
              <w:suppressLineNumbers/>
              <w:snapToGrid w:val="0"/>
              <w:rPr>
                <w:strike/>
                <w:sz w:val="24"/>
                <w:szCs w:val="24"/>
              </w:rPr>
            </w:pPr>
            <w:r w:rsidRPr="00565B9F">
              <w:rPr>
                <w:strike/>
                <w:sz w:val="24"/>
                <w:szCs w:val="24"/>
              </w:rPr>
              <w:t>6697-7002-3018</w:t>
            </w:r>
          </w:p>
        </w:tc>
      </w:tr>
      <w:tr w:rsidR="00565B9F" w:rsidRPr="00565B9F" w14:paraId="74E5A326" w14:textId="77777777" w:rsidTr="00565B9F">
        <w:tc>
          <w:tcPr>
            <w:tcW w:w="926" w:type="dxa"/>
            <w:shd w:val="clear" w:color="auto" w:fill="auto"/>
          </w:tcPr>
          <w:p w14:paraId="74515AF5" w14:textId="77777777" w:rsidR="00565B9F" w:rsidRPr="00565B9F" w:rsidRDefault="00565B9F" w:rsidP="00925431">
            <w:pPr>
              <w:suppressLineNumbers/>
              <w:snapToGrid w:val="0"/>
              <w:rPr>
                <w:strike/>
                <w:sz w:val="24"/>
                <w:szCs w:val="24"/>
              </w:rPr>
            </w:pPr>
            <w:r w:rsidRPr="00565B9F">
              <w:rPr>
                <w:strike/>
                <w:sz w:val="24"/>
                <w:szCs w:val="24"/>
              </w:rPr>
              <w:t>12.9.</w:t>
            </w:r>
          </w:p>
        </w:tc>
        <w:tc>
          <w:tcPr>
            <w:tcW w:w="6323" w:type="dxa"/>
            <w:shd w:val="clear" w:color="auto" w:fill="auto"/>
          </w:tcPr>
          <w:p w14:paraId="701B4FF4" w14:textId="77777777" w:rsidR="00565B9F" w:rsidRPr="00565B9F" w:rsidRDefault="00565B9F" w:rsidP="00925431">
            <w:pPr>
              <w:suppressLineNumbers/>
              <w:snapToGrid w:val="0"/>
              <w:rPr>
                <w:bCs/>
                <w:strike/>
                <w:sz w:val="24"/>
                <w:szCs w:val="24"/>
              </w:rPr>
            </w:pPr>
            <w:r w:rsidRPr="00565B9F">
              <w:rPr>
                <w:bCs/>
                <w:strike/>
                <w:sz w:val="24"/>
                <w:szCs w:val="24"/>
              </w:rPr>
              <w:t>Butas / patalpa – butas, 2 kambarių, bendras ir naudingas plotas 48,83 kv. m, Veteranų g. 1-126, Dembavos k.</w:t>
            </w:r>
          </w:p>
        </w:tc>
        <w:tc>
          <w:tcPr>
            <w:tcW w:w="2693" w:type="dxa"/>
            <w:shd w:val="clear" w:color="auto" w:fill="auto"/>
          </w:tcPr>
          <w:p w14:paraId="62D733A8" w14:textId="77777777" w:rsidR="00565B9F" w:rsidRPr="00565B9F" w:rsidRDefault="00565B9F" w:rsidP="00925431">
            <w:pPr>
              <w:suppressLineNumbers/>
              <w:snapToGrid w:val="0"/>
              <w:rPr>
                <w:bCs/>
                <w:strike/>
                <w:sz w:val="24"/>
                <w:szCs w:val="24"/>
              </w:rPr>
            </w:pPr>
            <w:r w:rsidRPr="00565B9F">
              <w:rPr>
                <w:bCs/>
                <w:strike/>
                <w:sz w:val="24"/>
                <w:szCs w:val="24"/>
              </w:rPr>
              <w:t>6698-5000-3018:0019</w:t>
            </w:r>
          </w:p>
        </w:tc>
      </w:tr>
    </w:tbl>
    <w:p w14:paraId="13ECBB8B" w14:textId="1ECB6F50" w:rsidR="00565B9F" w:rsidRPr="00565B9F" w:rsidRDefault="00565B9F" w:rsidP="00565B9F">
      <w:pPr>
        <w:ind w:firstLine="720"/>
        <w:jc w:val="both"/>
        <w:rPr>
          <w:sz w:val="24"/>
          <w:szCs w:val="24"/>
        </w:rPr>
      </w:pPr>
      <w:r w:rsidRPr="00565B9F">
        <w:rPr>
          <w:sz w:val="24"/>
          <w:szCs w:val="24"/>
        </w:rPr>
        <w:t>2.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12.6 ir 12.7 papunkčius</w:t>
      </w:r>
      <w:r w:rsidR="00E6622A">
        <w:rPr>
          <w:sz w:val="24"/>
          <w:szCs w:val="24"/>
        </w:rPr>
        <w:t>:</w:t>
      </w:r>
      <w:r w:rsidRPr="00565B9F">
        <w:rPr>
          <w:sz w:val="24"/>
          <w:szCs w:val="24"/>
        </w:rPr>
        <w:t xml:space="preserve">  </w:t>
      </w:r>
    </w:p>
    <w:tbl>
      <w:tblPr>
        <w:tblW w:w="986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0"/>
        <w:gridCol w:w="6274"/>
        <w:gridCol w:w="2693"/>
      </w:tblGrid>
      <w:tr w:rsidR="00565B9F" w:rsidRPr="00565B9F" w14:paraId="67823939" w14:textId="77777777" w:rsidTr="00565B9F">
        <w:tc>
          <w:tcPr>
            <w:tcW w:w="900" w:type="dxa"/>
            <w:shd w:val="clear" w:color="auto" w:fill="auto"/>
          </w:tcPr>
          <w:p w14:paraId="3FB31A92" w14:textId="77777777" w:rsidR="00565B9F" w:rsidRPr="00565B9F" w:rsidRDefault="00565B9F" w:rsidP="00565B9F">
            <w:pPr>
              <w:suppressLineNumbers/>
              <w:snapToGrid w:val="0"/>
              <w:rPr>
                <w:strike/>
                <w:sz w:val="24"/>
                <w:szCs w:val="24"/>
              </w:rPr>
            </w:pPr>
            <w:r w:rsidRPr="00565B9F">
              <w:rPr>
                <w:strike/>
                <w:sz w:val="24"/>
                <w:szCs w:val="24"/>
              </w:rPr>
              <w:t>12.6.</w:t>
            </w:r>
          </w:p>
        </w:tc>
        <w:tc>
          <w:tcPr>
            <w:tcW w:w="6274" w:type="dxa"/>
            <w:shd w:val="clear" w:color="auto" w:fill="auto"/>
          </w:tcPr>
          <w:p w14:paraId="550F1679" w14:textId="77777777" w:rsidR="00565B9F" w:rsidRPr="00565B9F" w:rsidRDefault="00565B9F" w:rsidP="00565B9F">
            <w:pPr>
              <w:suppressLineNumbers/>
              <w:snapToGrid w:val="0"/>
              <w:rPr>
                <w:bCs/>
                <w:strike/>
                <w:sz w:val="24"/>
                <w:szCs w:val="24"/>
              </w:rPr>
            </w:pPr>
            <w:r w:rsidRPr="00565B9F">
              <w:rPr>
                <w:bCs/>
                <w:strike/>
                <w:sz w:val="24"/>
                <w:szCs w:val="24"/>
              </w:rPr>
              <w:t>Butas / patalpa – butas (1985 m., daugiabutis), 2 kambarių, bendras ir naudingas plotas 48,83 kv. m, Veteranų g. 1-126, Dembavos k.</w:t>
            </w:r>
          </w:p>
        </w:tc>
        <w:tc>
          <w:tcPr>
            <w:tcW w:w="2693" w:type="dxa"/>
            <w:shd w:val="clear" w:color="auto" w:fill="auto"/>
          </w:tcPr>
          <w:p w14:paraId="3EDE0C14" w14:textId="77777777" w:rsidR="00565B9F" w:rsidRPr="00565B9F" w:rsidRDefault="00565B9F" w:rsidP="00565B9F">
            <w:pPr>
              <w:suppressLineNumbers/>
              <w:snapToGrid w:val="0"/>
              <w:rPr>
                <w:bCs/>
                <w:strike/>
                <w:sz w:val="24"/>
                <w:szCs w:val="24"/>
              </w:rPr>
            </w:pPr>
            <w:r w:rsidRPr="00565B9F">
              <w:rPr>
                <w:bCs/>
                <w:strike/>
                <w:sz w:val="24"/>
                <w:szCs w:val="24"/>
              </w:rPr>
              <w:t>6698-5000-3018:0019</w:t>
            </w:r>
          </w:p>
        </w:tc>
      </w:tr>
      <w:tr w:rsidR="00565B9F" w:rsidRPr="00565B9F" w14:paraId="2A6DCC0A" w14:textId="77777777" w:rsidTr="00565B9F">
        <w:tc>
          <w:tcPr>
            <w:tcW w:w="900" w:type="dxa"/>
            <w:shd w:val="clear" w:color="auto" w:fill="auto"/>
          </w:tcPr>
          <w:p w14:paraId="09DA375F" w14:textId="77777777" w:rsidR="00565B9F" w:rsidRPr="00565B9F" w:rsidRDefault="00565B9F" w:rsidP="00565B9F">
            <w:pPr>
              <w:suppressLineNumbers/>
              <w:snapToGrid w:val="0"/>
              <w:rPr>
                <w:strike/>
                <w:sz w:val="24"/>
                <w:szCs w:val="24"/>
              </w:rPr>
            </w:pPr>
            <w:r w:rsidRPr="00565B9F">
              <w:rPr>
                <w:strike/>
                <w:sz w:val="24"/>
                <w:szCs w:val="24"/>
              </w:rPr>
              <w:t>12.7.</w:t>
            </w:r>
          </w:p>
        </w:tc>
        <w:tc>
          <w:tcPr>
            <w:tcW w:w="6274" w:type="dxa"/>
            <w:shd w:val="clear" w:color="auto" w:fill="auto"/>
          </w:tcPr>
          <w:p w14:paraId="138AEE10" w14:textId="77777777" w:rsidR="00565B9F" w:rsidRPr="00565B9F" w:rsidRDefault="00565B9F" w:rsidP="00565B9F">
            <w:pPr>
              <w:suppressLineNumbers/>
              <w:snapToGrid w:val="0"/>
              <w:rPr>
                <w:bCs/>
                <w:strike/>
                <w:sz w:val="24"/>
                <w:szCs w:val="24"/>
              </w:rPr>
            </w:pPr>
            <w:r w:rsidRPr="00565B9F">
              <w:rPr>
                <w:bCs/>
                <w:strike/>
                <w:sz w:val="24"/>
                <w:szCs w:val="24"/>
              </w:rPr>
              <w:t xml:space="preserve">24/100 buto / patalpos – buto, bendras ir naudingas plotas </w:t>
            </w:r>
            <w:r w:rsidRPr="00565B9F">
              <w:rPr>
                <w:bCs/>
                <w:strike/>
                <w:sz w:val="24"/>
                <w:szCs w:val="24"/>
              </w:rPr>
              <w:br/>
              <w:t>33,96 kv. m, Veteranų g. 1-7, Dembavos k.</w:t>
            </w:r>
          </w:p>
        </w:tc>
        <w:tc>
          <w:tcPr>
            <w:tcW w:w="2693" w:type="dxa"/>
            <w:shd w:val="clear" w:color="auto" w:fill="auto"/>
          </w:tcPr>
          <w:p w14:paraId="53DB9847" w14:textId="77777777" w:rsidR="00565B9F" w:rsidRPr="00565B9F" w:rsidRDefault="00565B9F" w:rsidP="00565B9F">
            <w:pPr>
              <w:suppressLineNumbers/>
              <w:snapToGrid w:val="0"/>
              <w:rPr>
                <w:bCs/>
                <w:strike/>
                <w:sz w:val="24"/>
                <w:szCs w:val="24"/>
              </w:rPr>
            </w:pPr>
            <w:r w:rsidRPr="00565B9F">
              <w:rPr>
                <w:bCs/>
                <w:strike/>
                <w:sz w:val="24"/>
                <w:szCs w:val="24"/>
              </w:rPr>
              <w:t>6698-5000-3018:0014</w:t>
            </w:r>
          </w:p>
        </w:tc>
      </w:tr>
    </w:tbl>
    <w:p w14:paraId="19554C9E" w14:textId="6442161E" w:rsidR="00325407" w:rsidRDefault="00565B9F" w:rsidP="00325407">
      <w:pPr>
        <w:pStyle w:val="Sraopastraipa"/>
        <w:tabs>
          <w:tab w:val="left" w:pos="851"/>
        </w:tabs>
        <w:ind w:left="0"/>
        <w:jc w:val="both"/>
        <w:rPr>
          <w:sz w:val="24"/>
          <w:szCs w:val="24"/>
        </w:rPr>
      </w:pPr>
      <w:r>
        <w:t xml:space="preserve"> </w:t>
      </w:r>
      <w:r w:rsidR="00325407">
        <w:tab/>
      </w:r>
      <w:r w:rsidR="00325407" w:rsidRPr="0038398E">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325407" w:rsidRPr="00ED2DF8">
        <w:rPr>
          <w:sz w:val="24"/>
          <w:szCs w:val="24"/>
        </w:rPr>
        <w:t xml:space="preserve">. </w:t>
      </w:r>
    </w:p>
    <w:p w14:paraId="7BE3867B" w14:textId="73295BF6" w:rsidR="00565B9F" w:rsidRPr="003659BD" w:rsidRDefault="00565B9F" w:rsidP="00565B9F">
      <w:pPr>
        <w:ind w:right="135"/>
        <w:jc w:val="both"/>
        <w:rPr>
          <w:sz w:val="24"/>
          <w:szCs w:val="24"/>
        </w:rPr>
      </w:pPr>
    </w:p>
    <w:sectPr w:rsidR="00565B9F" w:rsidRPr="003659BD" w:rsidSect="00B45DCD">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1B8E5" w14:textId="77777777" w:rsidR="00A62156" w:rsidRDefault="00A62156">
      <w:r>
        <w:separator/>
      </w:r>
    </w:p>
  </w:endnote>
  <w:endnote w:type="continuationSeparator" w:id="0">
    <w:p w14:paraId="2FCC6612" w14:textId="77777777" w:rsidR="00A62156" w:rsidRDefault="00A6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A9B69" w14:textId="77777777" w:rsidR="00A62156" w:rsidRDefault="00A62156">
      <w:r>
        <w:separator/>
      </w:r>
    </w:p>
  </w:footnote>
  <w:footnote w:type="continuationSeparator" w:id="0">
    <w:p w14:paraId="3FD53975" w14:textId="77777777" w:rsidR="00A62156" w:rsidRDefault="00A6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35F9"/>
    <w:rsid w:val="0000481B"/>
    <w:rsid w:val="00006591"/>
    <w:rsid w:val="00006BDA"/>
    <w:rsid w:val="00007BFC"/>
    <w:rsid w:val="00010471"/>
    <w:rsid w:val="00013EBA"/>
    <w:rsid w:val="00020334"/>
    <w:rsid w:val="00021174"/>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689C"/>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05957"/>
    <w:rsid w:val="00315504"/>
    <w:rsid w:val="003179C4"/>
    <w:rsid w:val="00323BA3"/>
    <w:rsid w:val="00325407"/>
    <w:rsid w:val="00331481"/>
    <w:rsid w:val="003325D8"/>
    <w:rsid w:val="00336373"/>
    <w:rsid w:val="00336A75"/>
    <w:rsid w:val="00344C1A"/>
    <w:rsid w:val="0034562E"/>
    <w:rsid w:val="003502EE"/>
    <w:rsid w:val="003643FE"/>
    <w:rsid w:val="003659BD"/>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0B47"/>
    <w:rsid w:val="003E2C9A"/>
    <w:rsid w:val="003E38CD"/>
    <w:rsid w:val="003E4FD6"/>
    <w:rsid w:val="003F3E0A"/>
    <w:rsid w:val="003F6D8A"/>
    <w:rsid w:val="00405F54"/>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4B7E"/>
    <w:rsid w:val="004F5EA5"/>
    <w:rsid w:val="0050274C"/>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3159"/>
    <w:rsid w:val="00565B9F"/>
    <w:rsid w:val="00566723"/>
    <w:rsid w:val="00573FAE"/>
    <w:rsid w:val="00574FA8"/>
    <w:rsid w:val="005755A2"/>
    <w:rsid w:val="00584CC8"/>
    <w:rsid w:val="00587886"/>
    <w:rsid w:val="00594F78"/>
    <w:rsid w:val="00595E3F"/>
    <w:rsid w:val="005B13FD"/>
    <w:rsid w:val="005B3994"/>
    <w:rsid w:val="005B68B8"/>
    <w:rsid w:val="005C257A"/>
    <w:rsid w:val="005C2D62"/>
    <w:rsid w:val="005C3921"/>
    <w:rsid w:val="005C461F"/>
    <w:rsid w:val="005C57EB"/>
    <w:rsid w:val="005C5CF0"/>
    <w:rsid w:val="005D16C7"/>
    <w:rsid w:val="005D1741"/>
    <w:rsid w:val="005D3D82"/>
    <w:rsid w:val="005E241D"/>
    <w:rsid w:val="005E6108"/>
    <w:rsid w:val="005F2BC3"/>
    <w:rsid w:val="005F758C"/>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A6"/>
    <w:rsid w:val="006944FE"/>
    <w:rsid w:val="00697610"/>
    <w:rsid w:val="006A56BC"/>
    <w:rsid w:val="006B0A23"/>
    <w:rsid w:val="006B1E15"/>
    <w:rsid w:val="006B4250"/>
    <w:rsid w:val="006C0F72"/>
    <w:rsid w:val="006C3A44"/>
    <w:rsid w:val="006E3FB1"/>
    <w:rsid w:val="006F6708"/>
    <w:rsid w:val="006F74C8"/>
    <w:rsid w:val="00707569"/>
    <w:rsid w:val="00712825"/>
    <w:rsid w:val="00716076"/>
    <w:rsid w:val="00724934"/>
    <w:rsid w:val="00724BA6"/>
    <w:rsid w:val="007301BA"/>
    <w:rsid w:val="00730EC5"/>
    <w:rsid w:val="00731E8A"/>
    <w:rsid w:val="00733BD2"/>
    <w:rsid w:val="007404F4"/>
    <w:rsid w:val="00752D96"/>
    <w:rsid w:val="00755D79"/>
    <w:rsid w:val="00756FD2"/>
    <w:rsid w:val="007571F0"/>
    <w:rsid w:val="00761F98"/>
    <w:rsid w:val="0076312E"/>
    <w:rsid w:val="0076564C"/>
    <w:rsid w:val="0077504E"/>
    <w:rsid w:val="00781880"/>
    <w:rsid w:val="007824C3"/>
    <w:rsid w:val="007934F9"/>
    <w:rsid w:val="007947BE"/>
    <w:rsid w:val="007967EC"/>
    <w:rsid w:val="007A0A0E"/>
    <w:rsid w:val="007A3545"/>
    <w:rsid w:val="007B42FB"/>
    <w:rsid w:val="007B575A"/>
    <w:rsid w:val="007C0B78"/>
    <w:rsid w:val="007C656C"/>
    <w:rsid w:val="007E041D"/>
    <w:rsid w:val="007E1583"/>
    <w:rsid w:val="007E1B54"/>
    <w:rsid w:val="007F1AD4"/>
    <w:rsid w:val="007F550A"/>
    <w:rsid w:val="007F5919"/>
    <w:rsid w:val="007F5BC9"/>
    <w:rsid w:val="007F7177"/>
    <w:rsid w:val="00800D36"/>
    <w:rsid w:val="008057E0"/>
    <w:rsid w:val="008079FE"/>
    <w:rsid w:val="00810E2A"/>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2DD9"/>
    <w:rsid w:val="008B7FF5"/>
    <w:rsid w:val="008C20F3"/>
    <w:rsid w:val="008C4828"/>
    <w:rsid w:val="008C7201"/>
    <w:rsid w:val="008D3FDC"/>
    <w:rsid w:val="008D5559"/>
    <w:rsid w:val="008D593A"/>
    <w:rsid w:val="008D5F56"/>
    <w:rsid w:val="008D71F7"/>
    <w:rsid w:val="008E25F9"/>
    <w:rsid w:val="008E3F7B"/>
    <w:rsid w:val="008F619B"/>
    <w:rsid w:val="008F6F63"/>
    <w:rsid w:val="008F79BE"/>
    <w:rsid w:val="00902FDA"/>
    <w:rsid w:val="009059B8"/>
    <w:rsid w:val="0091383E"/>
    <w:rsid w:val="009155DF"/>
    <w:rsid w:val="00917C65"/>
    <w:rsid w:val="0094006C"/>
    <w:rsid w:val="00940EED"/>
    <w:rsid w:val="00942C3E"/>
    <w:rsid w:val="009446D3"/>
    <w:rsid w:val="0095096D"/>
    <w:rsid w:val="00957608"/>
    <w:rsid w:val="009625E2"/>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602"/>
    <w:rsid w:val="009C777A"/>
    <w:rsid w:val="009E03CF"/>
    <w:rsid w:val="009E2B7B"/>
    <w:rsid w:val="009E3FE1"/>
    <w:rsid w:val="009E5A92"/>
    <w:rsid w:val="009F17A0"/>
    <w:rsid w:val="009F3C17"/>
    <w:rsid w:val="009F4699"/>
    <w:rsid w:val="009F4B7F"/>
    <w:rsid w:val="009F5CE6"/>
    <w:rsid w:val="009F6E58"/>
    <w:rsid w:val="009F7844"/>
    <w:rsid w:val="00A0346A"/>
    <w:rsid w:val="00A03E8D"/>
    <w:rsid w:val="00A04FD5"/>
    <w:rsid w:val="00A10595"/>
    <w:rsid w:val="00A11CB4"/>
    <w:rsid w:val="00A15ED7"/>
    <w:rsid w:val="00A22D18"/>
    <w:rsid w:val="00A25956"/>
    <w:rsid w:val="00A265B0"/>
    <w:rsid w:val="00A27107"/>
    <w:rsid w:val="00A274CF"/>
    <w:rsid w:val="00A27B7A"/>
    <w:rsid w:val="00A31E79"/>
    <w:rsid w:val="00A3229E"/>
    <w:rsid w:val="00A37DBF"/>
    <w:rsid w:val="00A515B8"/>
    <w:rsid w:val="00A5718A"/>
    <w:rsid w:val="00A60992"/>
    <w:rsid w:val="00A62156"/>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D0300"/>
    <w:rsid w:val="00AD3016"/>
    <w:rsid w:val="00AD49F7"/>
    <w:rsid w:val="00AD6331"/>
    <w:rsid w:val="00AD743D"/>
    <w:rsid w:val="00AD7C10"/>
    <w:rsid w:val="00AE06ED"/>
    <w:rsid w:val="00AE458E"/>
    <w:rsid w:val="00AE6E8D"/>
    <w:rsid w:val="00AF1727"/>
    <w:rsid w:val="00AF5E6C"/>
    <w:rsid w:val="00AF626D"/>
    <w:rsid w:val="00B00310"/>
    <w:rsid w:val="00B0077F"/>
    <w:rsid w:val="00B10FAB"/>
    <w:rsid w:val="00B2724E"/>
    <w:rsid w:val="00B31A84"/>
    <w:rsid w:val="00B3383E"/>
    <w:rsid w:val="00B371F4"/>
    <w:rsid w:val="00B378BB"/>
    <w:rsid w:val="00B41A8C"/>
    <w:rsid w:val="00B4247D"/>
    <w:rsid w:val="00B45DCD"/>
    <w:rsid w:val="00B50DD1"/>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A71B9"/>
    <w:rsid w:val="00BB0508"/>
    <w:rsid w:val="00BB2659"/>
    <w:rsid w:val="00BB386E"/>
    <w:rsid w:val="00BB5ADB"/>
    <w:rsid w:val="00BC28C4"/>
    <w:rsid w:val="00BC391D"/>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EF9"/>
    <w:rsid w:val="00C24FA3"/>
    <w:rsid w:val="00C258D1"/>
    <w:rsid w:val="00C27786"/>
    <w:rsid w:val="00C31E18"/>
    <w:rsid w:val="00C36972"/>
    <w:rsid w:val="00C51303"/>
    <w:rsid w:val="00C51C89"/>
    <w:rsid w:val="00C627B8"/>
    <w:rsid w:val="00C655FA"/>
    <w:rsid w:val="00C675DA"/>
    <w:rsid w:val="00C71DE8"/>
    <w:rsid w:val="00C81645"/>
    <w:rsid w:val="00C82E14"/>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142A"/>
    <w:rsid w:val="00CE2D24"/>
    <w:rsid w:val="00CE3D03"/>
    <w:rsid w:val="00CF5A69"/>
    <w:rsid w:val="00D001EC"/>
    <w:rsid w:val="00D00E95"/>
    <w:rsid w:val="00D01619"/>
    <w:rsid w:val="00D0223D"/>
    <w:rsid w:val="00D043F8"/>
    <w:rsid w:val="00D11771"/>
    <w:rsid w:val="00D146A9"/>
    <w:rsid w:val="00D14DD7"/>
    <w:rsid w:val="00D15450"/>
    <w:rsid w:val="00D162E3"/>
    <w:rsid w:val="00D20D4A"/>
    <w:rsid w:val="00D23A60"/>
    <w:rsid w:val="00D24513"/>
    <w:rsid w:val="00D27757"/>
    <w:rsid w:val="00D30A46"/>
    <w:rsid w:val="00D3113E"/>
    <w:rsid w:val="00D32D45"/>
    <w:rsid w:val="00D32ED0"/>
    <w:rsid w:val="00D34B4C"/>
    <w:rsid w:val="00D34C28"/>
    <w:rsid w:val="00D3678D"/>
    <w:rsid w:val="00D376EA"/>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67B0"/>
    <w:rsid w:val="00DC4299"/>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622A"/>
    <w:rsid w:val="00E67E44"/>
    <w:rsid w:val="00E73EFE"/>
    <w:rsid w:val="00E777E9"/>
    <w:rsid w:val="00E77DC6"/>
    <w:rsid w:val="00E818E7"/>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1356"/>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0F9C"/>
    <w:rsid w:val="00F51CD9"/>
    <w:rsid w:val="00F537CE"/>
    <w:rsid w:val="00F57F85"/>
    <w:rsid w:val="00F6108E"/>
    <w:rsid w:val="00F61460"/>
    <w:rsid w:val="00F661A1"/>
    <w:rsid w:val="00F706A7"/>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E1CA8"/>
    <w:rsid w:val="00FE4C5F"/>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7E139761-6AA9-444D-905C-1A27046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407"/>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65561937">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5836</Words>
  <Characters>3327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Rita Karpavičienė</cp:lastModifiedBy>
  <cp:revision>2</cp:revision>
  <cp:lastPrinted>2024-05-08T06:00:00Z</cp:lastPrinted>
  <dcterms:created xsi:type="dcterms:W3CDTF">2024-10-22T08:54:00Z</dcterms:created>
  <dcterms:modified xsi:type="dcterms:W3CDTF">2024-10-22T08:54:00Z</dcterms:modified>
</cp:coreProperties>
</file>