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FB7E17" w14:textId="77777777" w:rsidR="00A37F50" w:rsidRDefault="00A37F50" w:rsidP="00A37F50">
      <w:pPr>
        <w:pStyle w:val="Antrats"/>
        <w:tabs>
          <w:tab w:val="clear" w:pos="8306"/>
          <w:tab w:val="right" w:pos="9639"/>
        </w:tabs>
        <w:jc w:val="right"/>
        <w:rPr>
          <w:b/>
        </w:rPr>
      </w:pPr>
      <w:r>
        <w:rPr>
          <w:b/>
        </w:rPr>
        <w:t>Projektas</w:t>
      </w:r>
    </w:p>
    <w:p w14:paraId="4B20D727" w14:textId="77777777" w:rsidR="00A37F50" w:rsidRPr="007A0A8F" w:rsidRDefault="00A37F50" w:rsidP="00A37F50">
      <w:pPr>
        <w:pStyle w:val="Antrats"/>
        <w:tabs>
          <w:tab w:val="clear" w:pos="8306"/>
          <w:tab w:val="right" w:pos="9639"/>
        </w:tabs>
        <w:jc w:val="right"/>
        <w:rPr>
          <w:b/>
        </w:rPr>
      </w:pPr>
    </w:p>
    <w:p w14:paraId="45EABFBF" w14:textId="77777777" w:rsidR="00A37F50" w:rsidRDefault="00A37F50" w:rsidP="00A37F50">
      <w:pPr>
        <w:pStyle w:val="Antrats"/>
        <w:tabs>
          <w:tab w:val="clear" w:pos="8306"/>
          <w:tab w:val="right" w:pos="9639"/>
        </w:tabs>
        <w:jc w:val="center"/>
      </w:pPr>
      <w:r>
        <w:object w:dxaOrig="729" w:dyaOrig="864" w14:anchorId="693067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8" o:title=""/>
          </v:shape>
          <o:OLEObject Type="Embed" ProgID="PI3.Image" ShapeID="_x0000_i1025" DrawAspect="Content" ObjectID="_1791183870" r:id="rId9"/>
        </w:object>
      </w:r>
    </w:p>
    <w:p w14:paraId="59CAD9C0" w14:textId="77777777" w:rsidR="00A37F50" w:rsidRDefault="00A37F50" w:rsidP="00A37F50">
      <w:pPr>
        <w:pStyle w:val="Antrats"/>
        <w:jc w:val="center"/>
      </w:pPr>
    </w:p>
    <w:p w14:paraId="56109302" w14:textId="77777777" w:rsidR="00A37F50" w:rsidRDefault="00A37F50" w:rsidP="00A37F50">
      <w:pPr>
        <w:pStyle w:val="Antrats"/>
        <w:jc w:val="center"/>
        <w:rPr>
          <w:b/>
          <w:sz w:val="28"/>
        </w:rPr>
      </w:pPr>
      <w:r>
        <w:rPr>
          <w:b/>
          <w:sz w:val="28"/>
        </w:rPr>
        <w:t xml:space="preserve">PANEVĖŽIO RAJONO </w:t>
      </w:r>
      <w:proofErr w:type="gramStart"/>
      <w:r>
        <w:rPr>
          <w:b/>
          <w:sz w:val="28"/>
        </w:rPr>
        <w:t>SAVIVALDYBĖS TARYBA</w:t>
      </w:r>
      <w:proofErr w:type="gramEnd"/>
    </w:p>
    <w:p w14:paraId="54E4A205" w14:textId="77777777" w:rsidR="00A37F50" w:rsidRDefault="00A37F50" w:rsidP="00A37F50">
      <w:pPr>
        <w:pStyle w:val="Antrats"/>
        <w:jc w:val="center"/>
        <w:rPr>
          <w:b/>
          <w:sz w:val="28"/>
        </w:rPr>
      </w:pPr>
    </w:p>
    <w:p w14:paraId="6228820A" w14:textId="77777777" w:rsidR="00A37F50" w:rsidRDefault="00A37F50" w:rsidP="00A37F50">
      <w:pPr>
        <w:pStyle w:val="Antrats"/>
        <w:jc w:val="center"/>
      </w:pPr>
      <w:r>
        <w:rPr>
          <w:b/>
          <w:sz w:val="28"/>
        </w:rPr>
        <w:t>SPRENDIMAS</w:t>
      </w:r>
    </w:p>
    <w:p w14:paraId="37656710" w14:textId="53EB9DFC" w:rsidR="00DE5CF4" w:rsidRPr="00DE5CF4" w:rsidRDefault="004A1FF1" w:rsidP="00DE5CF4">
      <w:pPr>
        <w:pStyle w:val="HTMLiankstoformatuotas"/>
        <w:jc w:val="center"/>
        <w:rPr>
          <w:rFonts w:ascii="Times New Roman" w:hAnsi="Times New Roman"/>
          <w:b/>
          <w:bCs/>
          <w:lang w:eastAsia="lt-LT"/>
        </w:rPr>
      </w:pPr>
      <w:r w:rsidRPr="004D40E7">
        <w:rPr>
          <w:rFonts w:ascii="Times New Roman" w:hAnsi="Times New Roman"/>
          <w:b/>
          <w:bCs/>
          <w:lang w:eastAsia="lt-LT"/>
        </w:rPr>
        <w:t xml:space="preserve">DĖL PANEVĖŽIO RAJONO SAVIVALDYBĖS </w:t>
      </w:r>
      <w:r w:rsidR="00DE5CF4" w:rsidRPr="00DE5CF4">
        <w:rPr>
          <w:rFonts w:ascii="Times New Roman" w:hAnsi="Times New Roman"/>
          <w:b/>
          <w:bCs/>
          <w:lang w:eastAsia="lt-LT"/>
        </w:rPr>
        <w:t xml:space="preserve">VIEŠOJO SEKTORIAUS SUBJEKTŲ IR VIEŠOJO SEKTORIAUS SUBJEKTŲ GRUPĖS </w:t>
      </w:r>
      <w:r w:rsidR="00DE5CF4">
        <w:rPr>
          <w:rFonts w:ascii="Times New Roman" w:hAnsi="Times New Roman"/>
          <w:b/>
          <w:bCs/>
          <w:lang w:eastAsia="lt-LT"/>
        </w:rPr>
        <w:t xml:space="preserve">METINIŲ </w:t>
      </w:r>
      <w:r w:rsidR="00DE5CF4" w:rsidRPr="00DE5CF4">
        <w:rPr>
          <w:rFonts w:ascii="Times New Roman" w:hAnsi="Times New Roman"/>
          <w:b/>
          <w:bCs/>
          <w:lang w:eastAsia="lt-LT"/>
        </w:rPr>
        <w:t>ATASKAITŲ RINKINIŲ RENGIMO</w:t>
      </w:r>
      <w:r w:rsidR="00DE5CF4">
        <w:rPr>
          <w:rFonts w:ascii="Times New Roman" w:hAnsi="Times New Roman"/>
          <w:b/>
          <w:bCs/>
          <w:lang w:eastAsia="lt-LT"/>
        </w:rPr>
        <w:t xml:space="preserve"> </w:t>
      </w:r>
      <w:r w:rsidR="00DE5CF4" w:rsidRPr="00DE5CF4">
        <w:rPr>
          <w:rFonts w:ascii="Times New Roman" w:hAnsi="Times New Roman"/>
          <w:b/>
          <w:bCs/>
          <w:lang w:eastAsia="lt-LT"/>
        </w:rPr>
        <w:t>TVARKOS APRAŠO PATVIRTINIMO</w:t>
      </w:r>
    </w:p>
    <w:p w14:paraId="30F0BC76" w14:textId="77777777" w:rsidR="00A53612" w:rsidRPr="0063273E" w:rsidRDefault="00A53612" w:rsidP="007C5F18">
      <w:pPr>
        <w:pStyle w:val="HTMLiankstoformatuotas"/>
        <w:rPr>
          <w:rFonts w:ascii="Times New Roman" w:hAnsi="Times New Roman"/>
          <w:color w:val="000000"/>
          <w:szCs w:val="24"/>
          <w:lang w:eastAsia="lt-LT"/>
        </w:rPr>
      </w:pPr>
    </w:p>
    <w:p w14:paraId="107CAD1F" w14:textId="6EFE0539" w:rsidR="00A37F50" w:rsidRDefault="00A37F50" w:rsidP="00A37F50">
      <w:pPr>
        <w:jc w:val="center"/>
      </w:pPr>
      <w:r w:rsidRPr="001F7D5B">
        <w:t>20</w:t>
      </w:r>
      <w:r>
        <w:t>2</w:t>
      </w:r>
      <w:r w:rsidR="00F6065A">
        <w:t>4</w:t>
      </w:r>
      <w:r w:rsidRPr="001F7D5B">
        <w:t xml:space="preserve"> m. </w:t>
      </w:r>
      <w:r w:rsidR="007C652B">
        <w:t>lapkričio</w:t>
      </w:r>
      <w:r w:rsidR="009457CF">
        <w:t xml:space="preserve"> 7 </w:t>
      </w:r>
      <w:bookmarkStart w:id="0" w:name="_GoBack"/>
      <w:bookmarkEnd w:id="0"/>
      <w:r w:rsidRPr="001F7D5B">
        <w:t>d. Nr.</w:t>
      </w:r>
      <w:r>
        <w:t xml:space="preserve"> T-</w:t>
      </w:r>
    </w:p>
    <w:p w14:paraId="1A0A2BF8" w14:textId="77777777" w:rsidR="00A37F50" w:rsidRDefault="00A37F50" w:rsidP="00A37F50">
      <w:pPr>
        <w:jc w:val="center"/>
        <w:rPr>
          <w:szCs w:val="24"/>
        </w:rPr>
      </w:pPr>
      <w:r w:rsidRPr="006A5C08">
        <w:rPr>
          <w:szCs w:val="24"/>
        </w:rPr>
        <w:t>Panevėžys</w:t>
      </w:r>
    </w:p>
    <w:p w14:paraId="34EE1BDF" w14:textId="77777777" w:rsidR="00F6065A" w:rsidRDefault="00F6065A" w:rsidP="00F6065A">
      <w:pPr>
        <w:jc w:val="both"/>
        <w:rPr>
          <w:szCs w:val="24"/>
        </w:rPr>
      </w:pPr>
    </w:p>
    <w:p w14:paraId="5507FA1C" w14:textId="79B398BA" w:rsidR="00F6065A" w:rsidRPr="007B3639" w:rsidRDefault="00F6065A" w:rsidP="00F6065A">
      <w:pPr>
        <w:spacing w:line="200" w:lineRule="atLeast"/>
        <w:ind w:firstLine="709"/>
        <w:jc w:val="both"/>
        <w:rPr>
          <w:color w:val="000000"/>
          <w:szCs w:val="24"/>
        </w:rPr>
      </w:pPr>
      <w:r w:rsidRPr="007B3639">
        <w:rPr>
          <w:szCs w:val="24"/>
        </w:rPr>
        <w:t xml:space="preserve">Vadovaudamasi Lietuvos Respublikos vietos savivaldos </w:t>
      </w:r>
      <w:r w:rsidRPr="00E50C22">
        <w:rPr>
          <w:szCs w:val="24"/>
        </w:rPr>
        <w:t xml:space="preserve">įstatymo </w:t>
      </w:r>
      <w:r w:rsidR="00771D50">
        <w:rPr>
          <w:szCs w:val="24"/>
        </w:rPr>
        <w:t>15</w:t>
      </w:r>
      <w:r w:rsidRPr="00E50C22">
        <w:rPr>
          <w:szCs w:val="24"/>
        </w:rPr>
        <w:t xml:space="preserve"> straipsnio </w:t>
      </w:r>
      <w:r w:rsidR="00DE5CF4">
        <w:rPr>
          <w:szCs w:val="24"/>
        </w:rPr>
        <w:t>4</w:t>
      </w:r>
      <w:r w:rsidR="00771D50">
        <w:rPr>
          <w:szCs w:val="24"/>
        </w:rPr>
        <w:t xml:space="preserve"> dali</w:t>
      </w:r>
      <w:r w:rsidR="00DE5CF4">
        <w:rPr>
          <w:szCs w:val="24"/>
        </w:rPr>
        <w:t>mi</w:t>
      </w:r>
      <w:r w:rsidRPr="00E50C22">
        <w:rPr>
          <w:szCs w:val="24"/>
        </w:rPr>
        <w:t xml:space="preserve">, </w:t>
      </w:r>
      <w:r w:rsidR="00771D50">
        <w:rPr>
          <w:szCs w:val="24"/>
        </w:rPr>
        <w:t>Lietuvos Respublikos viešojo sektoriaus atskaitomybės įstatymo 17 straipsnio 10 dalimi</w:t>
      </w:r>
      <w:r w:rsidRPr="007B3639">
        <w:rPr>
          <w:szCs w:val="24"/>
        </w:rPr>
        <w:t xml:space="preserve">, </w:t>
      </w:r>
      <w:r w:rsidRPr="007B3639">
        <w:rPr>
          <w:color w:val="000000"/>
          <w:szCs w:val="24"/>
          <w:lang w:eastAsia="lt-LT"/>
        </w:rPr>
        <w:t xml:space="preserve">Savivaldybės taryba </w:t>
      </w:r>
      <w:r w:rsidRPr="007B3639">
        <w:rPr>
          <w:color w:val="000000"/>
          <w:spacing w:val="60"/>
          <w:szCs w:val="24"/>
          <w:lang w:eastAsia="lt-LT"/>
        </w:rPr>
        <w:t>nusprendžia</w:t>
      </w:r>
      <w:r w:rsidRPr="007B3639">
        <w:rPr>
          <w:color w:val="000000"/>
          <w:szCs w:val="24"/>
          <w:lang w:eastAsia="lt-LT"/>
        </w:rPr>
        <w:t>:</w:t>
      </w:r>
    </w:p>
    <w:p w14:paraId="2E12EFD8" w14:textId="55275ADB" w:rsidR="00F6065A" w:rsidRDefault="00DE5CF4" w:rsidP="00F6065A">
      <w:pPr>
        <w:pStyle w:val="Sraopastraipa"/>
        <w:numPr>
          <w:ilvl w:val="0"/>
          <w:numId w:val="11"/>
        </w:numPr>
        <w:tabs>
          <w:tab w:val="left" w:pos="993"/>
        </w:tabs>
        <w:spacing w:line="200" w:lineRule="atLeast"/>
        <w:ind w:left="0" w:firstLine="709"/>
        <w:jc w:val="both"/>
        <w:rPr>
          <w:color w:val="000000"/>
          <w:szCs w:val="24"/>
        </w:rPr>
      </w:pPr>
      <w:r>
        <w:rPr>
          <w:color w:val="000000"/>
          <w:szCs w:val="24"/>
        </w:rPr>
        <w:t>Patvirtinti Panevėžio rajono savivaldybės viešojo sektoriaus subjektų ir viešojo sektoriaus subjektų grupės metinių ataskaitų rinkinių rengimo tvarkos aprašą</w:t>
      </w:r>
      <w:proofErr w:type="gramStart"/>
      <w:r w:rsidR="00AF4FB3" w:rsidRPr="00AF4FB3">
        <w:rPr>
          <w:color w:val="000000"/>
          <w:szCs w:val="24"/>
        </w:rPr>
        <w:t xml:space="preserve"> </w:t>
      </w:r>
      <w:r w:rsidR="00F6065A" w:rsidRPr="007B3639">
        <w:rPr>
          <w:color w:val="000000"/>
          <w:szCs w:val="24"/>
        </w:rPr>
        <w:t xml:space="preserve"> </w:t>
      </w:r>
      <w:proofErr w:type="gramEnd"/>
      <w:r w:rsidR="00F6065A" w:rsidRPr="007B3639">
        <w:rPr>
          <w:color w:val="000000"/>
          <w:szCs w:val="24"/>
        </w:rPr>
        <w:t>(pridedama).</w:t>
      </w:r>
    </w:p>
    <w:p w14:paraId="6364490B" w14:textId="6B20035C" w:rsidR="00E50C22" w:rsidRPr="00E50C22" w:rsidRDefault="00E50C22" w:rsidP="00E50C22">
      <w:pPr>
        <w:pStyle w:val="Sraopastraipa"/>
        <w:numPr>
          <w:ilvl w:val="0"/>
          <w:numId w:val="11"/>
        </w:numPr>
        <w:tabs>
          <w:tab w:val="left" w:pos="993"/>
        </w:tabs>
        <w:ind w:left="0" w:firstLine="709"/>
        <w:jc w:val="both"/>
        <w:rPr>
          <w:bCs/>
          <w:lang w:eastAsia="lt-LT"/>
        </w:rPr>
      </w:pPr>
      <w:r w:rsidRPr="00E50C22">
        <w:rPr>
          <w:bCs/>
          <w:lang w:eastAsia="lt-LT"/>
        </w:rPr>
        <w:t xml:space="preserve">Skelbti šį sprendimą </w:t>
      </w:r>
      <w:r w:rsidRPr="007B3639">
        <w:rPr>
          <w:color w:val="000000"/>
          <w:szCs w:val="24"/>
        </w:rPr>
        <w:t xml:space="preserve">Panevėžio rajono </w:t>
      </w:r>
      <w:r w:rsidRPr="00E50C22">
        <w:rPr>
          <w:bCs/>
          <w:lang w:eastAsia="lt-LT"/>
        </w:rPr>
        <w:t>savivaldybės interneto svetainėje.</w:t>
      </w:r>
    </w:p>
    <w:p w14:paraId="7F044F54" w14:textId="77777777" w:rsidR="00E50C22" w:rsidRPr="007B3639" w:rsidRDefault="00E50C22" w:rsidP="00E50C22">
      <w:pPr>
        <w:pStyle w:val="Sraopastraipa"/>
        <w:tabs>
          <w:tab w:val="left" w:pos="993"/>
        </w:tabs>
        <w:spacing w:line="200" w:lineRule="atLeast"/>
        <w:ind w:left="709" w:hanging="709"/>
        <w:jc w:val="both"/>
        <w:rPr>
          <w:color w:val="000000"/>
          <w:szCs w:val="24"/>
        </w:rPr>
      </w:pPr>
    </w:p>
    <w:p w14:paraId="6AD745FD" w14:textId="241C317C" w:rsidR="00F6065A" w:rsidRPr="007E3388" w:rsidRDefault="00E1132D" w:rsidP="007E3388">
      <w:pPr>
        <w:tabs>
          <w:tab w:val="left" w:pos="993"/>
        </w:tabs>
        <w:spacing w:line="200" w:lineRule="atLeast"/>
        <w:jc w:val="both"/>
        <w:rPr>
          <w:color w:val="000000"/>
          <w:szCs w:val="24"/>
        </w:rPr>
      </w:pPr>
      <w:r>
        <w:rPr>
          <w:color w:val="000000"/>
          <w:szCs w:val="24"/>
        </w:rPr>
        <w:tab/>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796D6B3E" w14:textId="211C773B" w:rsidR="00B86A0A" w:rsidRDefault="00B86A0A" w:rsidP="00F6065A">
      <w:pPr>
        <w:autoSpaceDE w:val="0"/>
        <w:autoSpaceDN w:val="0"/>
        <w:adjustRightInd w:val="0"/>
        <w:jc w:val="both"/>
        <w:rPr>
          <w:color w:val="000000"/>
          <w:szCs w:val="24"/>
          <w:lang w:eastAsia="lt-LT"/>
        </w:rPr>
      </w:pPr>
    </w:p>
    <w:p w14:paraId="241A8962" w14:textId="77777777" w:rsidR="00F6065A" w:rsidRDefault="00F6065A"/>
    <w:p w14:paraId="30D3DDB5" w14:textId="77777777" w:rsidR="00F6065A" w:rsidRDefault="00F6065A"/>
    <w:p w14:paraId="09EA20DD" w14:textId="77777777" w:rsidR="00F6065A" w:rsidRDefault="00F6065A"/>
    <w:p w14:paraId="47EC72AC" w14:textId="77777777" w:rsidR="00F6065A" w:rsidRDefault="00F6065A"/>
    <w:p w14:paraId="481601D4" w14:textId="77777777" w:rsidR="00F6065A" w:rsidRDefault="00F6065A"/>
    <w:p w14:paraId="3056982E" w14:textId="77777777" w:rsidR="00F6065A" w:rsidRDefault="00F6065A"/>
    <w:p w14:paraId="294FD58D" w14:textId="77777777" w:rsidR="00F6065A" w:rsidRDefault="00F6065A"/>
    <w:p w14:paraId="4BC3ED0E" w14:textId="77777777" w:rsidR="00F6065A" w:rsidRDefault="00F6065A"/>
    <w:p w14:paraId="1CFC58E9" w14:textId="77777777" w:rsidR="00F6065A" w:rsidRDefault="00F6065A"/>
    <w:p w14:paraId="465D98BE" w14:textId="77777777" w:rsidR="00F6065A" w:rsidRDefault="00F6065A"/>
    <w:p w14:paraId="5998AE68" w14:textId="77777777" w:rsidR="00F6065A" w:rsidRDefault="00F6065A"/>
    <w:p w14:paraId="5698F2EB" w14:textId="77777777" w:rsidR="00CC0620" w:rsidRDefault="00CC0620"/>
    <w:p w14:paraId="139206A6" w14:textId="77777777" w:rsidR="00CC0620" w:rsidRDefault="00CC0620"/>
    <w:p w14:paraId="13DBAD50" w14:textId="77777777" w:rsidR="00F6065A" w:rsidRDefault="00F6065A"/>
    <w:p w14:paraId="7570502F" w14:textId="77777777" w:rsidR="00F6065A" w:rsidRDefault="00F6065A"/>
    <w:p w14:paraId="06428878" w14:textId="77777777" w:rsidR="002860E2" w:rsidRDefault="002860E2" w:rsidP="0073408C"/>
    <w:p w14:paraId="1EB879B6" w14:textId="77777777" w:rsidR="007C5F18" w:rsidRDefault="007C5F18" w:rsidP="0073408C"/>
    <w:p w14:paraId="3A9BD597" w14:textId="77777777" w:rsidR="002860E2" w:rsidRDefault="002860E2" w:rsidP="0073408C"/>
    <w:p w14:paraId="4B2EE161" w14:textId="77777777" w:rsidR="002860E2" w:rsidRDefault="002860E2" w:rsidP="0073408C">
      <w:r>
        <w:t>Irena Stankevičienė</w:t>
      </w:r>
    </w:p>
    <w:p w14:paraId="407D7622" w14:textId="7DD3A24F" w:rsidR="0073408C" w:rsidRDefault="002860E2" w:rsidP="0073408C">
      <w:r>
        <w:t>2024</w:t>
      </w:r>
      <w:proofErr w:type="gramStart"/>
      <w:r>
        <w:t>-</w:t>
      </w:r>
      <w:proofErr w:type="gramEnd"/>
      <w:r>
        <w:t>10-18</w:t>
      </w:r>
      <w:r w:rsidR="0073408C">
        <w:br w:type="page"/>
      </w:r>
    </w:p>
    <w:p w14:paraId="30AA4F2E" w14:textId="77777777" w:rsidR="000056DB" w:rsidRPr="002860E2" w:rsidRDefault="000056DB" w:rsidP="000056DB">
      <w:pPr>
        <w:jc w:val="center"/>
        <w:rPr>
          <w:b/>
          <w:szCs w:val="24"/>
        </w:rPr>
      </w:pPr>
      <w:r w:rsidRPr="002860E2">
        <w:rPr>
          <w:b/>
          <w:szCs w:val="24"/>
        </w:rPr>
        <w:lastRenderedPageBreak/>
        <w:t xml:space="preserve">PANEVĖŽIO RAJONO </w:t>
      </w:r>
      <w:proofErr w:type="gramStart"/>
      <w:r w:rsidRPr="002860E2">
        <w:rPr>
          <w:b/>
          <w:szCs w:val="24"/>
        </w:rPr>
        <w:t>SAVIVALDYBĖS ADMINISTRACIJOS</w:t>
      </w:r>
      <w:proofErr w:type="gramEnd"/>
    </w:p>
    <w:p w14:paraId="3EB8CBFF" w14:textId="4DAB6CE9" w:rsidR="000056DB" w:rsidRDefault="002860E2" w:rsidP="000056DB">
      <w:pPr>
        <w:jc w:val="center"/>
        <w:rPr>
          <w:b/>
          <w:szCs w:val="24"/>
        </w:rPr>
      </w:pPr>
      <w:r w:rsidRPr="002860E2">
        <w:rPr>
          <w:b/>
          <w:szCs w:val="24"/>
        </w:rPr>
        <w:t>VYRIAUSIOJI SPECIALISTĖ STRATEGINIAM PLANAVIMUI</w:t>
      </w:r>
    </w:p>
    <w:p w14:paraId="7E947158" w14:textId="77777777" w:rsidR="007C5F18" w:rsidRPr="002860E2" w:rsidRDefault="007C5F18" w:rsidP="000056DB">
      <w:pPr>
        <w:jc w:val="center"/>
        <w:rPr>
          <w:szCs w:val="24"/>
        </w:rPr>
      </w:pPr>
    </w:p>
    <w:p w14:paraId="5276C0DD" w14:textId="77777777" w:rsidR="000056DB" w:rsidRPr="002C4EA3" w:rsidRDefault="000056DB" w:rsidP="000056DB">
      <w:pPr>
        <w:rPr>
          <w:szCs w:val="24"/>
        </w:rPr>
      </w:pPr>
      <w:r w:rsidRPr="002C4EA3">
        <w:rPr>
          <w:szCs w:val="24"/>
        </w:rPr>
        <w:t xml:space="preserve">Panevėžio rajono </w:t>
      </w:r>
      <w:proofErr w:type="gramStart"/>
      <w:r w:rsidRPr="002C4EA3">
        <w:rPr>
          <w:szCs w:val="24"/>
        </w:rPr>
        <w:t>savivaldybės tarybai</w:t>
      </w:r>
      <w:proofErr w:type="gramEnd"/>
    </w:p>
    <w:p w14:paraId="30D1C636" w14:textId="77777777" w:rsidR="000056DB" w:rsidRPr="002C4EA3" w:rsidRDefault="000056DB" w:rsidP="00BC15E1">
      <w:pPr>
        <w:jc w:val="center"/>
        <w:rPr>
          <w:szCs w:val="24"/>
        </w:rPr>
      </w:pPr>
    </w:p>
    <w:p w14:paraId="7AADDCFB" w14:textId="72E46E7D" w:rsidR="000056DB" w:rsidRPr="00BC15E1" w:rsidRDefault="000056DB" w:rsidP="00BC15E1">
      <w:pPr>
        <w:jc w:val="center"/>
        <w:rPr>
          <w:b/>
          <w:szCs w:val="24"/>
        </w:rPr>
      </w:pPr>
      <w:proofErr w:type="gramStart"/>
      <w:r>
        <w:rPr>
          <w:b/>
          <w:szCs w:val="24"/>
        </w:rPr>
        <w:t>SAVIVALDYBĖS TARYBOS</w:t>
      </w:r>
      <w:proofErr w:type="gramEnd"/>
      <w:r>
        <w:rPr>
          <w:b/>
          <w:szCs w:val="24"/>
        </w:rPr>
        <w:t xml:space="preserve"> </w:t>
      </w:r>
      <w:r w:rsidRPr="002C4EA3">
        <w:rPr>
          <w:b/>
          <w:szCs w:val="24"/>
        </w:rPr>
        <w:t>SPRENDIMO</w:t>
      </w:r>
      <w:r w:rsidR="00BC15E1">
        <w:rPr>
          <w:b/>
          <w:szCs w:val="24"/>
        </w:rPr>
        <w:t xml:space="preserve"> „</w:t>
      </w:r>
      <w:r w:rsidR="002860E2">
        <w:rPr>
          <w:b/>
          <w:szCs w:val="24"/>
        </w:rPr>
        <w:t xml:space="preserve">DĖL PANEVĖŽIO RAJONO SAVIVALDYBĖS </w:t>
      </w:r>
      <w:r w:rsidR="00DE5CF4" w:rsidRPr="00DE5CF4">
        <w:rPr>
          <w:b/>
          <w:szCs w:val="24"/>
        </w:rPr>
        <w:t>VIEŠOJO SEKTORIAUS SUBJEKTŲ IR VIEŠOJO SEKTORIAUS SUBJEKTŲ GRUPĖS</w:t>
      </w:r>
      <w:r w:rsidR="00DE5CF4">
        <w:rPr>
          <w:b/>
          <w:szCs w:val="24"/>
        </w:rPr>
        <w:t xml:space="preserve"> METINIŲ</w:t>
      </w:r>
      <w:r w:rsidR="00DE5CF4" w:rsidRPr="00DE5CF4">
        <w:rPr>
          <w:b/>
          <w:szCs w:val="24"/>
        </w:rPr>
        <w:t xml:space="preserve"> ATASKAITŲ RINKINIŲ RENGIMO TVARKOS APRAŠO PATVIRTINIMO</w:t>
      </w:r>
      <w:r w:rsidR="00BC15E1">
        <w:rPr>
          <w:b/>
          <w:szCs w:val="24"/>
        </w:rPr>
        <w:t>“</w:t>
      </w:r>
      <w:r w:rsidR="00DE5CF4">
        <w:rPr>
          <w:b/>
          <w:szCs w:val="24"/>
        </w:rPr>
        <w:t xml:space="preserve"> </w:t>
      </w:r>
      <w:r w:rsidR="007C5F18">
        <w:rPr>
          <w:b/>
          <w:bCs/>
          <w:caps/>
          <w:szCs w:val="24"/>
        </w:rPr>
        <w:t>PROJEKTO</w:t>
      </w:r>
      <w:r w:rsidR="007C5F18" w:rsidRPr="002C4EA3">
        <w:rPr>
          <w:b/>
          <w:szCs w:val="24"/>
        </w:rPr>
        <w:t xml:space="preserve"> </w:t>
      </w:r>
      <w:r w:rsidRPr="002C4EA3">
        <w:rPr>
          <w:b/>
          <w:szCs w:val="24"/>
        </w:rPr>
        <w:t>AIŠKINAMASIS RAŠTAS</w:t>
      </w:r>
    </w:p>
    <w:p w14:paraId="7B038171" w14:textId="77777777" w:rsidR="000056DB" w:rsidRPr="002C4EA3" w:rsidRDefault="000056DB" w:rsidP="000056DB">
      <w:pPr>
        <w:jc w:val="center"/>
        <w:rPr>
          <w:szCs w:val="24"/>
        </w:rPr>
      </w:pPr>
    </w:p>
    <w:p w14:paraId="5089BA6B" w14:textId="2F0AB2FC" w:rsidR="000056DB" w:rsidRPr="002C4EA3" w:rsidRDefault="000056DB" w:rsidP="000056DB">
      <w:pPr>
        <w:jc w:val="center"/>
        <w:rPr>
          <w:szCs w:val="24"/>
        </w:rPr>
      </w:pPr>
      <w:r>
        <w:rPr>
          <w:szCs w:val="24"/>
        </w:rPr>
        <w:t>202</w:t>
      </w:r>
      <w:r w:rsidR="0056080D">
        <w:rPr>
          <w:szCs w:val="24"/>
        </w:rPr>
        <w:t>4</w:t>
      </w:r>
      <w:r>
        <w:rPr>
          <w:szCs w:val="24"/>
        </w:rPr>
        <w:t xml:space="preserve"> m</w:t>
      </w:r>
      <w:r w:rsidRPr="001F7D5B">
        <w:rPr>
          <w:szCs w:val="24"/>
        </w:rPr>
        <w:t xml:space="preserve">. </w:t>
      </w:r>
      <w:r w:rsidR="00776BB7">
        <w:rPr>
          <w:szCs w:val="24"/>
        </w:rPr>
        <w:t>spalio 18</w:t>
      </w:r>
      <w:r w:rsidR="00BC15E1">
        <w:rPr>
          <w:szCs w:val="24"/>
        </w:rPr>
        <w:t xml:space="preserve"> </w:t>
      </w:r>
      <w:r w:rsidRPr="001F7D5B">
        <w:rPr>
          <w:szCs w:val="24"/>
        </w:rPr>
        <w:t>d.</w:t>
      </w:r>
    </w:p>
    <w:p w14:paraId="4EC18A24" w14:textId="77777777" w:rsidR="000056DB" w:rsidRDefault="000056DB" w:rsidP="000056DB">
      <w:pPr>
        <w:jc w:val="center"/>
        <w:rPr>
          <w:szCs w:val="24"/>
        </w:rPr>
      </w:pPr>
      <w:r w:rsidRPr="002C4EA3">
        <w:rPr>
          <w:szCs w:val="24"/>
        </w:rPr>
        <w:t>Panevėžys</w:t>
      </w:r>
    </w:p>
    <w:p w14:paraId="71DD56CD" w14:textId="77777777" w:rsidR="000056DB" w:rsidRPr="00DC5271" w:rsidRDefault="000056DB" w:rsidP="000056DB">
      <w:pPr>
        <w:jc w:val="center"/>
        <w:rPr>
          <w:szCs w:val="24"/>
        </w:rPr>
      </w:pPr>
    </w:p>
    <w:p w14:paraId="5357DA80" w14:textId="4FBF3580" w:rsidR="000056DB" w:rsidRDefault="000056DB" w:rsidP="00EF1070">
      <w:pPr>
        <w:pStyle w:val="Sraopastraipa"/>
        <w:numPr>
          <w:ilvl w:val="0"/>
          <w:numId w:val="2"/>
        </w:numPr>
        <w:tabs>
          <w:tab w:val="left" w:pos="993"/>
        </w:tabs>
        <w:jc w:val="both"/>
        <w:rPr>
          <w:b/>
          <w:bCs/>
          <w:lang w:eastAsia="lt-LT"/>
        </w:rPr>
      </w:pPr>
      <w:r w:rsidRPr="00BD0721">
        <w:rPr>
          <w:b/>
          <w:bCs/>
          <w:lang w:eastAsia="lt-LT"/>
        </w:rPr>
        <w:t>Sprendimo projekto tikslai ir uždaviniai</w:t>
      </w:r>
    </w:p>
    <w:p w14:paraId="30BB9D99" w14:textId="33D9FA04" w:rsidR="00E50C22" w:rsidRDefault="00FC2BA5" w:rsidP="00EF1070">
      <w:pPr>
        <w:ind w:firstLine="720"/>
        <w:jc w:val="both"/>
        <w:rPr>
          <w:szCs w:val="24"/>
        </w:rPr>
      </w:pPr>
      <w:r w:rsidRPr="007F4F8D">
        <w:rPr>
          <w:szCs w:val="24"/>
        </w:rPr>
        <w:t xml:space="preserve">Sprendimo projekto tikslas </w:t>
      </w:r>
      <w:r w:rsidR="00DE5CF4">
        <w:rPr>
          <w:szCs w:val="24"/>
        </w:rPr>
        <w:t xml:space="preserve">– patvirtinti </w:t>
      </w:r>
      <w:r w:rsidR="00641829">
        <w:rPr>
          <w:szCs w:val="24"/>
        </w:rPr>
        <w:t xml:space="preserve">Panevėžio rajono savivaldybės </w:t>
      </w:r>
      <w:r w:rsidR="00063B6C" w:rsidRPr="00063B6C">
        <w:rPr>
          <w:szCs w:val="24"/>
        </w:rPr>
        <w:t>viešojo sektoriaus subjektų ir viešojo sektoriaus subjektų grupės metinių ataskaitų rinkinių rengimo tvarkos aprašą</w:t>
      </w:r>
      <w:r w:rsidR="00063B6C">
        <w:rPr>
          <w:szCs w:val="24"/>
        </w:rPr>
        <w:t xml:space="preserve"> (toliau – Apraš</w:t>
      </w:r>
      <w:r w:rsidR="00B519A3">
        <w:rPr>
          <w:szCs w:val="24"/>
        </w:rPr>
        <w:t>as</w:t>
      </w:r>
      <w:r w:rsidR="00063B6C">
        <w:rPr>
          <w:szCs w:val="24"/>
        </w:rPr>
        <w:t>)</w:t>
      </w:r>
      <w:r w:rsidR="00DE5CF4">
        <w:rPr>
          <w:szCs w:val="24"/>
        </w:rPr>
        <w:t xml:space="preserve">, kuris </w:t>
      </w:r>
      <w:r w:rsidR="00B519A3">
        <w:rPr>
          <w:szCs w:val="24"/>
        </w:rPr>
        <w:t xml:space="preserve">reglamentuotų </w:t>
      </w:r>
      <w:r w:rsidR="00056F4E">
        <w:rPr>
          <w:szCs w:val="24"/>
        </w:rPr>
        <w:t>dviejų</w:t>
      </w:r>
      <w:r w:rsidR="00063B6C">
        <w:rPr>
          <w:szCs w:val="24"/>
        </w:rPr>
        <w:t xml:space="preserve"> lygmenų</w:t>
      </w:r>
      <w:r w:rsidR="00056F4E">
        <w:rPr>
          <w:szCs w:val="24"/>
        </w:rPr>
        <w:t xml:space="preserve"> (viešojo sektoriaus subjekto ir viešojo sektoriaus subjektų grupės)</w:t>
      </w:r>
      <w:r w:rsidR="00063B6C">
        <w:rPr>
          <w:szCs w:val="24"/>
        </w:rPr>
        <w:t xml:space="preserve"> </w:t>
      </w:r>
      <w:r w:rsidR="00DE5CF4">
        <w:rPr>
          <w:szCs w:val="24"/>
        </w:rPr>
        <w:t>metinių ataskaitų rinkinių rengimo, svarstymo ir tvirtinimo procesą</w:t>
      </w:r>
      <w:r w:rsidR="00063B6C">
        <w:rPr>
          <w:szCs w:val="24"/>
        </w:rPr>
        <w:t>.</w:t>
      </w:r>
    </w:p>
    <w:p w14:paraId="049454EB" w14:textId="406FA939" w:rsidR="00B5654F" w:rsidRPr="007F4F8D" w:rsidRDefault="00B5654F" w:rsidP="00EF1070">
      <w:pPr>
        <w:ind w:firstLine="720"/>
        <w:jc w:val="both"/>
        <w:rPr>
          <w:szCs w:val="24"/>
        </w:rPr>
      </w:pPr>
      <w:r w:rsidRPr="007F4F8D">
        <w:rPr>
          <w:szCs w:val="24"/>
        </w:rPr>
        <w:t xml:space="preserve">Sprendimo projekto uždavinys – </w:t>
      </w:r>
      <w:r w:rsidR="00DE5CF4">
        <w:t>nustatyti aiškias metinių ataskaitų rinkinių</w:t>
      </w:r>
      <w:r w:rsidR="00056F4E">
        <w:t xml:space="preserve"> rengimo, derinimo, svarstymo,</w:t>
      </w:r>
      <w:proofErr w:type="gramStart"/>
      <w:r w:rsidR="00056F4E">
        <w:t xml:space="preserve"> </w:t>
      </w:r>
      <w:r w:rsidR="00DE5CF4">
        <w:t xml:space="preserve"> </w:t>
      </w:r>
      <w:proofErr w:type="gramEnd"/>
      <w:r w:rsidR="00DE5CF4">
        <w:t xml:space="preserve">tvirtinimo </w:t>
      </w:r>
      <w:r w:rsidR="00056F4E">
        <w:t xml:space="preserve">bei viešinimo </w:t>
      </w:r>
      <w:r w:rsidR="009F49A5">
        <w:t>procedūras, Savivaldybės metinės veiklos ataskaitos formą</w:t>
      </w:r>
      <w:r w:rsidR="00E50C22" w:rsidRPr="007F4F8D">
        <w:t>.</w:t>
      </w:r>
    </w:p>
    <w:p w14:paraId="40D11333" w14:textId="088DF0B8" w:rsidR="009F49A5" w:rsidRDefault="009F49A5" w:rsidP="00EF1070">
      <w:pPr>
        <w:ind w:firstLine="720"/>
        <w:jc w:val="both"/>
        <w:rPr>
          <w:szCs w:val="24"/>
        </w:rPr>
      </w:pPr>
      <w:r>
        <w:rPr>
          <w:szCs w:val="24"/>
        </w:rPr>
        <w:t xml:space="preserve">Lietuvos Respublikos vietos savivaldos įstatymo 15 straipsnio 2 dalies 12 punkte nustatyta </w:t>
      </w:r>
      <w:proofErr w:type="gramStart"/>
      <w:r>
        <w:rPr>
          <w:szCs w:val="24"/>
        </w:rPr>
        <w:t>savivaldybės tarybos</w:t>
      </w:r>
      <w:proofErr w:type="gramEnd"/>
      <w:r>
        <w:rPr>
          <w:szCs w:val="24"/>
        </w:rPr>
        <w:t xml:space="preserve"> išimtinė kompetencija tvirtinti s</w:t>
      </w:r>
      <w:r w:rsidRPr="009F49A5">
        <w:rPr>
          <w:szCs w:val="24"/>
        </w:rPr>
        <w:t>avivaldybės metinių ataskaitų rinkin</w:t>
      </w:r>
      <w:r>
        <w:rPr>
          <w:szCs w:val="24"/>
        </w:rPr>
        <w:t>į. To paties įstatymo 15 straipsnio 3 dalies 1 punktu savivaldybės tarybai priskirta paprastoji kompetencija tvirtinti biudžetinių įstaigų (kurių sa</w:t>
      </w:r>
      <w:r w:rsidR="00641829">
        <w:rPr>
          <w:szCs w:val="24"/>
        </w:rPr>
        <w:t>vininkė yra savivaldybė)</w:t>
      </w:r>
      <w:r>
        <w:rPr>
          <w:szCs w:val="24"/>
        </w:rPr>
        <w:t xml:space="preserve"> metinių ataskaitų rinkinius</w:t>
      </w:r>
      <w:r w:rsidR="00641829">
        <w:rPr>
          <w:szCs w:val="24"/>
        </w:rPr>
        <w:t>, o</w:t>
      </w:r>
      <w:proofErr w:type="gramStart"/>
      <w:r w:rsidR="00641829">
        <w:rPr>
          <w:szCs w:val="24"/>
        </w:rPr>
        <w:t xml:space="preserve"> </w:t>
      </w:r>
      <w:r w:rsidR="007C5F18">
        <w:rPr>
          <w:szCs w:val="24"/>
        </w:rPr>
        <w:t xml:space="preserve">                      </w:t>
      </w:r>
      <w:proofErr w:type="gramEnd"/>
      <w:r w:rsidR="00641829">
        <w:rPr>
          <w:szCs w:val="24"/>
        </w:rPr>
        <w:t xml:space="preserve">2 punktu – viešųjų įstaigų (kurių savininkė yra savivaldybė) metinių ataskaitų rinkinius. </w:t>
      </w:r>
    </w:p>
    <w:p w14:paraId="4A03EB54" w14:textId="40B8BE92" w:rsidR="00EF1070" w:rsidRDefault="00CB0BA2" w:rsidP="00EF1070">
      <w:pPr>
        <w:ind w:firstLine="720"/>
        <w:jc w:val="both"/>
        <w:rPr>
          <w:szCs w:val="24"/>
        </w:rPr>
      </w:pPr>
      <w:r>
        <w:rPr>
          <w:szCs w:val="24"/>
        </w:rPr>
        <w:t>Viešojo sektoriaus atskaitomybės įstatymo 4 straipsnio 1 dalyje numatyta, kad kiekvienas viešojo sektoriaus subjektas atsiskaito už savo veiklą teikdamas ataskaitą, 5 straipsnio 1 dalyje numatyta, kad k</w:t>
      </w:r>
      <w:r w:rsidRPr="00CB0BA2">
        <w:rPr>
          <w:szCs w:val="24"/>
        </w:rPr>
        <w:t>iekviena viešojo sektoriaus subjektų grupė atsiskaito už savo veiklą teikdama ataskait</w:t>
      </w:r>
      <w:r>
        <w:rPr>
          <w:szCs w:val="24"/>
        </w:rPr>
        <w:t>ą</w:t>
      </w:r>
      <w:r w:rsidR="00EF1070">
        <w:rPr>
          <w:szCs w:val="24"/>
        </w:rPr>
        <w:t>, 5 straipsnio 4 dalyje nustatyta, kad savivaldybės v</w:t>
      </w:r>
      <w:r w:rsidR="00EF1070" w:rsidRPr="00EF1070">
        <w:rPr>
          <w:szCs w:val="24"/>
        </w:rPr>
        <w:t>iešojo sektoriaus subjektų grupę, kai rengiamas savivaldybės metinių ataskaitų rinkinys, sudaro savivaldybės viešojo sektoriaus subjektai</w:t>
      </w:r>
      <w:r w:rsidR="00EF1070">
        <w:rPr>
          <w:szCs w:val="24"/>
        </w:rPr>
        <w:t>.</w:t>
      </w:r>
    </w:p>
    <w:p w14:paraId="518984B5" w14:textId="15873AFC" w:rsidR="00EF1070" w:rsidRPr="00EF1070" w:rsidRDefault="00EF1070" w:rsidP="00EF1070">
      <w:pPr>
        <w:ind w:firstLine="720"/>
        <w:jc w:val="both"/>
        <w:rPr>
          <w:szCs w:val="24"/>
        </w:rPr>
      </w:pPr>
      <w:r>
        <w:rPr>
          <w:szCs w:val="24"/>
        </w:rPr>
        <w:t>A</w:t>
      </w:r>
      <w:r w:rsidR="007C5F18">
        <w:rPr>
          <w:szCs w:val="24"/>
        </w:rPr>
        <w:t>nks</w:t>
      </w:r>
      <w:r>
        <w:rPr>
          <w:szCs w:val="24"/>
        </w:rPr>
        <w:t>čiau min</w:t>
      </w:r>
      <w:r w:rsidR="000A1E6E">
        <w:rPr>
          <w:szCs w:val="24"/>
        </w:rPr>
        <w:t>ėt</w:t>
      </w:r>
      <w:r>
        <w:rPr>
          <w:szCs w:val="24"/>
        </w:rPr>
        <w:t xml:space="preserve">o įstatymo 6 straipsnio 1 dalyje nustatyta, </w:t>
      </w:r>
      <w:r w:rsidR="000A1E6E">
        <w:rPr>
          <w:szCs w:val="24"/>
        </w:rPr>
        <w:t>kad</w:t>
      </w:r>
      <w:r>
        <w:rPr>
          <w:szCs w:val="24"/>
        </w:rPr>
        <w:t xml:space="preserve"> v</w:t>
      </w:r>
      <w:r w:rsidRPr="00EF1070">
        <w:rPr>
          <w:szCs w:val="24"/>
        </w:rPr>
        <w:t>iešojo sektoriaus subjekto, išskyrus fondus, ir viešojo sektoriaus subjektų grupės metinių ataskaitų rinkinį sudaro:</w:t>
      </w:r>
    </w:p>
    <w:p w14:paraId="751E3539" w14:textId="5BBBF7CC" w:rsidR="00EF1070" w:rsidRPr="00EF1070" w:rsidRDefault="00EF1070" w:rsidP="00EF1070">
      <w:pPr>
        <w:ind w:firstLine="720"/>
        <w:jc w:val="both"/>
        <w:rPr>
          <w:szCs w:val="24"/>
        </w:rPr>
      </w:pPr>
      <w:r w:rsidRPr="00EF1070">
        <w:rPr>
          <w:szCs w:val="24"/>
        </w:rPr>
        <w:t>1) metinė veiklos ataskaita, kurioje pateikiama informacija apie veiklos tikslų pasiekimą</w:t>
      </w:r>
      <w:r w:rsidR="00056F4E">
        <w:rPr>
          <w:szCs w:val="24"/>
        </w:rPr>
        <w:t>;</w:t>
      </w:r>
    </w:p>
    <w:p w14:paraId="3433BC89" w14:textId="695814A9" w:rsidR="00EF1070" w:rsidRPr="00EF1070" w:rsidRDefault="00EF1070" w:rsidP="00EF1070">
      <w:pPr>
        <w:ind w:firstLine="720"/>
        <w:jc w:val="both"/>
        <w:rPr>
          <w:szCs w:val="24"/>
        </w:rPr>
      </w:pPr>
      <w:r w:rsidRPr="00EF1070">
        <w:rPr>
          <w:szCs w:val="24"/>
        </w:rPr>
        <w:t>2) metinių finansinių ataskaitų rinkinys, kuriame pateikiami finansiniai duomenys apie viešojo sektoriaus subjekto ar viešojo sektoriaus subjektų grupės finansinę būklę, veiklos rezultatus, pinigų srautus;</w:t>
      </w:r>
    </w:p>
    <w:p w14:paraId="0463C071" w14:textId="4BD79F7E" w:rsidR="00056F4E" w:rsidRDefault="00EF1070" w:rsidP="007C5F18">
      <w:pPr>
        <w:ind w:firstLine="720"/>
        <w:jc w:val="both"/>
        <w:rPr>
          <w:szCs w:val="24"/>
        </w:rPr>
      </w:pPr>
      <w:r w:rsidRPr="00EF1070">
        <w:rPr>
          <w:szCs w:val="24"/>
        </w:rPr>
        <w:t>3) jeigu viešojo sektoriaus subjektas gauna biudžeto asignavimų</w:t>
      </w:r>
      <w:proofErr w:type="gramStart"/>
      <w:r w:rsidRPr="00EF1070">
        <w:rPr>
          <w:szCs w:val="24"/>
        </w:rPr>
        <w:t>,</w:t>
      </w:r>
      <w:proofErr w:type="gramEnd"/>
      <w:r w:rsidRPr="00EF1070">
        <w:rPr>
          <w:szCs w:val="24"/>
        </w:rPr>
        <w:t xml:space="preserve"> – metinių biudžeto vykdymo ataskaitų rinkinys, kuriame pateikiami išlaidų sąmatos vykdymo duomenys.</w:t>
      </w:r>
    </w:p>
    <w:p w14:paraId="3263D2C8" w14:textId="02D50DA7" w:rsidR="000056DB" w:rsidRPr="007F4F8D" w:rsidRDefault="007C5F18" w:rsidP="00EF1070">
      <w:pPr>
        <w:ind w:firstLine="709"/>
        <w:jc w:val="both"/>
        <w:rPr>
          <w:b/>
        </w:rPr>
      </w:pPr>
      <w:r>
        <w:rPr>
          <w:b/>
          <w:bCs/>
          <w:lang w:eastAsia="lt-LT"/>
        </w:rPr>
        <w:t xml:space="preserve">2. </w:t>
      </w:r>
      <w:r w:rsidR="000056DB" w:rsidRPr="007F4F8D">
        <w:rPr>
          <w:b/>
          <w:bCs/>
          <w:lang w:eastAsia="lt-LT"/>
        </w:rPr>
        <w:t xml:space="preserve">Siūlomos teisinio reguliavimo nuostatos ir </w:t>
      </w:r>
      <w:r w:rsidR="0079669F" w:rsidRPr="007F4F8D">
        <w:rPr>
          <w:b/>
          <w:bCs/>
          <w:lang w:eastAsia="lt-LT"/>
        </w:rPr>
        <w:t>l</w:t>
      </w:r>
      <w:r w:rsidR="000056DB" w:rsidRPr="007F4F8D">
        <w:rPr>
          <w:b/>
          <w:bCs/>
        </w:rPr>
        <w:t>aukiami rezultatai</w:t>
      </w:r>
    </w:p>
    <w:p w14:paraId="1DA6BF7B" w14:textId="5C82F7F0" w:rsidR="00FE4A91" w:rsidRPr="00E20259" w:rsidRDefault="00FE4A91" w:rsidP="00EF1070">
      <w:pPr>
        <w:ind w:firstLine="709"/>
        <w:jc w:val="both"/>
        <w:rPr>
          <w:szCs w:val="24"/>
        </w:rPr>
      </w:pPr>
      <w:r w:rsidRPr="00E20259">
        <w:rPr>
          <w:szCs w:val="24"/>
        </w:rPr>
        <w:t>Patvirtinu</w:t>
      </w:r>
      <w:r w:rsidR="00BE2E51">
        <w:rPr>
          <w:szCs w:val="24"/>
        </w:rPr>
        <w:t>s Aprašą</w:t>
      </w:r>
      <w:r w:rsidR="007C652B">
        <w:rPr>
          <w:szCs w:val="24"/>
        </w:rPr>
        <w:t>,</w:t>
      </w:r>
      <w:r w:rsidR="00BE2E51">
        <w:rPr>
          <w:szCs w:val="24"/>
        </w:rPr>
        <w:t xml:space="preserve"> </w:t>
      </w:r>
      <w:r w:rsidR="00020420">
        <w:rPr>
          <w:szCs w:val="24"/>
        </w:rPr>
        <w:t xml:space="preserve">Savivaldybės administracija, biudžetinės ir viešosios įstaigos turės aiškiai apibrėžtas metinių ataskaitų rinkinių rengimo procedūras ir šių dokumentų rengimas, svarstymas bei tvirtinimas vyks sklandžiai. </w:t>
      </w:r>
    </w:p>
    <w:p w14:paraId="1E699281" w14:textId="54E0D852" w:rsidR="000056DB" w:rsidRPr="007C5F18" w:rsidRDefault="000056DB" w:rsidP="007C5F18">
      <w:pPr>
        <w:pStyle w:val="Sraopastraipa"/>
        <w:numPr>
          <w:ilvl w:val="0"/>
          <w:numId w:val="11"/>
        </w:numPr>
        <w:tabs>
          <w:tab w:val="left" w:pos="993"/>
        </w:tabs>
        <w:autoSpaceDE w:val="0"/>
        <w:autoSpaceDN w:val="0"/>
        <w:adjustRightInd w:val="0"/>
        <w:jc w:val="both"/>
        <w:rPr>
          <w:b/>
        </w:rPr>
      </w:pPr>
      <w:r w:rsidRPr="007C5F18">
        <w:rPr>
          <w:b/>
        </w:rPr>
        <w:t>Lėšų poreikis ir šaltiniai</w:t>
      </w:r>
    </w:p>
    <w:p w14:paraId="436799A3" w14:textId="1A6AB940" w:rsidR="006A18C8" w:rsidRPr="00E67247" w:rsidRDefault="007C5F18" w:rsidP="00EF1070">
      <w:pPr>
        <w:ind w:firstLine="720"/>
        <w:jc w:val="both"/>
        <w:rPr>
          <w:szCs w:val="24"/>
          <w:lang w:eastAsia="lt-LT"/>
        </w:rPr>
      </w:pPr>
      <w:r>
        <w:rPr>
          <w:color w:val="000000"/>
          <w:szCs w:val="24"/>
        </w:rPr>
        <w:t>Nėra.</w:t>
      </w:r>
    </w:p>
    <w:p w14:paraId="77DF36A9" w14:textId="4B5692B6" w:rsidR="000056DB" w:rsidRPr="007F4F8D" w:rsidRDefault="000056DB" w:rsidP="007C5F18">
      <w:pPr>
        <w:pStyle w:val="Sraopastraipa"/>
        <w:numPr>
          <w:ilvl w:val="0"/>
          <w:numId w:val="11"/>
        </w:numPr>
        <w:tabs>
          <w:tab w:val="left" w:pos="993"/>
        </w:tabs>
        <w:jc w:val="both"/>
        <w:rPr>
          <w:b/>
          <w:bCs/>
          <w:lang w:eastAsia="lt-LT"/>
        </w:rPr>
      </w:pPr>
      <w:r w:rsidRPr="007F4F8D">
        <w:rPr>
          <w:b/>
          <w:bCs/>
          <w:lang w:eastAsia="lt-LT"/>
        </w:rPr>
        <w:t>Kiti reikalingi pagrindimai, skaičiavimai ar paaiškinimai</w:t>
      </w:r>
    </w:p>
    <w:p w14:paraId="0955D084" w14:textId="5F7BCFF2" w:rsidR="00475368" w:rsidRDefault="0081699E" w:rsidP="00EF1070">
      <w:pPr>
        <w:ind w:firstLine="720"/>
        <w:jc w:val="both"/>
        <w:rPr>
          <w:szCs w:val="24"/>
        </w:rPr>
      </w:pPr>
      <w:r w:rsidRPr="007F4F8D">
        <w:rPr>
          <w:szCs w:val="24"/>
        </w:rPr>
        <w:t>A</w:t>
      </w:r>
      <w:r w:rsidR="001A64A9" w:rsidRPr="007F4F8D">
        <w:rPr>
          <w:szCs w:val="24"/>
        </w:rPr>
        <w:t>ntikorupcinis s</w:t>
      </w:r>
      <w:r w:rsidR="000056DB" w:rsidRPr="007F4F8D">
        <w:rPr>
          <w:szCs w:val="24"/>
        </w:rPr>
        <w:t>prendimo projekt</w:t>
      </w:r>
      <w:r w:rsidR="00F90509" w:rsidRPr="007F4F8D">
        <w:rPr>
          <w:szCs w:val="24"/>
        </w:rPr>
        <w:t xml:space="preserve">o </w:t>
      </w:r>
      <w:r w:rsidR="000056DB" w:rsidRPr="007F4F8D">
        <w:rPr>
          <w:szCs w:val="24"/>
        </w:rPr>
        <w:t>vertinimas</w:t>
      </w:r>
      <w:r w:rsidRPr="007F4F8D">
        <w:rPr>
          <w:szCs w:val="24"/>
        </w:rPr>
        <w:t xml:space="preserve"> nereikalingas</w:t>
      </w:r>
      <w:r w:rsidR="000056DB" w:rsidRPr="007F4F8D">
        <w:rPr>
          <w:szCs w:val="24"/>
        </w:rPr>
        <w:t>.</w:t>
      </w:r>
    </w:p>
    <w:p w14:paraId="5F2F1929" w14:textId="77777777" w:rsidR="000056DB" w:rsidRDefault="000056DB" w:rsidP="00EF1070">
      <w:pPr>
        <w:jc w:val="both"/>
        <w:rPr>
          <w:szCs w:val="24"/>
        </w:rPr>
      </w:pPr>
    </w:p>
    <w:p w14:paraId="29E35356" w14:textId="77777777" w:rsidR="002860E2" w:rsidRDefault="002860E2" w:rsidP="00020420">
      <w:pPr>
        <w:tabs>
          <w:tab w:val="right" w:pos="9922"/>
        </w:tabs>
        <w:rPr>
          <w:szCs w:val="24"/>
        </w:rPr>
      </w:pPr>
    </w:p>
    <w:p w14:paraId="721B73AB" w14:textId="1E208607" w:rsidR="0009186B" w:rsidRPr="002860E2" w:rsidRDefault="002860E2" w:rsidP="00020420">
      <w:pPr>
        <w:tabs>
          <w:tab w:val="right" w:pos="9922"/>
        </w:tabs>
        <w:rPr>
          <w:szCs w:val="24"/>
        </w:rPr>
      </w:pPr>
      <w:r w:rsidRPr="002860E2">
        <w:rPr>
          <w:szCs w:val="24"/>
        </w:rPr>
        <w:t>Vyriausioji specialistė strateginiam planavimui</w:t>
      </w:r>
      <w:r w:rsidRPr="002860E2">
        <w:rPr>
          <w:szCs w:val="24"/>
        </w:rPr>
        <w:tab/>
        <w:t>Irena Stankevičienė</w:t>
      </w:r>
    </w:p>
    <w:sectPr w:rsidR="0009186B" w:rsidRPr="002860E2" w:rsidSect="00326200">
      <w:headerReference w:type="even" r:id="rId10"/>
      <w:headerReference w:type="default" r:id="rId11"/>
      <w:footerReference w:type="even" r:id="rId12"/>
      <w:footerReference w:type="default" r:id="rId13"/>
      <w:headerReference w:type="first" r:id="rId14"/>
      <w:footerReference w:type="first" r:id="rId15"/>
      <w:pgSz w:w="11906" w:h="16838" w:code="9"/>
      <w:pgMar w:top="1134" w:right="567"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D2C9D4" w14:textId="77777777" w:rsidR="00C2323C" w:rsidRDefault="00C2323C">
      <w:pPr>
        <w:rPr>
          <w:lang w:eastAsia="lt-LT"/>
        </w:rPr>
      </w:pPr>
      <w:r>
        <w:rPr>
          <w:lang w:eastAsia="lt-LT"/>
        </w:rPr>
        <w:separator/>
      </w:r>
    </w:p>
  </w:endnote>
  <w:endnote w:type="continuationSeparator" w:id="0">
    <w:p w14:paraId="7E79E8B6" w14:textId="77777777" w:rsidR="00C2323C" w:rsidRDefault="00C2323C">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Inter">
    <w:altName w:val="Calibri"/>
    <w:charset w:val="00"/>
    <w:family w:val="auto"/>
    <w:pitch w:val="variable"/>
    <w:sig w:usb0="E00002FF" w:usb1="1200A1FF" w:usb2="00000001" w:usb3="00000000" w:csb0="0000019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F1B6B" w14:textId="77777777" w:rsidR="006D2D14" w:rsidRDefault="006D2D14">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F1B6C" w14:textId="77777777" w:rsidR="006D2D14" w:rsidRDefault="006D2D14">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F1B6E" w14:textId="77777777" w:rsidR="006D2D14" w:rsidRDefault="006D2D14">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6ADD26" w14:textId="77777777" w:rsidR="00C2323C" w:rsidRDefault="00C2323C">
      <w:pPr>
        <w:rPr>
          <w:lang w:eastAsia="lt-LT"/>
        </w:rPr>
      </w:pPr>
      <w:r>
        <w:rPr>
          <w:lang w:eastAsia="lt-LT"/>
        </w:rPr>
        <w:separator/>
      </w:r>
    </w:p>
  </w:footnote>
  <w:footnote w:type="continuationSeparator" w:id="0">
    <w:p w14:paraId="32156744" w14:textId="77777777" w:rsidR="00C2323C" w:rsidRDefault="00C2323C">
      <w:pPr>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F1B67" w14:textId="77777777" w:rsidR="006D2D14" w:rsidRDefault="0073408C">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2B0F1B68" w14:textId="77777777" w:rsidR="006D2D14" w:rsidRDefault="006D2D14">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F1B6A" w14:textId="77777777" w:rsidR="006D2D14" w:rsidRDefault="006D2D14">
    <w:pPr>
      <w:tabs>
        <w:tab w:val="center" w:pos="4153"/>
        <w:tab w:val="right" w:pos="8306"/>
      </w:tabs>
      <w:spacing w:after="160" w:line="259" w:lineRule="auto"/>
      <w:rPr>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F1B6D" w14:textId="77777777" w:rsidR="006D2D14" w:rsidRDefault="006D2D14">
    <w:pPr>
      <w:tabs>
        <w:tab w:val="center" w:pos="4986"/>
        <w:tab w:val="right" w:pos="99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04C34"/>
    <w:multiLevelType w:val="hybridMultilevel"/>
    <w:tmpl w:val="5608F8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1F0D28"/>
    <w:multiLevelType w:val="hybridMultilevel"/>
    <w:tmpl w:val="8474B68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072859"/>
    <w:multiLevelType w:val="hybridMultilevel"/>
    <w:tmpl w:val="BAD40AAA"/>
    <w:lvl w:ilvl="0" w:tplc="99480A9E">
      <w:start w:val="1"/>
      <w:numFmt w:val="decimal"/>
      <w:lvlText w:val="%1."/>
      <w:lvlJc w:val="left"/>
      <w:pPr>
        <w:ind w:left="3479" w:hanging="360"/>
      </w:pPr>
      <w:rPr>
        <w:rFonts w:hint="default"/>
      </w:rPr>
    </w:lvl>
    <w:lvl w:ilvl="1" w:tplc="04090019" w:tentative="1">
      <w:start w:val="1"/>
      <w:numFmt w:val="lowerLetter"/>
      <w:lvlText w:val="%2."/>
      <w:lvlJc w:val="left"/>
      <w:pPr>
        <w:ind w:left="4199" w:hanging="360"/>
      </w:pPr>
    </w:lvl>
    <w:lvl w:ilvl="2" w:tplc="0409001B" w:tentative="1">
      <w:start w:val="1"/>
      <w:numFmt w:val="lowerRoman"/>
      <w:lvlText w:val="%3."/>
      <w:lvlJc w:val="right"/>
      <w:pPr>
        <w:ind w:left="4919" w:hanging="180"/>
      </w:pPr>
    </w:lvl>
    <w:lvl w:ilvl="3" w:tplc="0409000F" w:tentative="1">
      <w:start w:val="1"/>
      <w:numFmt w:val="decimal"/>
      <w:lvlText w:val="%4."/>
      <w:lvlJc w:val="left"/>
      <w:pPr>
        <w:ind w:left="5639" w:hanging="360"/>
      </w:pPr>
    </w:lvl>
    <w:lvl w:ilvl="4" w:tplc="04090019" w:tentative="1">
      <w:start w:val="1"/>
      <w:numFmt w:val="lowerLetter"/>
      <w:lvlText w:val="%5."/>
      <w:lvlJc w:val="left"/>
      <w:pPr>
        <w:ind w:left="6359" w:hanging="360"/>
      </w:pPr>
    </w:lvl>
    <w:lvl w:ilvl="5" w:tplc="0409001B" w:tentative="1">
      <w:start w:val="1"/>
      <w:numFmt w:val="lowerRoman"/>
      <w:lvlText w:val="%6."/>
      <w:lvlJc w:val="right"/>
      <w:pPr>
        <w:ind w:left="7079" w:hanging="180"/>
      </w:pPr>
    </w:lvl>
    <w:lvl w:ilvl="6" w:tplc="0409000F" w:tentative="1">
      <w:start w:val="1"/>
      <w:numFmt w:val="decimal"/>
      <w:lvlText w:val="%7."/>
      <w:lvlJc w:val="left"/>
      <w:pPr>
        <w:ind w:left="7799" w:hanging="360"/>
      </w:pPr>
    </w:lvl>
    <w:lvl w:ilvl="7" w:tplc="04090019" w:tentative="1">
      <w:start w:val="1"/>
      <w:numFmt w:val="lowerLetter"/>
      <w:lvlText w:val="%8."/>
      <w:lvlJc w:val="left"/>
      <w:pPr>
        <w:ind w:left="8519" w:hanging="360"/>
      </w:pPr>
    </w:lvl>
    <w:lvl w:ilvl="8" w:tplc="0409001B" w:tentative="1">
      <w:start w:val="1"/>
      <w:numFmt w:val="lowerRoman"/>
      <w:lvlText w:val="%9."/>
      <w:lvlJc w:val="right"/>
      <w:pPr>
        <w:ind w:left="9239" w:hanging="180"/>
      </w:pPr>
    </w:lvl>
  </w:abstractNum>
  <w:abstractNum w:abstractNumId="3" w15:restartNumberingAfterBreak="0">
    <w:nsid w:val="14F6588B"/>
    <w:multiLevelType w:val="hybridMultilevel"/>
    <w:tmpl w:val="4D147E0C"/>
    <w:lvl w:ilvl="0" w:tplc="0427000D">
      <w:start w:val="1"/>
      <w:numFmt w:val="bullet"/>
      <w:lvlText w:val=""/>
      <w:lvlJc w:val="left"/>
      <w:pPr>
        <w:ind w:left="1353"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7EF6C12"/>
    <w:multiLevelType w:val="hybridMultilevel"/>
    <w:tmpl w:val="43A2FFD8"/>
    <w:lvl w:ilvl="0" w:tplc="8EA0185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6E70B6A"/>
    <w:multiLevelType w:val="multilevel"/>
    <w:tmpl w:val="4B8E08BA"/>
    <w:lvl w:ilvl="0">
      <w:start w:val="1"/>
      <w:numFmt w:val="decimal"/>
      <w:lvlText w:val="%1."/>
      <w:lvlJc w:val="left"/>
      <w:pPr>
        <w:ind w:left="720" w:hanging="360"/>
      </w:pPr>
      <w:rPr>
        <w:rFonts w:hint="default"/>
        <w:b w:val="0"/>
        <w:bCs/>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6" w15:restartNumberingAfterBreak="0">
    <w:nsid w:val="40780F2A"/>
    <w:multiLevelType w:val="hybridMultilevel"/>
    <w:tmpl w:val="FC8C2B0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8302B94"/>
    <w:multiLevelType w:val="hybridMultilevel"/>
    <w:tmpl w:val="5DB8F6DC"/>
    <w:lvl w:ilvl="0" w:tplc="CC4058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6F459CF"/>
    <w:multiLevelType w:val="multilevel"/>
    <w:tmpl w:val="90D2708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7D520347"/>
    <w:multiLevelType w:val="hybridMultilevel"/>
    <w:tmpl w:val="BF56F1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Verdana" w:hAnsi="Verdana" w:cs="Verdana" w:hint="default"/>
      </w:rPr>
    </w:lvl>
    <w:lvl w:ilvl="2" w:tplc="04270005" w:tentative="1">
      <w:start w:val="1"/>
      <w:numFmt w:val="bullet"/>
      <w:lvlText w:val=""/>
      <w:lvlJc w:val="left"/>
      <w:pPr>
        <w:ind w:left="2160" w:hanging="360"/>
      </w:pPr>
      <w:rPr>
        <w:rFonts w:ascii="Tahoma" w:hAnsi="Tahoma" w:hint="default"/>
      </w:rPr>
    </w:lvl>
    <w:lvl w:ilvl="3" w:tplc="04270001" w:tentative="1">
      <w:start w:val="1"/>
      <w:numFmt w:val="bullet"/>
      <w:lvlText w:val=""/>
      <w:lvlJc w:val="left"/>
      <w:pPr>
        <w:ind w:left="2880" w:hanging="360"/>
      </w:pPr>
      <w:rPr>
        <w:rFonts w:ascii="Inter" w:hAnsi="Inter" w:hint="default"/>
      </w:rPr>
    </w:lvl>
    <w:lvl w:ilvl="4" w:tplc="04270003" w:tentative="1">
      <w:start w:val="1"/>
      <w:numFmt w:val="bullet"/>
      <w:lvlText w:val="o"/>
      <w:lvlJc w:val="left"/>
      <w:pPr>
        <w:ind w:left="3600" w:hanging="360"/>
      </w:pPr>
      <w:rPr>
        <w:rFonts w:ascii="Verdana" w:hAnsi="Verdana" w:cs="Verdana" w:hint="default"/>
      </w:rPr>
    </w:lvl>
    <w:lvl w:ilvl="5" w:tplc="04270005" w:tentative="1">
      <w:start w:val="1"/>
      <w:numFmt w:val="bullet"/>
      <w:lvlText w:val=""/>
      <w:lvlJc w:val="left"/>
      <w:pPr>
        <w:ind w:left="4320" w:hanging="360"/>
      </w:pPr>
      <w:rPr>
        <w:rFonts w:ascii="Tahoma" w:hAnsi="Tahoma" w:hint="default"/>
      </w:rPr>
    </w:lvl>
    <w:lvl w:ilvl="6" w:tplc="04270001" w:tentative="1">
      <w:start w:val="1"/>
      <w:numFmt w:val="bullet"/>
      <w:lvlText w:val=""/>
      <w:lvlJc w:val="left"/>
      <w:pPr>
        <w:ind w:left="5040" w:hanging="360"/>
      </w:pPr>
      <w:rPr>
        <w:rFonts w:ascii="Inter" w:hAnsi="Inter" w:hint="default"/>
      </w:rPr>
    </w:lvl>
    <w:lvl w:ilvl="7" w:tplc="04270003" w:tentative="1">
      <w:start w:val="1"/>
      <w:numFmt w:val="bullet"/>
      <w:lvlText w:val="o"/>
      <w:lvlJc w:val="left"/>
      <w:pPr>
        <w:ind w:left="5760" w:hanging="360"/>
      </w:pPr>
      <w:rPr>
        <w:rFonts w:ascii="Verdana" w:hAnsi="Verdana" w:cs="Verdana" w:hint="default"/>
      </w:rPr>
    </w:lvl>
    <w:lvl w:ilvl="8" w:tplc="04270005" w:tentative="1">
      <w:start w:val="1"/>
      <w:numFmt w:val="bullet"/>
      <w:lvlText w:val=""/>
      <w:lvlJc w:val="left"/>
      <w:pPr>
        <w:ind w:left="6480" w:hanging="360"/>
      </w:pPr>
      <w:rPr>
        <w:rFonts w:ascii="Tahoma" w:hAnsi="Tahoma" w:hint="default"/>
      </w:rPr>
    </w:lvl>
  </w:abstractNum>
  <w:abstractNum w:abstractNumId="10" w15:restartNumberingAfterBreak="0">
    <w:nsid w:val="7E8E551E"/>
    <w:multiLevelType w:val="hybridMultilevel"/>
    <w:tmpl w:val="68C0F3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FD27E0D"/>
    <w:multiLevelType w:val="hybridMultilevel"/>
    <w:tmpl w:val="84B47B0C"/>
    <w:lvl w:ilvl="0" w:tplc="AA667C1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8"/>
  </w:num>
  <w:num w:numId="2">
    <w:abstractNumId w:val="7"/>
  </w:num>
  <w:num w:numId="3">
    <w:abstractNumId w:val="9"/>
  </w:num>
  <w:num w:numId="4">
    <w:abstractNumId w:val="10"/>
  </w:num>
  <w:num w:numId="5">
    <w:abstractNumId w:val="6"/>
  </w:num>
  <w:num w:numId="6">
    <w:abstractNumId w:val="5"/>
  </w:num>
  <w:num w:numId="7">
    <w:abstractNumId w:val="1"/>
  </w:num>
  <w:num w:numId="8">
    <w:abstractNumId w:val="2"/>
  </w:num>
  <w:num w:numId="9">
    <w:abstractNumId w:val="0"/>
  </w:num>
  <w:num w:numId="10">
    <w:abstractNumId w:val="4"/>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005F8"/>
    <w:rsid w:val="00002525"/>
    <w:rsid w:val="00003370"/>
    <w:rsid w:val="000038F1"/>
    <w:rsid w:val="000056DB"/>
    <w:rsid w:val="0000790A"/>
    <w:rsid w:val="00010C13"/>
    <w:rsid w:val="00012E34"/>
    <w:rsid w:val="00012F18"/>
    <w:rsid w:val="00013444"/>
    <w:rsid w:val="000144F0"/>
    <w:rsid w:val="00020420"/>
    <w:rsid w:val="0003548E"/>
    <w:rsid w:val="00042181"/>
    <w:rsid w:val="0005148E"/>
    <w:rsid w:val="00053D05"/>
    <w:rsid w:val="00056F4E"/>
    <w:rsid w:val="00057675"/>
    <w:rsid w:val="00063187"/>
    <w:rsid w:val="00063474"/>
    <w:rsid w:val="00063B6C"/>
    <w:rsid w:val="0006478F"/>
    <w:rsid w:val="00064A11"/>
    <w:rsid w:val="00064B04"/>
    <w:rsid w:val="000701F1"/>
    <w:rsid w:val="00074220"/>
    <w:rsid w:val="00076C45"/>
    <w:rsid w:val="00077F0B"/>
    <w:rsid w:val="000822A1"/>
    <w:rsid w:val="0008625F"/>
    <w:rsid w:val="0009186B"/>
    <w:rsid w:val="00092A9C"/>
    <w:rsid w:val="00092AE7"/>
    <w:rsid w:val="000A1E6E"/>
    <w:rsid w:val="000A541E"/>
    <w:rsid w:val="000B1E80"/>
    <w:rsid w:val="000B7BF0"/>
    <w:rsid w:val="000D0F03"/>
    <w:rsid w:val="000D1B4D"/>
    <w:rsid w:val="000D6898"/>
    <w:rsid w:val="000E0881"/>
    <w:rsid w:val="000E3216"/>
    <w:rsid w:val="000F1C25"/>
    <w:rsid w:val="000F4247"/>
    <w:rsid w:val="000F50F5"/>
    <w:rsid w:val="000F5A7D"/>
    <w:rsid w:val="000F70FB"/>
    <w:rsid w:val="00106824"/>
    <w:rsid w:val="001118F6"/>
    <w:rsid w:val="00111A72"/>
    <w:rsid w:val="00114405"/>
    <w:rsid w:val="00127F18"/>
    <w:rsid w:val="00131F67"/>
    <w:rsid w:val="001333D0"/>
    <w:rsid w:val="00134E04"/>
    <w:rsid w:val="00164F5F"/>
    <w:rsid w:val="00165209"/>
    <w:rsid w:val="0017252D"/>
    <w:rsid w:val="00183622"/>
    <w:rsid w:val="00187124"/>
    <w:rsid w:val="0019136B"/>
    <w:rsid w:val="001A06FB"/>
    <w:rsid w:val="001A3E07"/>
    <w:rsid w:val="001A5EE1"/>
    <w:rsid w:val="001A64A9"/>
    <w:rsid w:val="001B24D3"/>
    <w:rsid w:val="001B33B0"/>
    <w:rsid w:val="001B4898"/>
    <w:rsid w:val="001C0C10"/>
    <w:rsid w:val="001C211F"/>
    <w:rsid w:val="001D09AB"/>
    <w:rsid w:val="001E1351"/>
    <w:rsid w:val="001E135B"/>
    <w:rsid w:val="001E6A49"/>
    <w:rsid w:val="001E6B4F"/>
    <w:rsid w:val="001F383D"/>
    <w:rsid w:val="001F3C02"/>
    <w:rsid w:val="001F4643"/>
    <w:rsid w:val="001F4A46"/>
    <w:rsid w:val="002020E8"/>
    <w:rsid w:val="00202291"/>
    <w:rsid w:val="002025B1"/>
    <w:rsid w:val="0020352A"/>
    <w:rsid w:val="00205A4E"/>
    <w:rsid w:val="00212C7F"/>
    <w:rsid w:val="00214DED"/>
    <w:rsid w:val="002302F1"/>
    <w:rsid w:val="00230D5B"/>
    <w:rsid w:val="0023357D"/>
    <w:rsid w:val="00233D26"/>
    <w:rsid w:val="00237EE8"/>
    <w:rsid w:val="00240BDF"/>
    <w:rsid w:val="00247B13"/>
    <w:rsid w:val="00252A62"/>
    <w:rsid w:val="00252F8F"/>
    <w:rsid w:val="00254765"/>
    <w:rsid w:val="00257F96"/>
    <w:rsid w:val="00262467"/>
    <w:rsid w:val="00272746"/>
    <w:rsid w:val="00273863"/>
    <w:rsid w:val="00273FF9"/>
    <w:rsid w:val="002750C4"/>
    <w:rsid w:val="0027629C"/>
    <w:rsid w:val="00276EF0"/>
    <w:rsid w:val="002860E2"/>
    <w:rsid w:val="00287F6B"/>
    <w:rsid w:val="00294859"/>
    <w:rsid w:val="002A520C"/>
    <w:rsid w:val="002A54A4"/>
    <w:rsid w:val="002A682B"/>
    <w:rsid w:val="002C177C"/>
    <w:rsid w:val="002C7BB1"/>
    <w:rsid w:val="002D6B07"/>
    <w:rsid w:val="002D6F50"/>
    <w:rsid w:val="002D7F0C"/>
    <w:rsid w:val="002E0BB9"/>
    <w:rsid w:val="002E25B3"/>
    <w:rsid w:val="002E4D9A"/>
    <w:rsid w:val="002F2011"/>
    <w:rsid w:val="002F41AE"/>
    <w:rsid w:val="002F47FB"/>
    <w:rsid w:val="002F4FE9"/>
    <w:rsid w:val="002F6306"/>
    <w:rsid w:val="00307780"/>
    <w:rsid w:val="00315DEC"/>
    <w:rsid w:val="00315E76"/>
    <w:rsid w:val="00325761"/>
    <w:rsid w:val="00326200"/>
    <w:rsid w:val="00326B32"/>
    <w:rsid w:val="00327AB4"/>
    <w:rsid w:val="003314F2"/>
    <w:rsid w:val="00333294"/>
    <w:rsid w:val="003347BC"/>
    <w:rsid w:val="0033562F"/>
    <w:rsid w:val="00346249"/>
    <w:rsid w:val="00347327"/>
    <w:rsid w:val="00352A9A"/>
    <w:rsid w:val="00353DFD"/>
    <w:rsid w:val="00357F46"/>
    <w:rsid w:val="00371BC3"/>
    <w:rsid w:val="00372127"/>
    <w:rsid w:val="0037334D"/>
    <w:rsid w:val="00375C16"/>
    <w:rsid w:val="003766BD"/>
    <w:rsid w:val="00385564"/>
    <w:rsid w:val="0038642C"/>
    <w:rsid w:val="0039489D"/>
    <w:rsid w:val="003978F9"/>
    <w:rsid w:val="00397A94"/>
    <w:rsid w:val="003A7811"/>
    <w:rsid w:val="003B5B19"/>
    <w:rsid w:val="003B7505"/>
    <w:rsid w:val="003C206C"/>
    <w:rsid w:val="003C3318"/>
    <w:rsid w:val="003C7B96"/>
    <w:rsid w:val="003D02EF"/>
    <w:rsid w:val="003D1529"/>
    <w:rsid w:val="003D158C"/>
    <w:rsid w:val="003D23D4"/>
    <w:rsid w:val="003D5BF5"/>
    <w:rsid w:val="003E6BB8"/>
    <w:rsid w:val="003F2510"/>
    <w:rsid w:val="003F351D"/>
    <w:rsid w:val="00400353"/>
    <w:rsid w:val="0040301E"/>
    <w:rsid w:val="00410B10"/>
    <w:rsid w:val="00413661"/>
    <w:rsid w:val="004140B3"/>
    <w:rsid w:val="00421E70"/>
    <w:rsid w:val="0042622F"/>
    <w:rsid w:val="00426379"/>
    <w:rsid w:val="00430D15"/>
    <w:rsid w:val="00433DCF"/>
    <w:rsid w:val="004345B1"/>
    <w:rsid w:val="0043659D"/>
    <w:rsid w:val="00436F10"/>
    <w:rsid w:val="00441B89"/>
    <w:rsid w:val="004420B1"/>
    <w:rsid w:val="00454146"/>
    <w:rsid w:val="0047168D"/>
    <w:rsid w:val="00472593"/>
    <w:rsid w:val="00472C00"/>
    <w:rsid w:val="00474598"/>
    <w:rsid w:val="00475368"/>
    <w:rsid w:val="00481ED8"/>
    <w:rsid w:val="004843B6"/>
    <w:rsid w:val="00486746"/>
    <w:rsid w:val="00492A65"/>
    <w:rsid w:val="004A0189"/>
    <w:rsid w:val="004A02DD"/>
    <w:rsid w:val="004A1FF1"/>
    <w:rsid w:val="004A74DB"/>
    <w:rsid w:val="004A76B1"/>
    <w:rsid w:val="004B0BDB"/>
    <w:rsid w:val="004B54A2"/>
    <w:rsid w:val="004B6988"/>
    <w:rsid w:val="004C66E7"/>
    <w:rsid w:val="004D218F"/>
    <w:rsid w:val="004D40E7"/>
    <w:rsid w:val="004D5358"/>
    <w:rsid w:val="004D5458"/>
    <w:rsid w:val="004D62D3"/>
    <w:rsid w:val="004D6C01"/>
    <w:rsid w:val="004D6F6E"/>
    <w:rsid w:val="004E3A5F"/>
    <w:rsid w:val="004F647D"/>
    <w:rsid w:val="004F650F"/>
    <w:rsid w:val="00501482"/>
    <w:rsid w:val="005069BB"/>
    <w:rsid w:val="00511F61"/>
    <w:rsid w:val="0051240D"/>
    <w:rsid w:val="0051262C"/>
    <w:rsid w:val="00513649"/>
    <w:rsid w:val="00515F38"/>
    <w:rsid w:val="0051730B"/>
    <w:rsid w:val="00521473"/>
    <w:rsid w:val="0052450E"/>
    <w:rsid w:val="005256B9"/>
    <w:rsid w:val="00532040"/>
    <w:rsid w:val="00535BC2"/>
    <w:rsid w:val="00540DA8"/>
    <w:rsid w:val="00544256"/>
    <w:rsid w:val="00545F03"/>
    <w:rsid w:val="00547DE4"/>
    <w:rsid w:val="00552AA9"/>
    <w:rsid w:val="00557E84"/>
    <w:rsid w:val="0056080D"/>
    <w:rsid w:val="00567C6E"/>
    <w:rsid w:val="00572E24"/>
    <w:rsid w:val="005733CB"/>
    <w:rsid w:val="00573504"/>
    <w:rsid w:val="005746E3"/>
    <w:rsid w:val="00582043"/>
    <w:rsid w:val="005853AE"/>
    <w:rsid w:val="00597572"/>
    <w:rsid w:val="0059771A"/>
    <w:rsid w:val="005A29B3"/>
    <w:rsid w:val="005A4208"/>
    <w:rsid w:val="005B13C7"/>
    <w:rsid w:val="005B2CCF"/>
    <w:rsid w:val="005B30B5"/>
    <w:rsid w:val="005B580D"/>
    <w:rsid w:val="005B65A9"/>
    <w:rsid w:val="005C6C03"/>
    <w:rsid w:val="005D130D"/>
    <w:rsid w:val="005E341C"/>
    <w:rsid w:val="005E739F"/>
    <w:rsid w:val="005F3C57"/>
    <w:rsid w:val="00601B5F"/>
    <w:rsid w:val="00601FF5"/>
    <w:rsid w:val="0060264B"/>
    <w:rsid w:val="0060565F"/>
    <w:rsid w:val="00605B52"/>
    <w:rsid w:val="00606028"/>
    <w:rsid w:val="00606358"/>
    <w:rsid w:val="006068B9"/>
    <w:rsid w:val="00606DCB"/>
    <w:rsid w:val="00607E50"/>
    <w:rsid w:val="006108AD"/>
    <w:rsid w:val="00616B6E"/>
    <w:rsid w:val="0062147D"/>
    <w:rsid w:val="00624924"/>
    <w:rsid w:val="0063273E"/>
    <w:rsid w:val="00634166"/>
    <w:rsid w:val="006357D0"/>
    <w:rsid w:val="0063711E"/>
    <w:rsid w:val="00641829"/>
    <w:rsid w:val="00645FFA"/>
    <w:rsid w:val="00650F6A"/>
    <w:rsid w:val="00657467"/>
    <w:rsid w:val="006605F5"/>
    <w:rsid w:val="006627E6"/>
    <w:rsid w:val="00664E84"/>
    <w:rsid w:val="00664F9F"/>
    <w:rsid w:val="00666E75"/>
    <w:rsid w:val="00671F52"/>
    <w:rsid w:val="00673902"/>
    <w:rsid w:val="00684D83"/>
    <w:rsid w:val="00694CE5"/>
    <w:rsid w:val="006A18C8"/>
    <w:rsid w:val="006A584C"/>
    <w:rsid w:val="006A5D5C"/>
    <w:rsid w:val="006B19FE"/>
    <w:rsid w:val="006B2602"/>
    <w:rsid w:val="006B3907"/>
    <w:rsid w:val="006B4037"/>
    <w:rsid w:val="006C3840"/>
    <w:rsid w:val="006C3905"/>
    <w:rsid w:val="006D0844"/>
    <w:rsid w:val="006D0E26"/>
    <w:rsid w:val="006D1A51"/>
    <w:rsid w:val="006D2D14"/>
    <w:rsid w:val="006D442B"/>
    <w:rsid w:val="006E3B6F"/>
    <w:rsid w:val="006F05EC"/>
    <w:rsid w:val="006F5E92"/>
    <w:rsid w:val="007053FA"/>
    <w:rsid w:val="00706437"/>
    <w:rsid w:val="00707D62"/>
    <w:rsid w:val="00707E56"/>
    <w:rsid w:val="00717C34"/>
    <w:rsid w:val="007204D5"/>
    <w:rsid w:val="00720B16"/>
    <w:rsid w:val="007261E9"/>
    <w:rsid w:val="00732615"/>
    <w:rsid w:val="0073408C"/>
    <w:rsid w:val="007354E3"/>
    <w:rsid w:val="0074241E"/>
    <w:rsid w:val="00752ABC"/>
    <w:rsid w:val="007620AE"/>
    <w:rsid w:val="00770A36"/>
    <w:rsid w:val="00771D50"/>
    <w:rsid w:val="00774340"/>
    <w:rsid w:val="00776BB7"/>
    <w:rsid w:val="0078001D"/>
    <w:rsid w:val="0078119F"/>
    <w:rsid w:val="007821C6"/>
    <w:rsid w:val="00782BEC"/>
    <w:rsid w:val="00784D6F"/>
    <w:rsid w:val="00787C5F"/>
    <w:rsid w:val="0079669F"/>
    <w:rsid w:val="00796AC1"/>
    <w:rsid w:val="007A2388"/>
    <w:rsid w:val="007A26FC"/>
    <w:rsid w:val="007B3639"/>
    <w:rsid w:val="007C0897"/>
    <w:rsid w:val="007C3DBA"/>
    <w:rsid w:val="007C5F18"/>
    <w:rsid w:val="007C652B"/>
    <w:rsid w:val="007D3D9F"/>
    <w:rsid w:val="007D574B"/>
    <w:rsid w:val="007E2730"/>
    <w:rsid w:val="007E3388"/>
    <w:rsid w:val="007E3BA1"/>
    <w:rsid w:val="007E4283"/>
    <w:rsid w:val="007E439D"/>
    <w:rsid w:val="007E695C"/>
    <w:rsid w:val="007F0570"/>
    <w:rsid w:val="007F4F8D"/>
    <w:rsid w:val="007F69A3"/>
    <w:rsid w:val="007F7335"/>
    <w:rsid w:val="00802FF0"/>
    <w:rsid w:val="00805049"/>
    <w:rsid w:val="008070B9"/>
    <w:rsid w:val="00810285"/>
    <w:rsid w:val="00814284"/>
    <w:rsid w:val="00816920"/>
    <w:rsid w:val="0081699E"/>
    <w:rsid w:val="0081778C"/>
    <w:rsid w:val="0082000A"/>
    <w:rsid w:val="00823162"/>
    <w:rsid w:val="00824CBB"/>
    <w:rsid w:val="00837E2E"/>
    <w:rsid w:val="008452C9"/>
    <w:rsid w:val="00845A29"/>
    <w:rsid w:val="00846001"/>
    <w:rsid w:val="00847D26"/>
    <w:rsid w:val="00851BB6"/>
    <w:rsid w:val="00851BC6"/>
    <w:rsid w:val="00855542"/>
    <w:rsid w:val="008609EE"/>
    <w:rsid w:val="008611ED"/>
    <w:rsid w:val="0086220B"/>
    <w:rsid w:val="00864CDE"/>
    <w:rsid w:val="00877469"/>
    <w:rsid w:val="008A2965"/>
    <w:rsid w:val="008A5F60"/>
    <w:rsid w:val="008A6F54"/>
    <w:rsid w:val="008B373F"/>
    <w:rsid w:val="008B3F1E"/>
    <w:rsid w:val="008B3F9F"/>
    <w:rsid w:val="008C1E9E"/>
    <w:rsid w:val="008C5747"/>
    <w:rsid w:val="008D0138"/>
    <w:rsid w:val="008D23E5"/>
    <w:rsid w:val="008D3004"/>
    <w:rsid w:val="008D3131"/>
    <w:rsid w:val="008D3E43"/>
    <w:rsid w:val="008D612F"/>
    <w:rsid w:val="008D672D"/>
    <w:rsid w:val="008E331C"/>
    <w:rsid w:val="008E3C30"/>
    <w:rsid w:val="008E6FAB"/>
    <w:rsid w:val="0090165D"/>
    <w:rsid w:val="00901683"/>
    <w:rsid w:val="00902812"/>
    <w:rsid w:val="00904DC7"/>
    <w:rsid w:val="00910534"/>
    <w:rsid w:val="009125EF"/>
    <w:rsid w:val="00915DC3"/>
    <w:rsid w:val="00916036"/>
    <w:rsid w:val="00925FF3"/>
    <w:rsid w:val="00930FC7"/>
    <w:rsid w:val="009345F0"/>
    <w:rsid w:val="00941457"/>
    <w:rsid w:val="00941675"/>
    <w:rsid w:val="00944645"/>
    <w:rsid w:val="009457CF"/>
    <w:rsid w:val="00951841"/>
    <w:rsid w:val="00951CED"/>
    <w:rsid w:val="009546AC"/>
    <w:rsid w:val="00956EFD"/>
    <w:rsid w:val="00966753"/>
    <w:rsid w:val="00977131"/>
    <w:rsid w:val="00980163"/>
    <w:rsid w:val="00981A6A"/>
    <w:rsid w:val="0098217B"/>
    <w:rsid w:val="00985D85"/>
    <w:rsid w:val="009871A9"/>
    <w:rsid w:val="009900F8"/>
    <w:rsid w:val="009917B8"/>
    <w:rsid w:val="00993F77"/>
    <w:rsid w:val="009A091F"/>
    <w:rsid w:val="009A1022"/>
    <w:rsid w:val="009A2459"/>
    <w:rsid w:val="009A7209"/>
    <w:rsid w:val="009B12C7"/>
    <w:rsid w:val="009B3150"/>
    <w:rsid w:val="009B3CE3"/>
    <w:rsid w:val="009B485D"/>
    <w:rsid w:val="009B57D5"/>
    <w:rsid w:val="009B5914"/>
    <w:rsid w:val="009B6E82"/>
    <w:rsid w:val="009D4212"/>
    <w:rsid w:val="009D607F"/>
    <w:rsid w:val="009D751F"/>
    <w:rsid w:val="009E3377"/>
    <w:rsid w:val="009E5567"/>
    <w:rsid w:val="009F44E9"/>
    <w:rsid w:val="009F49A5"/>
    <w:rsid w:val="009F4C31"/>
    <w:rsid w:val="009F5706"/>
    <w:rsid w:val="009F7BAD"/>
    <w:rsid w:val="00A02591"/>
    <w:rsid w:val="00A035C9"/>
    <w:rsid w:val="00A06D72"/>
    <w:rsid w:val="00A0789A"/>
    <w:rsid w:val="00A15E27"/>
    <w:rsid w:val="00A247AB"/>
    <w:rsid w:val="00A32FF1"/>
    <w:rsid w:val="00A37A29"/>
    <w:rsid w:val="00A37F50"/>
    <w:rsid w:val="00A51B7D"/>
    <w:rsid w:val="00A53612"/>
    <w:rsid w:val="00A57367"/>
    <w:rsid w:val="00A6620B"/>
    <w:rsid w:val="00A671F7"/>
    <w:rsid w:val="00A773F5"/>
    <w:rsid w:val="00A85FA4"/>
    <w:rsid w:val="00A90B2C"/>
    <w:rsid w:val="00A9777F"/>
    <w:rsid w:val="00AA2637"/>
    <w:rsid w:val="00AA49CD"/>
    <w:rsid w:val="00AA7A02"/>
    <w:rsid w:val="00AC0C26"/>
    <w:rsid w:val="00AC0CCA"/>
    <w:rsid w:val="00AC4447"/>
    <w:rsid w:val="00AC5B72"/>
    <w:rsid w:val="00AD0A6C"/>
    <w:rsid w:val="00AD1E64"/>
    <w:rsid w:val="00AE2FD3"/>
    <w:rsid w:val="00AE600E"/>
    <w:rsid w:val="00AE66BF"/>
    <w:rsid w:val="00AF4FB3"/>
    <w:rsid w:val="00AF6C3D"/>
    <w:rsid w:val="00B07DCB"/>
    <w:rsid w:val="00B15359"/>
    <w:rsid w:val="00B17FCC"/>
    <w:rsid w:val="00B21997"/>
    <w:rsid w:val="00B4225C"/>
    <w:rsid w:val="00B43C8B"/>
    <w:rsid w:val="00B44271"/>
    <w:rsid w:val="00B4708C"/>
    <w:rsid w:val="00B50254"/>
    <w:rsid w:val="00B519A3"/>
    <w:rsid w:val="00B5654F"/>
    <w:rsid w:val="00B570C6"/>
    <w:rsid w:val="00B64F8B"/>
    <w:rsid w:val="00B81A89"/>
    <w:rsid w:val="00B82CC7"/>
    <w:rsid w:val="00B845F3"/>
    <w:rsid w:val="00B857D2"/>
    <w:rsid w:val="00B86A0A"/>
    <w:rsid w:val="00B94603"/>
    <w:rsid w:val="00BA0925"/>
    <w:rsid w:val="00BA15B2"/>
    <w:rsid w:val="00BA33EC"/>
    <w:rsid w:val="00BA3B61"/>
    <w:rsid w:val="00BA656C"/>
    <w:rsid w:val="00BA661F"/>
    <w:rsid w:val="00BA6F72"/>
    <w:rsid w:val="00BB4503"/>
    <w:rsid w:val="00BB45A2"/>
    <w:rsid w:val="00BC15E1"/>
    <w:rsid w:val="00BC67FA"/>
    <w:rsid w:val="00BD247A"/>
    <w:rsid w:val="00BD2C41"/>
    <w:rsid w:val="00BE18F6"/>
    <w:rsid w:val="00BE1BCA"/>
    <w:rsid w:val="00BE2E51"/>
    <w:rsid w:val="00BE6665"/>
    <w:rsid w:val="00BE7470"/>
    <w:rsid w:val="00BE7A59"/>
    <w:rsid w:val="00BE7DFF"/>
    <w:rsid w:val="00C001C0"/>
    <w:rsid w:val="00C031BA"/>
    <w:rsid w:val="00C0443A"/>
    <w:rsid w:val="00C15456"/>
    <w:rsid w:val="00C20A95"/>
    <w:rsid w:val="00C2323C"/>
    <w:rsid w:val="00C2331B"/>
    <w:rsid w:val="00C233CC"/>
    <w:rsid w:val="00C30C7B"/>
    <w:rsid w:val="00C3158E"/>
    <w:rsid w:val="00C3447B"/>
    <w:rsid w:val="00C34DD1"/>
    <w:rsid w:val="00C368B2"/>
    <w:rsid w:val="00C425F4"/>
    <w:rsid w:val="00C437AC"/>
    <w:rsid w:val="00C46C90"/>
    <w:rsid w:val="00C53BF3"/>
    <w:rsid w:val="00C55CAB"/>
    <w:rsid w:val="00C56C4F"/>
    <w:rsid w:val="00C616AD"/>
    <w:rsid w:val="00C71810"/>
    <w:rsid w:val="00C74388"/>
    <w:rsid w:val="00C75B7A"/>
    <w:rsid w:val="00C76930"/>
    <w:rsid w:val="00C84187"/>
    <w:rsid w:val="00C84D10"/>
    <w:rsid w:val="00C859CA"/>
    <w:rsid w:val="00C87DB3"/>
    <w:rsid w:val="00C913D4"/>
    <w:rsid w:val="00C9145F"/>
    <w:rsid w:val="00CA4A4A"/>
    <w:rsid w:val="00CA6A45"/>
    <w:rsid w:val="00CB0BA2"/>
    <w:rsid w:val="00CC030D"/>
    <w:rsid w:val="00CC0620"/>
    <w:rsid w:val="00CC19BD"/>
    <w:rsid w:val="00CC72F8"/>
    <w:rsid w:val="00CC78DF"/>
    <w:rsid w:val="00CD4352"/>
    <w:rsid w:val="00CE49A1"/>
    <w:rsid w:val="00CE6E05"/>
    <w:rsid w:val="00CF4AB5"/>
    <w:rsid w:val="00CF5EB7"/>
    <w:rsid w:val="00CF736E"/>
    <w:rsid w:val="00D02678"/>
    <w:rsid w:val="00D03C7A"/>
    <w:rsid w:val="00D10776"/>
    <w:rsid w:val="00D14546"/>
    <w:rsid w:val="00D20B9B"/>
    <w:rsid w:val="00D21A60"/>
    <w:rsid w:val="00D222B4"/>
    <w:rsid w:val="00D25253"/>
    <w:rsid w:val="00D25C06"/>
    <w:rsid w:val="00D27AB6"/>
    <w:rsid w:val="00D32A19"/>
    <w:rsid w:val="00D341BD"/>
    <w:rsid w:val="00D41A81"/>
    <w:rsid w:val="00D43960"/>
    <w:rsid w:val="00D45372"/>
    <w:rsid w:val="00D4605D"/>
    <w:rsid w:val="00D519DC"/>
    <w:rsid w:val="00D55D28"/>
    <w:rsid w:val="00D56BCD"/>
    <w:rsid w:val="00D630F6"/>
    <w:rsid w:val="00D6628E"/>
    <w:rsid w:val="00D74250"/>
    <w:rsid w:val="00D8204B"/>
    <w:rsid w:val="00D90BD0"/>
    <w:rsid w:val="00D97DC2"/>
    <w:rsid w:val="00DA4BA3"/>
    <w:rsid w:val="00DA6959"/>
    <w:rsid w:val="00DB0372"/>
    <w:rsid w:val="00DB0E30"/>
    <w:rsid w:val="00DB3E69"/>
    <w:rsid w:val="00DB429B"/>
    <w:rsid w:val="00DC1247"/>
    <w:rsid w:val="00DC6B0D"/>
    <w:rsid w:val="00DC721C"/>
    <w:rsid w:val="00DD13B0"/>
    <w:rsid w:val="00DD4AF9"/>
    <w:rsid w:val="00DD5598"/>
    <w:rsid w:val="00DD79C1"/>
    <w:rsid w:val="00DE5CF4"/>
    <w:rsid w:val="00DF24DC"/>
    <w:rsid w:val="00DF4437"/>
    <w:rsid w:val="00DF631A"/>
    <w:rsid w:val="00E005D1"/>
    <w:rsid w:val="00E031E0"/>
    <w:rsid w:val="00E107D8"/>
    <w:rsid w:val="00E1132D"/>
    <w:rsid w:val="00E11FCC"/>
    <w:rsid w:val="00E13767"/>
    <w:rsid w:val="00E15275"/>
    <w:rsid w:val="00E16A32"/>
    <w:rsid w:val="00E1785A"/>
    <w:rsid w:val="00E20629"/>
    <w:rsid w:val="00E2103C"/>
    <w:rsid w:val="00E22FE4"/>
    <w:rsid w:val="00E24650"/>
    <w:rsid w:val="00E3090E"/>
    <w:rsid w:val="00E3469B"/>
    <w:rsid w:val="00E366B4"/>
    <w:rsid w:val="00E41DB1"/>
    <w:rsid w:val="00E42CD3"/>
    <w:rsid w:val="00E50C22"/>
    <w:rsid w:val="00E542AD"/>
    <w:rsid w:val="00E550FC"/>
    <w:rsid w:val="00E564D3"/>
    <w:rsid w:val="00E60C88"/>
    <w:rsid w:val="00E623D6"/>
    <w:rsid w:val="00E67247"/>
    <w:rsid w:val="00E7153C"/>
    <w:rsid w:val="00E84995"/>
    <w:rsid w:val="00E91D7D"/>
    <w:rsid w:val="00E95557"/>
    <w:rsid w:val="00EA609A"/>
    <w:rsid w:val="00EB358F"/>
    <w:rsid w:val="00EB7BB8"/>
    <w:rsid w:val="00ED00A8"/>
    <w:rsid w:val="00ED129E"/>
    <w:rsid w:val="00ED4C7C"/>
    <w:rsid w:val="00EE0535"/>
    <w:rsid w:val="00EE25A7"/>
    <w:rsid w:val="00EF0206"/>
    <w:rsid w:val="00EF1070"/>
    <w:rsid w:val="00EF10E8"/>
    <w:rsid w:val="00EF2A32"/>
    <w:rsid w:val="00EF4A2C"/>
    <w:rsid w:val="00EF65DB"/>
    <w:rsid w:val="00F01647"/>
    <w:rsid w:val="00F02035"/>
    <w:rsid w:val="00F0306D"/>
    <w:rsid w:val="00F07236"/>
    <w:rsid w:val="00F225EB"/>
    <w:rsid w:val="00F32582"/>
    <w:rsid w:val="00F41220"/>
    <w:rsid w:val="00F6065A"/>
    <w:rsid w:val="00F64534"/>
    <w:rsid w:val="00F71280"/>
    <w:rsid w:val="00F7617E"/>
    <w:rsid w:val="00F82BA4"/>
    <w:rsid w:val="00F84E30"/>
    <w:rsid w:val="00F90509"/>
    <w:rsid w:val="00F92305"/>
    <w:rsid w:val="00F9688A"/>
    <w:rsid w:val="00FA0364"/>
    <w:rsid w:val="00FA19F2"/>
    <w:rsid w:val="00FA255E"/>
    <w:rsid w:val="00FB36D8"/>
    <w:rsid w:val="00FB3DE4"/>
    <w:rsid w:val="00FC2438"/>
    <w:rsid w:val="00FC2BA5"/>
    <w:rsid w:val="00FC30AF"/>
    <w:rsid w:val="00FC4151"/>
    <w:rsid w:val="00FC5259"/>
    <w:rsid w:val="00FD102D"/>
    <w:rsid w:val="00FD1195"/>
    <w:rsid w:val="00FE4A91"/>
    <w:rsid w:val="00FE5B5E"/>
    <w:rsid w:val="00FF70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0F1A4A"/>
  <w15:docId w15:val="{2735D8BD-2E29-47E8-B08A-017B7ED8C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1" w:uiPriority="9"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link w:val="Antrat1Diagrama"/>
    <w:uiPriority w:val="9"/>
    <w:qFormat/>
    <w:rsid w:val="00FB3DE4"/>
    <w:pPr>
      <w:spacing w:before="100" w:beforeAutospacing="1" w:after="100" w:afterAutospacing="1"/>
      <w:outlineLvl w:val="0"/>
    </w:pPr>
    <w:rPr>
      <w:b/>
      <w:bCs/>
      <w:kern w:val="36"/>
      <w:sz w:val="48"/>
      <w:szCs w:val="48"/>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02291"/>
    <w:pPr>
      <w:ind w:left="720"/>
      <w:contextualSpacing/>
    </w:pPr>
  </w:style>
  <w:style w:type="paragraph" w:customStyle="1" w:styleId="Standard">
    <w:name w:val="Standard"/>
    <w:rsid w:val="0078119F"/>
    <w:pPr>
      <w:widowControl w:val="0"/>
      <w:suppressAutoHyphens/>
      <w:autoSpaceDE w:val="0"/>
      <w:textAlignment w:val="baseline"/>
    </w:pPr>
    <w:rPr>
      <w:kern w:val="1"/>
      <w:sz w:val="20"/>
      <w:szCs w:val="24"/>
      <w:lang w:eastAsia="hi-IN" w:bidi="hi-IN"/>
    </w:rPr>
  </w:style>
  <w:style w:type="paragraph" w:styleId="Antrats">
    <w:name w:val="header"/>
    <w:basedOn w:val="prastasis"/>
    <w:link w:val="AntratsDiagrama"/>
    <w:uiPriority w:val="99"/>
    <w:rsid w:val="0078119F"/>
    <w:pPr>
      <w:widowControl w:val="0"/>
      <w:tabs>
        <w:tab w:val="center" w:pos="4153"/>
        <w:tab w:val="right" w:pos="8306"/>
      </w:tabs>
      <w:suppressAutoHyphens/>
      <w:autoSpaceDE w:val="0"/>
    </w:pPr>
    <w:rPr>
      <w:kern w:val="1"/>
      <w:szCs w:val="24"/>
      <w:lang w:eastAsia="hi-IN" w:bidi="hi-IN"/>
    </w:rPr>
  </w:style>
  <w:style w:type="character" w:customStyle="1" w:styleId="AntratsDiagrama">
    <w:name w:val="Antraštės Diagrama"/>
    <w:basedOn w:val="Numatytasispastraiposriftas"/>
    <w:link w:val="Antrats"/>
    <w:uiPriority w:val="99"/>
    <w:rsid w:val="0078119F"/>
    <w:rPr>
      <w:kern w:val="1"/>
      <w:szCs w:val="24"/>
      <w:lang w:eastAsia="hi-IN" w:bidi="hi-IN"/>
    </w:rPr>
  </w:style>
  <w:style w:type="paragraph" w:customStyle="1" w:styleId="Puslapinantrat">
    <w:name w:val="Puslapinė antraštė"/>
    <w:basedOn w:val="prastasis"/>
    <w:rsid w:val="0078119F"/>
    <w:pPr>
      <w:widowControl w:val="0"/>
      <w:tabs>
        <w:tab w:val="center" w:pos="4153"/>
        <w:tab w:val="right" w:pos="8306"/>
      </w:tabs>
      <w:suppressAutoHyphens/>
      <w:autoSpaceDE w:val="0"/>
    </w:pPr>
    <w:rPr>
      <w:kern w:val="1"/>
      <w:szCs w:val="24"/>
      <w:lang w:eastAsia="hi-IN" w:bidi="hi-IN"/>
    </w:rPr>
  </w:style>
  <w:style w:type="paragraph" w:customStyle="1" w:styleId="WW-Antrat">
    <w:name w:val="WW-Antraštė"/>
    <w:basedOn w:val="prastasis"/>
    <w:next w:val="prastasis"/>
    <w:rsid w:val="0078119F"/>
    <w:pPr>
      <w:widowControl w:val="0"/>
      <w:suppressAutoHyphens/>
      <w:autoSpaceDE w:val="0"/>
      <w:jc w:val="center"/>
    </w:pPr>
    <w:rPr>
      <w:b/>
      <w:bCs/>
      <w:kern w:val="1"/>
      <w:szCs w:val="24"/>
      <w:lang w:eastAsia="hi-IN" w:bidi="hi-IN"/>
    </w:rPr>
  </w:style>
  <w:style w:type="paragraph" w:customStyle="1" w:styleId="Antrat21">
    <w:name w:val="Antraštė 21"/>
    <w:basedOn w:val="prastasis"/>
    <w:next w:val="prastasis"/>
    <w:rsid w:val="0078119F"/>
    <w:pPr>
      <w:keepNext/>
      <w:widowControl w:val="0"/>
      <w:tabs>
        <w:tab w:val="num" w:pos="576"/>
      </w:tabs>
      <w:suppressAutoHyphens/>
      <w:autoSpaceDE w:val="0"/>
      <w:ind w:left="576" w:hanging="576"/>
      <w:jc w:val="center"/>
      <w:outlineLvl w:val="1"/>
    </w:pPr>
    <w:rPr>
      <w:kern w:val="1"/>
      <w:szCs w:val="24"/>
      <w:lang w:eastAsia="hi-IN" w:bidi="hi-IN"/>
    </w:rPr>
  </w:style>
  <w:style w:type="character" w:customStyle="1" w:styleId="HTMLiankstoformatuotasDiagrama">
    <w:name w:val="HTML iš anksto formatuotas Diagrama"/>
    <w:link w:val="HTMLiankstoformatuotas"/>
    <w:uiPriority w:val="99"/>
    <w:locked/>
    <w:rsid w:val="0078119F"/>
    <w:rPr>
      <w:rFonts w:ascii="Courier New" w:hAnsi="Courier New"/>
    </w:rPr>
  </w:style>
  <w:style w:type="paragraph" w:styleId="HTMLiankstoformatuotas">
    <w:name w:val="HTML Preformatted"/>
    <w:basedOn w:val="prastasis"/>
    <w:link w:val="HTMLiankstoformatuotasDiagrama"/>
    <w:uiPriority w:val="99"/>
    <w:rsid w:val="007811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1">
    <w:name w:val="HTML Preformatted Char1"/>
    <w:basedOn w:val="Numatytasispastraiposriftas"/>
    <w:semiHidden/>
    <w:rsid w:val="0078119F"/>
    <w:rPr>
      <w:rFonts w:ascii="Consolas" w:hAnsi="Consolas"/>
      <w:sz w:val="20"/>
    </w:rPr>
  </w:style>
  <w:style w:type="character" w:styleId="Hipersaitas">
    <w:name w:val="Hyperlink"/>
    <w:basedOn w:val="Numatytasispastraiposriftas"/>
    <w:uiPriority w:val="99"/>
    <w:unhideWhenUsed/>
    <w:rsid w:val="00606DCB"/>
    <w:rPr>
      <w:color w:val="0000FF"/>
      <w:u w:val="single"/>
    </w:rPr>
  </w:style>
  <w:style w:type="character" w:customStyle="1" w:styleId="tlid-translation">
    <w:name w:val="tlid-translation"/>
    <w:rsid w:val="000056DB"/>
  </w:style>
  <w:style w:type="character" w:customStyle="1" w:styleId="rynqvb">
    <w:name w:val="rynqvb"/>
    <w:basedOn w:val="Numatytasispastraiposriftas"/>
    <w:rsid w:val="000056DB"/>
  </w:style>
  <w:style w:type="paragraph" w:styleId="Puslapioinaostekstas">
    <w:name w:val="footnote text"/>
    <w:basedOn w:val="prastasis"/>
    <w:link w:val="PuslapioinaostekstasDiagrama"/>
    <w:semiHidden/>
    <w:unhideWhenUsed/>
    <w:rsid w:val="00127F18"/>
    <w:pPr>
      <w:jc w:val="both"/>
    </w:pPr>
    <w:rPr>
      <w:rFonts w:asciiTheme="minorHAnsi" w:hAnsiTheme="minorHAnsi"/>
      <w:sz w:val="20"/>
    </w:rPr>
  </w:style>
  <w:style w:type="character" w:customStyle="1" w:styleId="PuslapioinaostekstasDiagrama">
    <w:name w:val="Puslapio išnašos tekstas Diagrama"/>
    <w:basedOn w:val="Numatytasispastraiposriftas"/>
    <w:link w:val="Puslapioinaostekstas"/>
    <w:semiHidden/>
    <w:rsid w:val="00127F18"/>
    <w:rPr>
      <w:rFonts w:asciiTheme="minorHAnsi" w:hAnsiTheme="minorHAnsi"/>
      <w:sz w:val="20"/>
    </w:rPr>
  </w:style>
  <w:style w:type="character" w:styleId="Puslapioinaosnuoroda">
    <w:name w:val="footnote reference"/>
    <w:basedOn w:val="Numatytasispastraiposriftas"/>
    <w:semiHidden/>
    <w:unhideWhenUsed/>
    <w:rsid w:val="00127F18"/>
    <w:rPr>
      <w:vertAlign w:val="superscript"/>
    </w:rPr>
  </w:style>
  <w:style w:type="character" w:customStyle="1" w:styleId="Antrat1Diagrama">
    <w:name w:val="Antraštė 1 Diagrama"/>
    <w:basedOn w:val="Numatytasispastraiposriftas"/>
    <w:link w:val="Antrat1"/>
    <w:uiPriority w:val="9"/>
    <w:rsid w:val="00FB3DE4"/>
    <w:rPr>
      <w:b/>
      <w:bCs/>
      <w:kern w:val="36"/>
      <w:sz w:val="48"/>
      <w:szCs w:val="48"/>
      <w:lang w:val="en-US"/>
    </w:rPr>
  </w:style>
  <w:style w:type="character" w:customStyle="1" w:styleId="UnresolvedMention1">
    <w:name w:val="Unresolved Mention1"/>
    <w:basedOn w:val="Numatytasispastraiposriftas"/>
    <w:uiPriority w:val="99"/>
    <w:semiHidden/>
    <w:unhideWhenUsed/>
    <w:rsid w:val="00092AE7"/>
    <w:rPr>
      <w:color w:val="605E5C"/>
      <w:shd w:val="clear" w:color="auto" w:fill="E1DFDD"/>
    </w:rPr>
  </w:style>
  <w:style w:type="character" w:customStyle="1" w:styleId="hwtze">
    <w:name w:val="hwtze"/>
    <w:basedOn w:val="Numatytasispastraiposriftas"/>
    <w:rsid w:val="00D341BD"/>
  </w:style>
  <w:style w:type="character" w:customStyle="1" w:styleId="normal-h">
    <w:name w:val="normal-h"/>
    <w:basedOn w:val="Numatytasispastraiposriftas"/>
    <w:rsid w:val="005256B9"/>
  </w:style>
  <w:style w:type="table" w:styleId="Lentelstinklelis">
    <w:name w:val="Table Grid"/>
    <w:basedOn w:val="prastojilentel"/>
    <w:rsid w:val="00D46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057675"/>
    <w:rPr>
      <w:b/>
      <w:bCs/>
    </w:rPr>
  </w:style>
  <w:style w:type="paragraph" w:styleId="Porat">
    <w:name w:val="footer"/>
    <w:basedOn w:val="prastasis"/>
    <w:link w:val="PoratDiagrama"/>
    <w:semiHidden/>
    <w:unhideWhenUsed/>
    <w:rsid w:val="00776BB7"/>
    <w:pPr>
      <w:tabs>
        <w:tab w:val="center" w:pos="4819"/>
        <w:tab w:val="right" w:pos="9638"/>
      </w:tabs>
    </w:pPr>
  </w:style>
  <w:style w:type="character" w:customStyle="1" w:styleId="PoratDiagrama">
    <w:name w:val="Poraštė Diagrama"/>
    <w:basedOn w:val="Numatytasispastraiposriftas"/>
    <w:link w:val="Porat"/>
    <w:semiHidden/>
    <w:rsid w:val="00776B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700210191">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53703884">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11984418">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03857723">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 w:id="210102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0AEB3-7B30-4476-A9F3-0176619C3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2882</Words>
  <Characters>1643</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4516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Irena Stankeviciene</cp:lastModifiedBy>
  <cp:revision>5</cp:revision>
  <cp:lastPrinted>2024-10-23T07:18:00Z</cp:lastPrinted>
  <dcterms:created xsi:type="dcterms:W3CDTF">2024-10-21T05:34:00Z</dcterms:created>
  <dcterms:modified xsi:type="dcterms:W3CDTF">2024-10-23T07:18:00Z</dcterms:modified>
</cp:coreProperties>
</file>