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618E5F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540CFD55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3208CA">
        <w:t>gruodžio</w:t>
      </w:r>
      <w:r w:rsidR="0033161C">
        <w:t xml:space="preserve"> </w:t>
      </w:r>
      <w:r w:rsidR="003208CA">
        <w:t>17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3293374D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</w:t>
      </w:r>
      <w:r w:rsidR="003208CA">
        <w:t>4</w:t>
      </w:r>
      <w:r w:rsidR="003A4B00">
        <w:t xml:space="preserve"> m. ru</w:t>
      </w:r>
      <w:r w:rsidR="00B613B4">
        <w:t>gsėjo 2</w:t>
      </w:r>
      <w:r w:rsidR="003208CA">
        <w:t>6</w:t>
      </w:r>
      <w:r w:rsidR="003A4B00">
        <w:t xml:space="preserve"> d. sprendimu Nr. T-</w:t>
      </w:r>
      <w:r w:rsidR="00B613B4">
        <w:t>2</w:t>
      </w:r>
      <w:r w:rsidR="003208CA">
        <w:t>22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</w:t>
      </w:r>
      <w:r w:rsidR="003208CA">
        <w:t>52</w:t>
      </w:r>
      <w:r w:rsidR="00B613B4">
        <w:t>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6796A5C8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3208CA" w:rsidRPr="003208CA">
        <w:t>80</w:t>
      </w:r>
      <w:r w:rsidR="003A4B00" w:rsidRPr="003208CA">
        <w:t xml:space="preserve"> </w:t>
      </w:r>
      <w:r w:rsidR="003A4B00">
        <w:t>BS</w:t>
      </w:r>
      <w:r>
        <w:t>I</w:t>
      </w:r>
      <w:r w:rsidR="003A4B00">
        <w:t xml:space="preserve"> dydžio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259F2097" w14:textId="77777777" w:rsidR="00AC74F5" w:rsidRPr="00AC74F5" w:rsidRDefault="00AC74F5" w:rsidP="00AC74F5">
      <w:pPr>
        <w:ind w:firstLine="720"/>
        <w:jc w:val="both"/>
        <w:rPr>
          <w:lang w:val="en-GB"/>
        </w:rPr>
      </w:pPr>
      <w:proofErr w:type="spellStart"/>
      <w:r w:rsidRPr="00AC74F5">
        <w:rPr>
          <w:lang w:val="en-GB"/>
        </w:rPr>
        <w:t>Šis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sprendimas</w:t>
      </w:r>
      <w:proofErr w:type="spellEnd"/>
      <w:r w:rsidRPr="00AC74F5">
        <w:rPr>
          <w:lang w:val="en-GB"/>
        </w:rPr>
        <w:t xml:space="preserve"> per </w:t>
      </w:r>
      <w:proofErr w:type="spellStart"/>
      <w:r w:rsidRPr="00AC74F5">
        <w:rPr>
          <w:lang w:val="en-GB"/>
        </w:rPr>
        <w:t>vieną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mėnesį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gali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būti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skundžiamas</w:t>
      </w:r>
      <w:proofErr w:type="spellEnd"/>
      <w:r w:rsidRPr="00AC74F5">
        <w:rPr>
          <w:lang w:val="en-GB"/>
        </w:rPr>
        <w:t xml:space="preserve"> Panevėžio rajono </w:t>
      </w:r>
      <w:proofErr w:type="spellStart"/>
      <w:r w:rsidRPr="00AC74F5">
        <w:rPr>
          <w:lang w:val="en-GB"/>
        </w:rPr>
        <w:t>savivaldybės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tarybai</w:t>
      </w:r>
      <w:proofErr w:type="spellEnd"/>
      <w:r w:rsidRPr="00AC74F5">
        <w:rPr>
          <w:lang w:val="en-GB"/>
        </w:rPr>
        <w:t xml:space="preserve"> (</w:t>
      </w:r>
      <w:proofErr w:type="spellStart"/>
      <w:r w:rsidRPr="00AC74F5">
        <w:rPr>
          <w:lang w:val="en-GB"/>
        </w:rPr>
        <w:t>Vasario</w:t>
      </w:r>
      <w:proofErr w:type="spellEnd"/>
      <w:r w:rsidRPr="00AC74F5">
        <w:rPr>
          <w:lang w:val="en-GB"/>
        </w:rPr>
        <w:t xml:space="preserve"> 16-osios g. 27, 35185 Panevėžys) Lietuvos </w:t>
      </w:r>
      <w:proofErr w:type="spellStart"/>
      <w:r w:rsidRPr="00AC74F5">
        <w:rPr>
          <w:lang w:val="en-GB"/>
        </w:rPr>
        <w:t>Respublikos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viešojo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administravimo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įstatymo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nustatyta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tvarka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arba</w:t>
      </w:r>
      <w:proofErr w:type="spellEnd"/>
      <w:r w:rsidRPr="00AC74F5">
        <w:rPr>
          <w:lang w:val="en-GB"/>
        </w:rPr>
        <w:t xml:space="preserve"> Lietuvos </w:t>
      </w:r>
      <w:proofErr w:type="spellStart"/>
      <w:r w:rsidRPr="00AC74F5">
        <w:rPr>
          <w:lang w:val="en-GB"/>
        </w:rPr>
        <w:t>administracinių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ginčų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komisijos</w:t>
      </w:r>
      <w:proofErr w:type="spellEnd"/>
      <w:r w:rsidRPr="00AC74F5">
        <w:rPr>
          <w:lang w:val="en-GB"/>
        </w:rPr>
        <w:t xml:space="preserve"> Panevėžio </w:t>
      </w:r>
      <w:proofErr w:type="spellStart"/>
      <w:r w:rsidRPr="00AC74F5">
        <w:rPr>
          <w:lang w:val="en-GB"/>
        </w:rPr>
        <w:t>apygardos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skyriui</w:t>
      </w:r>
      <w:proofErr w:type="spellEnd"/>
      <w:r w:rsidRPr="00AC74F5">
        <w:rPr>
          <w:lang w:val="en-GB"/>
        </w:rPr>
        <w:t xml:space="preserve"> (</w:t>
      </w:r>
      <w:proofErr w:type="spellStart"/>
      <w:r w:rsidRPr="00AC74F5">
        <w:rPr>
          <w:lang w:val="en-GB"/>
        </w:rPr>
        <w:t>Respublikos</w:t>
      </w:r>
      <w:proofErr w:type="spellEnd"/>
      <w:r w:rsidRPr="00AC74F5">
        <w:rPr>
          <w:lang w:val="en-GB"/>
        </w:rPr>
        <w:t xml:space="preserve"> g. 62, 35158 Panevėžys) Lietuvos </w:t>
      </w:r>
      <w:proofErr w:type="spellStart"/>
      <w:r w:rsidRPr="00AC74F5">
        <w:rPr>
          <w:lang w:val="en-GB"/>
        </w:rPr>
        <w:t>Respublikos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ikiteisminio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administracinių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ginčų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nagrinėjimo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tvarkos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įstatymo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nustatyta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tvarka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arba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Regionų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apygardos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administracinio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teismo</w:t>
      </w:r>
      <w:proofErr w:type="spellEnd"/>
      <w:r w:rsidRPr="00AC74F5">
        <w:rPr>
          <w:lang w:val="en-GB"/>
        </w:rPr>
        <w:t xml:space="preserve"> Panevėžio </w:t>
      </w:r>
      <w:proofErr w:type="spellStart"/>
      <w:r w:rsidRPr="00AC74F5">
        <w:rPr>
          <w:lang w:val="en-GB"/>
        </w:rPr>
        <w:t>rūmams</w:t>
      </w:r>
      <w:proofErr w:type="spellEnd"/>
      <w:r w:rsidRPr="00AC74F5">
        <w:rPr>
          <w:lang w:val="en-GB"/>
        </w:rPr>
        <w:t xml:space="preserve"> (</w:t>
      </w:r>
      <w:proofErr w:type="spellStart"/>
      <w:r w:rsidRPr="00AC74F5">
        <w:rPr>
          <w:lang w:val="en-GB"/>
        </w:rPr>
        <w:t>Respublikos</w:t>
      </w:r>
      <w:proofErr w:type="spellEnd"/>
      <w:r w:rsidRPr="00AC74F5">
        <w:rPr>
          <w:lang w:val="en-GB"/>
        </w:rPr>
        <w:t xml:space="preserve"> g. 62, 35158 Panevėžys) Lietuvos </w:t>
      </w:r>
      <w:proofErr w:type="spellStart"/>
      <w:r w:rsidRPr="00AC74F5">
        <w:rPr>
          <w:lang w:val="en-GB"/>
        </w:rPr>
        <w:t>Respublikos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administracinių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bylų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teisenos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įstatymų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nustatyta</w:t>
      </w:r>
      <w:proofErr w:type="spellEnd"/>
      <w:r w:rsidRPr="00AC74F5">
        <w:rPr>
          <w:lang w:val="en-GB"/>
        </w:rPr>
        <w:t xml:space="preserve"> </w:t>
      </w:r>
      <w:proofErr w:type="spellStart"/>
      <w:r w:rsidRPr="00AC74F5">
        <w:rPr>
          <w:lang w:val="en-GB"/>
        </w:rPr>
        <w:t>tvarka</w:t>
      </w:r>
      <w:proofErr w:type="spellEnd"/>
      <w:r w:rsidRPr="00AC74F5">
        <w:rPr>
          <w:lang w:val="en-GB"/>
        </w:rPr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</w:t>
      </w:r>
      <w:proofErr w:type="spellStart"/>
      <w:r>
        <w:t>Šniutė</w:t>
      </w:r>
      <w:proofErr w:type="spellEnd"/>
    </w:p>
    <w:p w14:paraId="35F7361C" w14:textId="584F5EB9" w:rsidR="00A27BA9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3208CA">
        <w:t>11</w:t>
      </w:r>
      <w:r>
        <w:t>-</w:t>
      </w:r>
      <w:r w:rsidR="003208CA">
        <w:t>28</w:t>
      </w:r>
    </w:p>
    <w:p w14:paraId="116B7AFB" w14:textId="77777777" w:rsidR="003208CA" w:rsidRDefault="003208CA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6AAB5120" w14:textId="77777777" w:rsidR="00891539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6D3ACD32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630ADF">
        <w:rPr>
          <w:b/>
        </w:rPr>
        <w:t>V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630ADF">
        <w:rPr>
          <w:b/>
        </w:rPr>
        <w:t>I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428BB95C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3208CA">
        <w:t>lapkričio 28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5061CAA6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630ADF">
        <w:t>V</w:t>
      </w:r>
      <w:r w:rsidR="006D40AE">
        <w:t>.</w:t>
      </w:r>
      <w:r w:rsidR="00A27BA9">
        <w:t xml:space="preserve"> </w:t>
      </w:r>
      <w:r w:rsidR="00630ADF">
        <w:t>I</w:t>
      </w:r>
      <w:r w:rsidR="006D40AE">
        <w:t>.</w:t>
      </w:r>
      <w:r>
        <w:t xml:space="preserve"> pagal 202</w:t>
      </w:r>
      <w:r w:rsidR="005D0F5A">
        <w:t>4</w:t>
      </w:r>
      <w:r>
        <w:t xml:space="preserve"> </w:t>
      </w:r>
      <w:r w:rsidR="004139F3">
        <w:t xml:space="preserve">m. </w:t>
      </w:r>
      <w:r w:rsidR="003208CA">
        <w:t>spalio 24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574D0ABF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0B72F4">
        <w:t xml:space="preserve">nepasiturintiems gyventojams </w:t>
      </w:r>
      <w:r>
        <w:t>teikimo tvarkos aprašo</w:t>
      </w:r>
      <w:r w:rsidR="00D817DD">
        <w:t xml:space="preserve"> </w:t>
      </w:r>
      <w:r w:rsidR="00D817DD" w:rsidRPr="00805402">
        <w:t>(toliau – Aprašas)</w:t>
      </w:r>
      <w:r w:rsidRPr="00805402">
        <w:t>,</w:t>
      </w:r>
      <w:r>
        <w:t xml:space="preserve"> patvirtinto Panevėžio rajono savivaldybės tarybos 20</w:t>
      </w:r>
      <w:r w:rsidR="004139F3">
        <w:t>2</w:t>
      </w:r>
      <w:r w:rsidR="003208CA">
        <w:t>4</w:t>
      </w:r>
      <w:r>
        <w:t xml:space="preserve"> m. </w:t>
      </w:r>
      <w:r w:rsidR="004139F3">
        <w:t>rugsėjo 2</w:t>
      </w:r>
      <w:r w:rsidR="003208CA">
        <w:t>6</w:t>
      </w:r>
      <w:r>
        <w:t xml:space="preserve"> d. sprendimu</w:t>
      </w:r>
      <w:r w:rsidR="000B72F4">
        <w:t xml:space="preserve">           </w:t>
      </w:r>
      <w:r>
        <w:t xml:space="preserve"> Nr. T-</w:t>
      </w:r>
      <w:r w:rsidR="004139F3">
        <w:t>200</w:t>
      </w:r>
      <w:r>
        <w:t xml:space="preserve"> „Dėl Piniginės socialinės paramos</w:t>
      </w:r>
      <w:r w:rsidR="000B72F4">
        <w:t xml:space="preserve"> nepasiturintiems gyventojams</w:t>
      </w:r>
      <w:r>
        <w:t xml:space="preserve"> teikimo tvarkos aprašo patvirtinimo“</w:t>
      </w:r>
      <w:r w:rsidR="00874264">
        <w:t>,</w:t>
      </w:r>
      <w:r>
        <w:t xml:space="preserve"> </w:t>
      </w:r>
      <w:r w:rsidR="003208CA">
        <w:t>52</w:t>
      </w:r>
      <w:r w:rsidR="004139F3">
        <w:t>.9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D168CD">
        <w:t>dėl vienkartinės pašalpo</w:t>
      </w:r>
      <w:r>
        <w:t>s</w:t>
      </w:r>
      <w:r w:rsidR="00D168CD">
        <w:t xml:space="preserve"> </w:t>
      </w:r>
      <w:r w:rsidR="00D168CD">
        <w:rPr>
          <w:color w:val="000000"/>
          <w:lang w:eastAsia="lt-LT"/>
        </w:rPr>
        <w:t>iki 80 BSI</w:t>
      </w:r>
      <w:r w:rsidR="00D168CD">
        <w:t xml:space="preserve"> s</w:t>
      </w:r>
      <w:r>
        <w:t>k</w:t>
      </w:r>
      <w:r w:rsidR="00D168CD">
        <w:t>yrimo</w:t>
      </w:r>
      <w:r>
        <w:t xml:space="preserve"> ypatingais </w:t>
      </w:r>
      <w:r>
        <w:rPr>
          <w:color w:val="000000"/>
          <w:lang w:eastAsia="lt-LT"/>
        </w:rPr>
        <w:t xml:space="preserve">Apraše nenumatytais atvejais turi būti </w:t>
      </w:r>
      <w:r w:rsidR="00D168CD">
        <w:rPr>
          <w:color w:val="000000"/>
          <w:lang w:eastAsia="lt-LT"/>
        </w:rPr>
        <w:t xml:space="preserve">priimtas </w:t>
      </w:r>
      <w:r>
        <w:rPr>
          <w:color w:val="000000"/>
          <w:lang w:eastAsia="lt-LT"/>
        </w:rPr>
        <w:t>Savivaldybės tarybos sprendimas, leidžiantis Savivaldybės administracijos direktoriui skirti tokią vienkartinę pašalpą.</w:t>
      </w:r>
    </w:p>
    <w:p w14:paraId="191AB6B6" w14:textId="21B68B59" w:rsidR="000527A2" w:rsidRDefault="00630ADF" w:rsidP="00425DBC">
      <w:pPr>
        <w:ind w:firstLine="720"/>
        <w:jc w:val="both"/>
      </w:pPr>
      <w:r>
        <w:t>V</w:t>
      </w:r>
      <w:r w:rsidR="006D40AE">
        <w:t>.</w:t>
      </w:r>
      <w:r w:rsidR="00A27BA9">
        <w:t xml:space="preserve"> </w:t>
      </w:r>
      <w:r>
        <w:t>I</w:t>
      </w:r>
      <w:r w:rsidR="006D40AE">
        <w:t>.</w:t>
      </w:r>
      <w:r w:rsidR="001F7C6C">
        <w:t xml:space="preserve"> </w:t>
      </w:r>
      <w:r w:rsidR="001A31F3">
        <w:t>d</w:t>
      </w:r>
      <w:r w:rsidR="003E40DA">
        <w:t xml:space="preserve">irbanti, </w:t>
      </w:r>
      <w:r>
        <w:t>išsituokusi</w:t>
      </w:r>
      <w:r w:rsidR="0009685C">
        <w:t xml:space="preserve">, </w:t>
      </w:r>
      <w:r>
        <w:t>viena augina du nepilnamečius vaikus</w:t>
      </w:r>
      <w:r w:rsidR="0009685C">
        <w:t>, moteriai nustatyt</w:t>
      </w:r>
      <w:r>
        <w:t>as 45 proc. darbingumo lygis</w:t>
      </w:r>
      <w:r w:rsidR="000527A2">
        <w:t>.</w:t>
      </w:r>
      <w:r>
        <w:t xml:space="preserve"> </w:t>
      </w:r>
      <w:r w:rsidR="00385636">
        <w:t xml:space="preserve">2023 m. pradžioje V. I. </w:t>
      </w:r>
      <w:r w:rsidR="00DB75CA">
        <w:t>b</w:t>
      </w:r>
      <w:r w:rsidR="00385636">
        <w:t xml:space="preserve">uvo diagnozuota labai agresyvi krūties vėžio forma. Moteriai buvo </w:t>
      </w:r>
      <w:r w:rsidR="001A31F3">
        <w:t>atlikta operacija</w:t>
      </w:r>
      <w:r w:rsidR="000A45E4">
        <w:t>,</w:t>
      </w:r>
      <w:r w:rsidR="001A31F3">
        <w:t xml:space="preserve"> </w:t>
      </w:r>
      <w:r w:rsidR="00385636">
        <w:t>taikoma chemoterapija, radioterapija bei paskirta ilgalaikė chemoterapija. 2024 m. gegužės mėn. atlikus kontrolinius tyrimus</w:t>
      </w:r>
      <w:r w:rsidR="00425DBC">
        <w:t xml:space="preserve"> nustatyt</w:t>
      </w:r>
      <w:r w:rsidR="00150FC1">
        <w:t>a</w:t>
      </w:r>
      <w:r w:rsidR="00DB75CA">
        <w:t>, kad</w:t>
      </w:r>
      <w:r w:rsidR="00150FC1">
        <w:t xml:space="preserve"> lig</w:t>
      </w:r>
      <w:r w:rsidR="00DB75CA">
        <w:t>a</w:t>
      </w:r>
      <w:r w:rsidR="00150FC1">
        <w:t xml:space="preserve"> progres</w:t>
      </w:r>
      <w:r w:rsidR="00DB75CA">
        <w:t>uoja</w:t>
      </w:r>
      <w:r w:rsidR="00150FC1">
        <w:t>,</w:t>
      </w:r>
      <w:r w:rsidR="00425DBC">
        <w:t xml:space="preserve"> metastazės kepenyse. Kadangi ankstesni gydymo būdai nepadėjo, vienintelis likęs gydymo būdas yra imunoterapija, tačiau vaistai nėra kompensuojami.</w:t>
      </w:r>
      <w:r w:rsidR="004F06A8">
        <w:t xml:space="preserve"> </w:t>
      </w:r>
      <w:r w:rsidR="003E74FA">
        <w:t>Vienos</w:t>
      </w:r>
      <w:r w:rsidR="004F06A8">
        <w:t xml:space="preserve"> vaistų dozės kaina – 3</w:t>
      </w:r>
      <w:r w:rsidR="00DB75CA">
        <w:t xml:space="preserve"> </w:t>
      </w:r>
      <w:r w:rsidR="004F06A8">
        <w:t>370,71 Eur,</w:t>
      </w:r>
      <w:r w:rsidR="003E74FA">
        <w:t xml:space="preserve"> iš viso paskirt</w:t>
      </w:r>
      <w:r w:rsidR="00DB75CA">
        <w:t>os</w:t>
      </w:r>
      <w:r w:rsidR="003E74FA">
        <w:t xml:space="preserve"> 35 dozės</w:t>
      </w:r>
      <w:r w:rsidR="003208CA">
        <w:t>.</w:t>
      </w:r>
      <w:r w:rsidR="003E74FA">
        <w:t xml:space="preserve"> Pirmoji dozė sulašinta </w:t>
      </w:r>
      <w:r w:rsidR="003208CA">
        <w:t>2024-07-19</w:t>
      </w:r>
      <w:r w:rsidR="003E74FA">
        <w:t>.</w:t>
      </w:r>
      <w:r w:rsidR="001F7C6C">
        <w:t xml:space="preserve"> Moteriai jau yra sulašint</w:t>
      </w:r>
      <w:r w:rsidR="000A45E4">
        <w:t>os</w:t>
      </w:r>
      <w:r w:rsidR="001F7C6C">
        <w:t xml:space="preserve"> 4 dozės, kitos planuojamos lašinti kas 4 savait</w:t>
      </w:r>
      <w:r w:rsidR="000A45E4">
        <w:t>e</w:t>
      </w:r>
      <w:r w:rsidR="001F7C6C">
        <w:t xml:space="preserve">s. Moteris teigia, kad vaistai veikia, rodiklis nukrito nuo 125 iki </w:t>
      </w:r>
      <w:r w:rsidR="001A31F3">
        <w:br/>
      </w:r>
      <w:r w:rsidR="001F7C6C">
        <w:t xml:space="preserve">43 (norma </w:t>
      </w:r>
      <w:r w:rsidR="001F7C6C" w:rsidRPr="001F7C6C">
        <w:t>&lt;</w:t>
      </w:r>
      <w:r w:rsidR="001F7C6C">
        <w:t xml:space="preserve"> 26). </w:t>
      </w:r>
    </w:p>
    <w:p w14:paraId="29AAC2A4" w14:textId="3784B288" w:rsidR="00244661" w:rsidRPr="00805402" w:rsidRDefault="00DB75CA" w:rsidP="00D14759">
      <w:pPr>
        <w:ind w:firstLine="720"/>
        <w:jc w:val="both"/>
      </w:pPr>
      <w:r>
        <w:t>Vadovaudamasi</w:t>
      </w:r>
      <w:r w:rsidR="00D01FE5">
        <w:t xml:space="preserve"> Aprašo</w:t>
      </w:r>
      <w:r w:rsidR="00D817DD" w:rsidRPr="00805402">
        <w:t xml:space="preserve"> </w:t>
      </w:r>
      <w:r w:rsidR="003208CA">
        <w:t>52</w:t>
      </w:r>
      <w:r w:rsidR="00D817DD" w:rsidRPr="00805402">
        <w:t xml:space="preserve">.9 papunkčiu, Savivaldybės taryba gali priimti sprendimą, leidžiantį skirti vienkartinę pašalpą iki 80 BSI (4 400,00 </w:t>
      </w:r>
      <w:r w:rsidR="00FE5603">
        <w:t>E</w:t>
      </w:r>
      <w:r w:rsidR="00D817DD" w:rsidRPr="00805402">
        <w:t>ur)</w:t>
      </w:r>
      <w:r w:rsidR="00D01FE5">
        <w:t xml:space="preserve"> ypatingais Apraše nenumatytais atvejais</w:t>
      </w:r>
      <w:r w:rsidR="00D817DD" w:rsidRPr="00805402">
        <w:t>.</w:t>
      </w:r>
      <w:r w:rsidR="009839BD" w:rsidRPr="00805402">
        <w:t xml:space="preserve"> </w:t>
      </w:r>
      <w:r w:rsidR="001A31F3">
        <w:t>Savivaldybės t</w:t>
      </w:r>
      <w:r w:rsidR="001F7C6C">
        <w:t>arybos sprendimu, rugpjūčio mėnesį moteriai buvo skirta 80 BSI dydžio vienkartinė pašalpa.</w:t>
      </w:r>
    </w:p>
    <w:p w14:paraId="16F9CB8C" w14:textId="7F23D451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3E74FA">
        <w:rPr>
          <w:color w:val="000000"/>
          <w:spacing w:val="-3"/>
          <w:lang w:val="en-US"/>
        </w:rPr>
        <w:t>V</w:t>
      </w:r>
      <w:r w:rsidR="006D40AE">
        <w:rPr>
          <w:color w:val="000000"/>
          <w:spacing w:val="-3"/>
          <w:lang w:val="en-US"/>
        </w:rPr>
        <w:t>.</w:t>
      </w:r>
      <w:r w:rsidR="00A27BA9">
        <w:rPr>
          <w:color w:val="000000"/>
          <w:spacing w:val="-3"/>
          <w:lang w:val="en-US"/>
        </w:rPr>
        <w:t xml:space="preserve"> </w:t>
      </w:r>
      <w:r w:rsidR="003E74FA">
        <w:rPr>
          <w:color w:val="000000"/>
          <w:spacing w:val="-3"/>
          <w:lang w:val="en-US"/>
        </w:rPr>
        <w:t>I</w:t>
      </w:r>
      <w:r w:rsidR="006D40AE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42F648E6" w:rsidR="005C57AC" w:rsidRDefault="005C57AC" w:rsidP="005C57AC">
      <w:pPr>
        <w:ind w:firstLine="709"/>
        <w:jc w:val="both"/>
      </w:pPr>
      <w:r>
        <w:t>N</w:t>
      </w:r>
      <w:r w:rsidR="00DB75CA">
        <w:t>ėr</w:t>
      </w:r>
      <w:r>
        <w:t>a.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</w:t>
      </w:r>
      <w:proofErr w:type="spellStart"/>
      <w:r>
        <w:t>Šniutė</w:t>
      </w:r>
      <w:proofErr w:type="spellEnd"/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59333" w14:textId="77777777" w:rsidR="0031175D" w:rsidRDefault="0031175D">
      <w:r>
        <w:separator/>
      </w:r>
    </w:p>
  </w:endnote>
  <w:endnote w:type="continuationSeparator" w:id="0">
    <w:p w14:paraId="6A3A50CD" w14:textId="77777777" w:rsidR="0031175D" w:rsidRDefault="0031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51161" w14:textId="77777777" w:rsidR="0031175D" w:rsidRDefault="0031175D">
      <w:r>
        <w:separator/>
      </w:r>
    </w:p>
  </w:footnote>
  <w:footnote w:type="continuationSeparator" w:id="0">
    <w:p w14:paraId="29316A75" w14:textId="77777777" w:rsidR="0031175D" w:rsidRDefault="0031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94376475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9685C"/>
    <w:rsid w:val="000A45E4"/>
    <w:rsid w:val="000B72F4"/>
    <w:rsid w:val="000C0FC2"/>
    <w:rsid w:val="000D0086"/>
    <w:rsid w:val="00103043"/>
    <w:rsid w:val="00115A94"/>
    <w:rsid w:val="00122220"/>
    <w:rsid w:val="00126A83"/>
    <w:rsid w:val="00146B61"/>
    <w:rsid w:val="00150FC1"/>
    <w:rsid w:val="00167C33"/>
    <w:rsid w:val="001A31F3"/>
    <w:rsid w:val="001E33B2"/>
    <w:rsid w:val="001F7C6C"/>
    <w:rsid w:val="00205E98"/>
    <w:rsid w:val="00244661"/>
    <w:rsid w:val="00273163"/>
    <w:rsid w:val="002815E5"/>
    <w:rsid w:val="00284A73"/>
    <w:rsid w:val="0031175D"/>
    <w:rsid w:val="003208CA"/>
    <w:rsid w:val="0033161C"/>
    <w:rsid w:val="00374580"/>
    <w:rsid w:val="00385636"/>
    <w:rsid w:val="003A1672"/>
    <w:rsid w:val="003A2B0E"/>
    <w:rsid w:val="003A4B00"/>
    <w:rsid w:val="003B2FE8"/>
    <w:rsid w:val="003E40DA"/>
    <w:rsid w:val="003E74FA"/>
    <w:rsid w:val="003F278D"/>
    <w:rsid w:val="0041119F"/>
    <w:rsid w:val="004139F3"/>
    <w:rsid w:val="00425DBC"/>
    <w:rsid w:val="004463EB"/>
    <w:rsid w:val="004C71F5"/>
    <w:rsid w:val="004F06A8"/>
    <w:rsid w:val="00516006"/>
    <w:rsid w:val="00576D0C"/>
    <w:rsid w:val="005A1BED"/>
    <w:rsid w:val="005C4C70"/>
    <w:rsid w:val="005C57AC"/>
    <w:rsid w:val="005D0F5A"/>
    <w:rsid w:val="005D3265"/>
    <w:rsid w:val="005E5783"/>
    <w:rsid w:val="005F114D"/>
    <w:rsid w:val="005F29CC"/>
    <w:rsid w:val="00611C28"/>
    <w:rsid w:val="006267E0"/>
    <w:rsid w:val="00630ADF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97056"/>
    <w:rsid w:val="007D3D46"/>
    <w:rsid w:val="007E4DE4"/>
    <w:rsid w:val="00805402"/>
    <w:rsid w:val="00815314"/>
    <w:rsid w:val="00824EA5"/>
    <w:rsid w:val="00825EF2"/>
    <w:rsid w:val="008335CC"/>
    <w:rsid w:val="00860D83"/>
    <w:rsid w:val="0086201D"/>
    <w:rsid w:val="00874264"/>
    <w:rsid w:val="008767C1"/>
    <w:rsid w:val="00891539"/>
    <w:rsid w:val="008A1640"/>
    <w:rsid w:val="008A33A1"/>
    <w:rsid w:val="008C3665"/>
    <w:rsid w:val="008E76F1"/>
    <w:rsid w:val="009061EB"/>
    <w:rsid w:val="00925718"/>
    <w:rsid w:val="00934C21"/>
    <w:rsid w:val="00952DF0"/>
    <w:rsid w:val="009564AF"/>
    <w:rsid w:val="00961879"/>
    <w:rsid w:val="009736F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71DE0"/>
    <w:rsid w:val="00AC20C3"/>
    <w:rsid w:val="00AC74F5"/>
    <w:rsid w:val="00AD6D8C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C6C8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86DF9"/>
    <w:rsid w:val="00D96238"/>
    <w:rsid w:val="00DB2223"/>
    <w:rsid w:val="00DB75CA"/>
    <w:rsid w:val="00DF6DF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870E4"/>
    <w:rsid w:val="00F96E6D"/>
    <w:rsid w:val="00FD7CA6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9BD0-31B8-44DE-A105-22A7C48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5</cp:revision>
  <cp:lastPrinted>2018-11-12T14:34:00Z</cp:lastPrinted>
  <dcterms:created xsi:type="dcterms:W3CDTF">2024-11-28T13:19:00Z</dcterms:created>
  <dcterms:modified xsi:type="dcterms:W3CDTF">2024-11-29T07:08:00Z</dcterms:modified>
</cp:coreProperties>
</file>