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1.5pt" o:ole="">
            <v:imagedata r:id="rId8" o:title=""/>
          </v:shape>
          <o:OLEObject Type="Embed" ProgID="PI3.Image" ShapeID="_x0000_i1025" DrawAspect="Content" ObjectID="_1794138744" r:id="rId9"/>
        </w:object>
      </w:r>
    </w:p>
    <w:p w14:paraId="37ADFD0D" w14:textId="6BD9C6EA"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b/>
          <w:bCs/>
          <w:szCs w:val="24"/>
        </w:rPr>
        <w:t>Projektas</w:t>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295F60DA" w14:textId="4EBF6FD5" w:rsidR="00697839" w:rsidRDefault="00697839" w:rsidP="00697839">
      <w:pPr>
        <w:jc w:val="center"/>
        <w:rPr>
          <w:b/>
        </w:rPr>
      </w:pPr>
      <w:r>
        <w:rPr>
          <w:b/>
        </w:rPr>
        <w:t xml:space="preserve">DĖL </w:t>
      </w:r>
      <w:r>
        <w:rPr>
          <w:b/>
          <w:lang w:val="en-GB"/>
        </w:rPr>
        <w:t>PANEVĖŽIO RAJONO SOCIALINIŲ PASLAUGŲ CENTRE TEIKIAM</w:t>
      </w:r>
      <w:r w:rsidR="00A306A6">
        <w:rPr>
          <w:b/>
          <w:lang w:val="en-GB"/>
        </w:rPr>
        <w:t>Ų</w:t>
      </w:r>
      <w:r>
        <w:rPr>
          <w:b/>
          <w:lang w:val="en-GB"/>
        </w:rPr>
        <w:t xml:space="preserve"> SOCIALIN</w:t>
      </w:r>
      <w:r w:rsidR="00A306A6">
        <w:rPr>
          <w:b/>
          <w:lang w:val="en-GB"/>
        </w:rPr>
        <w:t>IŲ PASLAUGŲ</w:t>
      </w:r>
      <w:r>
        <w:rPr>
          <w:b/>
          <w:lang w:val="en-GB"/>
        </w:rPr>
        <w:t xml:space="preserve"> KAIN</w:t>
      </w:r>
      <w:r w:rsidR="00A306A6">
        <w:rPr>
          <w:b/>
          <w:lang w:val="en-GB"/>
        </w:rPr>
        <w:t>Ų</w:t>
      </w:r>
      <w:r>
        <w:rPr>
          <w:b/>
          <w:lang w:val="en-GB"/>
        </w:rPr>
        <w:t xml:space="preserve"> 202</w:t>
      </w:r>
      <w:r w:rsidR="00D77DEA">
        <w:rPr>
          <w:b/>
          <w:lang w:val="en-GB"/>
        </w:rPr>
        <w:t>5</w:t>
      </w:r>
      <w:r>
        <w:rPr>
          <w:b/>
          <w:lang w:val="en-GB"/>
        </w:rPr>
        <w:t xml:space="preserve"> METAIS NUSTATYMO</w:t>
      </w:r>
    </w:p>
    <w:p w14:paraId="4B135EBD" w14:textId="77777777" w:rsidR="00697839" w:rsidRPr="007343EE" w:rsidRDefault="00697839" w:rsidP="00697839">
      <w:pPr>
        <w:jc w:val="center"/>
      </w:pPr>
    </w:p>
    <w:p w14:paraId="412666CE" w14:textId="3F8FC5E8" w:rsidR="00697839" w:rsidRPr="00697839" w:rsidRDefault="00697839" w:rsidP="00697839">
      <w:pPr>
        <w:pStyle w:val="Pagrindinistekstas"/>
        <w:rPr>
          <w:b w:val="0"/>
          <w:bCs w:val="0"/>
          <w:sz w:val="24"/>
          <w:szCs w:val="24"/>
        </w:rPr>
      </w:pPr>
      <w:r w:rsidRPr="00697839">
        <w:rPr>
          <w:b w:val="0"/>
          <w:bCs w:val="0"/>
          <w:sz w:val="24"/>
          <w:szCs w:val="24"/>
        </w:rPr>
        <w:t>202</w:t>
      </w:r>
      <w:r w:rsidR="00D77DEA">
        <w:rPr>
          <w:b w:val="0"/>
          <w:bCs w:val="0"/>
          <w:sz w:val="24"/>
          <w:szCs w:val="24"/>
        </w:rPr>
        <w:t>4</w:t>
      </w:r>
      <w:r w:rsidRPr="00697839">
        <w:rPr>
          <w:b w:val="0"/>
          <w:bCs w:val="0"/>
          <w:sz w:val="24"/>
          <w:szCs w:val="24"/>
        </w:rPr>
        <w:t xml:space="preserve"> m. gruodžio </w:t>
      </w:r>
      <w:r w:rsidR="00925D9D">
        <w:rPr>
          <w:b w:val="0"/>
          <w:bCs w:val="0"/>
          <w:sz w:val="24"/>
          <w:szCs w:val="24"/>
        </w:rPr>
        <w:t>17</w:t>
      </w:r>
      <w:r w:rsidRPr="00697839">
        <w:rPr>
          <w:b w:val="0"/>
          <w:bCs w:val="0"/>
          <w:sz w:val="24"/>
          <w:szCs w:val="24"/>
        </w:rPr>
        <w:t xml:space="preserve"> d. Nr. T- </w:t>
      </w:r>
    </w:p>
    <w:p w14:paraId="7942C71F" w14:textId="77777777" w:rsidR="00697839" w:rsidRPr="00697839" w:rsidRDefault="00697839" w:rsidP="00697839">
      <w:pPr>
        <w:pStyle w:val="Pagrindinistekstas"/>
        <w:rPr>
          <w:b w:val="0"/>
          <w:bCs w:val="0"/>
          <w:sz w:val="24"/>
          <w:szCs w:val="24"/>
        </w:rPr>
      </w:pPr>
      <w:r w:rsidRPr="00697839">
        <w:rPr>
          <w:b w:val="0"/>
          <w:bCs w:val="0"/>
          <w:sz w:val="24"/>
          <w:szCs w:val="24"/>
        </w:rPr>
        <w:t>Panevėžys</w:t>
      </w:r>
    </w:p>
    <w:p w14:paraId="11DDEBBF" w14:textId="77777777" w:rsidR="00697839" w:rsidRDefault="00697839" w:rsidP="00697839">
      <w:pPr>
        <w:pStyle w:val="Pagrindinistekstas"/>
        <w:jc w:val="both"/>
      </w:pPr>
    </w:p>
    <w:p w14:paraId="09A9BF0E" w14:textId="03ECAE5C" w:rsidR="00697839" w:rsidRDefault="00697839" w:rsidP="00E20F03">
      <w:pPr>
        <w:ind w:firstLine="709"/>
        <w:jc w:val="both"/>
      </w:pPr>
      <w:r w:rsidRPr="00151EA7">
        <w:t xml:space="preserve">Vadovaudamasi Lietuvos Respublikos </w:t>
      </w:r>
      <w:r>
        <w:t xml:space="preserve">vietos savivaldos įstatymo 6 straipsnio </w:t>
      </w:r>
      <w:r w:rsidR="00D739C1">
        <w:t>1</w:t>
      </w:r>
      <w:r>
        <w:t xml:space="preserve">2 punktu, </w:t>
      </w:r>
      <w:r w:rsidR="007950CD">
        <w:br/>
      </w:r>
      <w:r w:rsidR="005F5372">
        <w:t>1</w:t>
      </w:r>
      <w:r w:rsidR="007950CD">
        <w:t>5</w:t>
      </w:r>
      <w:r w:rsidR="005F5372">
        <w:t xml:space="preserve"> straipsnio </w:t>
      </w:r>
      <w:r w:rsidR="007950CD">
        <w:t>2</w:t>
      </w:r>
      <w:r w:rsidR="005F5372">
        <w:t xml:space="preserve"> dali</w:t>
      </w:r>
      <w:r w:rsidR="007950CD">
        <w:t>es 29 punktu</w:t>
      </w:r>
      <w:r w:rsidR="005F5372">
        <w:t>,</w:t>
      </w:r>
      <w:r w:rsidR="007950CD">
        <w:t xml:space="preserve"> 16 straipsnio 1 dalimi,</w:t>
      </w:r>
      <w:r w:rsidR="005F5372">
        <w:t xml:space="preserve"> </w:t>
      </w:r>
      <w:r>
        <w:t xml:space="preserve">Socialinių paslaugų finansavimo ir lėšų apskaičiavimo metodikos, patvirtintos Lietuvos Respublikos </w:t>
      </w:r>
      <w:r w:rsidR="00D77DEA">
        <w:t>socialinės apsaugos ir darbo ministro</w:t>
      </w:r>
      <w:r>
        <w:t xml:space="preserve"> </w:t>
      </w:r>
      <w:r w:rsidR="00D77DEA">
        <w:t>2024 m. birželio 25 d. įsakymu</w:t>
      </w:r>
      <w:r>
        <w:t xml:space="preserve"> Nr. </w:t>
      </w:r>
      <w:r w:rsidR="00D77DEA">
        <w:t>A1-426</w:t>
      </w:r>
      <w:r>
        <w:t xml:space="preserve"> „Dėl Socialinių paslaugų finansavimo ir lėšų apskaičiavimo metodikos patvirtinimo“, </w:t>
      </w:r>
      <w:r w:rsidR="00D77DEA">
        <w:t>16</w:t>
      </w:r>
      <w:r w:rsidR="00E20F03">
        <w:t>–</w:t>
      </w:r>
      <w:r w:rsidR="00D77DEA">
        <w:t>18</w:t>
      </w:r>
      <w:r>
        <w:t xml:space="preserve"> punktais bei atsižvelgdama į Panevėžio rajono socialinių paslaugų centro 202</w:t>
      </w:r>
      <w:r w:rsidR="00D77DEA">
        <w:t>4</w:t>
      </w:r>
      <w:r w:rsidR="00925D9D">
        <w:t xml:space="preserve"> m. lapkričio </w:t>
      </w:r>
      <w:r w:rsidR="00D77DEA">
        <w:t>14</w:t>
      </w:r>
      <w:r>
        <w:t xml:space="preserve"> </w:t>
      </w:r>
      <w:r w:rsidR="00925D9D">
        <w:t xml:space="preserve">d. </w:t>
      </w:r>
      <w:r w:rsidR="00063560">
        <w:t>raštą</w:t>
      </w:r>
      <w:r>
        <w:t xml:space="preserve"> Nr. SD</w:t>
      </w:r>
      <w:r w:rsidR="00A306A6">
        <w:t>2</w:t>
      </w:r>
      <w:r>
        <w:t>-</w:t>
      </w:r>
      <w:r w:rsidR="00D77DEA">
        <w:t>456</w:t>
      </w:r>
      <w:r w:rsidR="00925D9D">
        <w:t xml:space="preserve"> </w:t>
      </w:r>
      <w:r w:rsidR="00BE3E01" w:rsidRPr="00BE3E01">
        <w:t>„Dėl kainų patvirtinimo“</w:t>
      </w:r>
      <w:r w:rsidRPr="0058133C">
        <w:t xml:space="preserve">, </w:t>
      </w:r>
      <w:r>
        <w:t xml:space="preserve">Savivaldybės taryba </w:t>
      </w:r>
      <w:r w:rsidR="00BE3E01">
        <w:br/>
      </w:r>
      <w:r>
        <w:t>n u s p r e n d ž i a:</w:t>
      </w:r>
    </w:p>
    <w:p w14:paraId="50132632" w14:textId="05FF3811" w:rsidR="00697839" w:rsidRDefault="00697839" w:rsidP="00697839">
      <w:pPr>
        <w:ind w:firstLine="720"/>
        <w:jc w:val="both"/>
      </w:pPr>
      <w:r>
        <w:t xml:space="preserve">Nustatyti </w:t>
      </w:r>
      <w:r w:rsidRPr="00B7262D">
        <w:t>Panevėžio rajono socialinių paslaugų centre teikiam</w:t>
      </w:r>
      <w:r w:rsidR="00A306A6">
        <w:t>ų</w:t>
      </w:r>
      <w:r w:rsidRPr="00B7262D">
        <w:t xml:space="preserve"> </w:t>
      </w:r>
      <w:r w:rsidR="00A306A6">
        <w:t>socialinių paslaugų</w:t>
      </w:r>
      <w:r>
        <w:t xml:space="preserve"> kainą </w:t>
      </w:r>
      <w:r w:rsidR="00A306A6">
        <w:br/>
      </w:r>
      <w:r>
        <w:t>202</w:t>
      </w:r>
      <w:r w:rsidR="00D77DEA">
        <w:t>5</w:t>
      </w:r>
      <w:r w:rsidR="00A306A6">
        <w:t xml:space="preserve"> </w:t>
      </w:r>
      <w:r>
        <w:t>metais</w:t>
      </w:r>
      <w:r w:rsidR="00A306A6">
        <w:t>:</w:t>
      </w:r>
    </w:p>
    <w:p w14:paraId="2873738F" w14:textId="11152E7D" w:rsidR="00A306A6" w:rsidRDefault="00697839" w:rsidP="00697839">
      <w:pPr>
        <w:ind w:firstLine="720"/>
        <w:jc w:val="both"/>
      </w:pPr>
      <w:r>
        <w:t xml:space="preserve">1. </w:t>
      </w:r>
      <w:r w:rsidR="00A306A6">
        <w:t>Ilgalaikės (trumpalaikės) socialinės globos kainą vienam asmeniui per mėnesį:</w:t>
      </w:r>
    </w:p>
    <w:p w14:paraId="09AD2927" w14:textId="63827E57" w:rsidR="00697839" w:rsidRPr="00541DFD" w:rsidRDefault="00A306A6" w:rsidP="00697839">
      <w:pPr>
        <w:ind w:firstLine="720"/>
        <w:jc w:val="both"/>
      </w:pPr>
      <w:r>
        <w:t xml:space="preserve">1.1. </w:t>
      </w:r>
      <w:r w:rsidR="00697839">
        <w:t>Socialinės globos namuose</w:t>
      </w:r>
      <w:r>
        <w:t xml:space="preserve"> vienam asmeniui</w:t>
      </w:r>
      <w:r w:rsidR="00697839">
        <w:t>:</w:t>
      </w:r>
    </w:p>
    <w:p w14:paraId="5310809A" w14:textId="25D4DCD1" w:rsidR="00697839" w:rsidRDefault="00697839" w:rsidP="00697839">
      <w:pPr>
        <w:ind w:firstLine="720"/>
        <w:jc w:val="both"/>
      </w:pPr>
      <w:r>
        <w:t>1.1.</w:t>
      </w:r>
      <w:r w:rsidR="00A306A6">
        <w:t xml:space="preserve">1. </w:t>
      </w:r>
      <w:r>
        <w:t xml:space="preserve">asmenims su sunkia negalia 1 </w:t>
      </w:r>
      <w:r w:rsidR="006577E8">
        <w:t>30</w:t>
      </w:r>
      <w:r>
        <w:t>0,00 Eur;</w:t>
      </w:r>
    </w:p>
    <w:p w14:paraId="3B228011" w14:textId="68264A87" w:rsidR="00697839" w:rsidRPr="00697839" w:rsidRDefault="00697839" w:rsidP="00697839">
      <w:pPr>
        <w:pStyle w:val="Pagrindinistekstas"/>
        <w:ind w:firstLine="709"/>
        <w:jc w:val="both"/>
        <w:rPr>
          <w:b w:val="0"/>
          <w:bCs w:val="0"/>
          <w:sz w:val="24"/>
          <w:szCs w:val="24"/>
        </w:rPr>
      </w:pPr>
      <w:r w:rsidRPr="00697839">
        <w:rPr>
          <w:b w:val="0"/>
          <w:bCs w:val="0"/>
          <w:sz w:val="24"/>
          <w:szCs w:val="24"/>
        </w:rPr>
        <w:t>1.</w:t>
      </w:r>
      <w:r w:rsidR="00A306A6">
        <w:rPr>
          <w:b w:val="0"/>
          <w:bCs w:val="0"/>
          <w:sz w:val="24"/>
          <w:szCs w:val="24"/>
        </w:rPr>
        <w:t>1.</w:t>
      </w:r>
      <w:r w:rsidRPr="00697839">
        <w:rPr>
          <w:b w:val="0"/>
          <w:bCs w:val="0"/>
          <w:sz w:val="24"/>
          <w:szCs w:val="24"/>
        </w:rPr>
        <w:t xml:space="preserve">2. kitiems asmenims 1 </w:t>
      </w:r>
      <w:r w:rsidR="006577E8">
        <w:rPr>
          <w:b w:val="0"/>
          <w:bCs w:val="0"/>
          <w:sz w:val="24"/>
          <w:szCs w:val="24"/>
        </w:rPr>
        <w:t>206</w:t>
      </w:r>
      <w:r w:rsidRPr="00697839">
        <w:rPr>
          <w:b w:val="0"/>
          <w:bCs w:val="0"/>
          <w:sz w:val="24"/>
          <w:szCs w:val="24"/>
        </w:rPr>
        <w:t>,00 Eur.</w:t>
      </w:r>
    </w:p>
    <w:p w14:paraId="3597EA23" w14:textId="16ECA1B5" w:rsidR="00697839" w:rsidRDefault="00A306A6" w:rsidP="00697839">
      <w:pPr>
        <w:pStyle w:val="Pagrindinistekstas"/>
        <w:ind w:firstLine="709"/>
        <w:jc w:val="both"/>
        <w:rPr>
          <w:b w:val="0"/>
          <w:bCs w:val="0"/>
          <w:sz w:val="24"/>
          <w:szCs w:val="24"/>
        </w:rPr>
      </w:pPr>
      <w:r>
        <w:rPr>
          <w:b w:val="0"/>
          <w:bCs w:val="0"/>
          <w:sz w:val="24"/>
          <w:szCs w:val="24"/>
        </w:rPr>
        <w:t>1.</w:t>
      </w:r>
      <w:r w:rsidR="00697839" w:rsidRPr="00697839">
        <w:rPr>
          <w:b w:val="0"/>
          <w:bCs w:val="0"/>
          <w:sz w:val="24"/>
          <w:szCs w:val="24"/>
        </w:rPr>
        <w:t xml:space="preserve">2. </w:t>
      </w:r>
      <w:r w:rsidR="00D77DEA">
        <w:rPr>
          <w:b w:val="0"/>
          <w:bCs w:val="0"/>
          <w:sz w:val="24"/>
          <w:szCs w:val="24"/>
        </w:rPr>
        <w:t>Šeiminiuose</w:t>
      </w:r>
      <w:r w:rsidR="00697839" w:rsidRPr="00697839">
        <w:rPr>
          <w:b w:val="0"/>
          <w:bCs w:val="0"/>
          <w:sz w:val="24"/>
          <w:szCs w:val="24"/>
        </w:rPr>
        <w:t xml:space="preserve"> namuose be tėvų globos likusiems vaikams </w:t>
      </w:r>
      <w:r w:rsidR="006577E8">
        <w:rPr>
          <w:b w:val="0"/>
          <w:bCs w:val="0"/>
          <w:sz w:val="24"/>
          <w:szCs w:val="24"/>
        </w:rPr>
        <w:t>2</w:t>
      </w:r>
      <w:r w:rsidR="00ED4202">
        <w:rPr>
          <w:b w:val="0"/>
          <w:bCs w:val="0"/>
          <w:sz w:val="24"/>
          <w:szCs w:val="24"/>
        </w:rPr>
        <w:t xml:space="preserve"> </w:t>
      </w:r>
      <w:r w:rsidR="006577E8">
        <w:rPr>
          <w:b w:val="0"/>
          <w:bCs w:val="0"/>
          <w:sz w:val="24"/>
          <w:szCs w:val="24"/>
        </w:rPr>
        <w:t>206</w:t>
      </w:r>
      <w:r w:rsidR="00697839" w:rsidRPr="00697839">
        <w:rPr>
          <w:b w:val="0"/>
          <w:bCs w:val="0"/>
          <w:sz w:val="24"/>
          <w:szCs w:val="24"/>
        </w:rPr>
        <w:t>,00 Eur.</w:t>
      </w:r>
    </w:p>
    <w:p w14:paraId="406F454A" w14:textId="113B905A" w:rsidR="00A306A6" w:rsidRDefault="00A306A6" w:rsidP="00697839">
      <w:pPr>
        <w:pStyle w:val="Pagrindinistekstas"/>
        <w:ind w:firstLine="709"/>
        <w:jc w:val="both"/>
        <w:rPr>
          <w:b w:val="0"/>
          <w:bCs w:val="0"/>
          <w:sz w:val="24"/>
          <w:szCs w:val="24"/>
        </w:rPr>
      </w:pPr>
      <w:r>
        <w:rPr>
          <w:b w:val="0"/>
          <w:bCs w:val="0"/>
          <w:sz w:val="24"/>
          <w:szCs w:val="24"/>
        </w:rPr>
        <w:t xml:space="preserve">2. </w:t>
      </w:r>
      <w:r w:rsidR="00013859">
        <w:rPr>
          <w:b w:val="0"/>
          <w:bCs w:val="0"/>
          <w:sz w:val="24"/>
          <w:szCs w:val="24"/>
        </w:rPr>
        <w:t>P</w:t>
      </w:r>
      <w:r>
        <w:rPr>
          <w:b w:val="0"/>
          <w:bCs w:val="0"/>
          <w:sz w:val="24"/>
          <w:szCs w:val="24"/>
        </w:rPr>
        <w:t xml:space="preserve">agalbos į namus paslaugų valandinį įkainį </w:t>
      </w:r>
      <w:r w:rsidR="00D77DEA">
        <w:rPr>
          <w:b w:val="0"/>
          <w:bCs w:val="0"/>
          <w:sz w:val="24"/>
          <w:szCs w:val="24"/>
        </w:rPr>
        <w:t>9,00</w:t>
      </w:r>
      <w:r>
        <w:rPr>
          <w:b w:val="0"/>
          <w:bCs w:val="0"/>
          <w:sz w:val="24"/>
          <w:szCs w:val="24"/>
        </w:rPr>
        <w:t xml:space="preserve"> Eur už valandą.</w:t>
      </w:r>
    </w:p>
    <w:p w14:paraId="292AA307" w14:textId="61EB8CA5" w:rsidR="0071732C" w:rsidRDefault="0071732C" w:rsidP="00697839">
      <w:pPr>
        <w:pStyle w:val="Pagrindinistekstas"/>
        <w:ind w:firstLine="709"/>
        <w:jc w:val="both"/>
        <w:rPr>
          <w:b w:val="0"/>
          <w:bCs w:val="0"/>
          <w:sz w:val="24"/>
          <w:szCs w:val="24"/>
        </w:rPr>
      </w:pPr>
      <w:r>
        <w:rPr>
          <w:b w:val="0"/>
          <w:bCs w:val="0"/>
          <w:sz w:val="24"/>
          <w:szCs w:val="24"/>
        </w:rPr>
        <w:t xml:space="preserve">3. </w:t>
      </w:r>
      <w:r w:rsidR="000C43F3">
        <w:rPr>
          <w:b w:val="0"/>
          <w:bCs w:val="0"/>
          <w:sz w:val="24"/>
          <w:szCs w:val="24"/>
        </w:rPr>
        <w:t>Apgyvendinimo savarankiško gyvenimo namuose</w:t>
      </w:r>
      <w:r w:rsidR="007A7068">
        <w:rPr>
          <w:b w:val="0"/>
          <w:bCs w:val="0"/>
          <w:sz w:val="24"/>
          <w:szCs w:val="24"/>
        </w:rPr>
        <w:t xml:space="preserve"> paslaugų</w:t>
      </w:r>
      <w:r w:rsidR="00BE7B31">
        <w:rPr>
          <w:b w:val="0"/>
          <w:bCs w:val="0"/>
          <w:sz w:val="24"/>
          <w:szCs w:val="24"/>
        </w:rPr>
        <w:t xml:space="preserve"> kainą 350,00 Eur </w:t>
      </w:r>
      <w:r w:rsidR="00A212DF">
        <w:rPr>
          <w:b w:val="0"/>
          <w:bCs w:val="0"/>
          <w:sz w:val="24"/>
          <w:szCs w:val="24"/>
        </w:rPr>
        <w:t>per</w:t>
      </w:r>
      <w:r w:rsidR="00BE7B31">
        <w:rPr>
          <w:b w:val="0"/>
          <w:bCs w:val="0"/>
          <w:sz w:val="24"/>
          <w:szCs w:val="24"/>
        </w:rPr>
        <w:t xml:space="preserve"> mėnesį.</w:t>
      </w:r>
    </w:p>
    <w:p w14:paraId="5B9C2897" w14:textId="5A7ADEDB" w:rsidR="00BE7B31" w:rsidRDefault="00BE7B31" w:rsidP="00697839">
      <w:pPr>
        <w:pStyle w:val="Pagrindinistekstas"/>
        <w:ind w:firstLine="709"/>
        <w:jc w:val="both"/>
        <w:rPr>
          <w:b w:val="0"/>
          <w:bCs w:val="0"/>
          <w:sz w:val="24"/>
          <w:szCs w:val="24"/>
        </w:rPr>
      </w:pPr>
      <w:r>
        <w:rPr>
          <w:b w:val="0"/>
          <w:bCs w:val="0"/>
          <w:sz w:val="24"/>
          <w:szCs w:val="24"/>
        </w:rPr>
        <w:t xml:space="preserve">4. </w:t>
      </w:r>
      <w:r w:rsidR="000F3A06">
        <w:rPr>
          <w:b w:val="0"/>
          <w:bCs w:val="0"/>
          <w:sz w:val="24"/>
          <w:szCs w:val="24"/>
        </w:rPr>
        <w:t>Intensyvi krizių įveikimo pagalba</w:t>
      </w:r>
      <w:r w:rsidR="00787167">
        <w:rPr>
          <w:b w:val="0"/>
          <w:bCs w:val="0"/>
          <w:sz w:val="24"/>
          <w:szCs w:val="24"/>
        </w:rPr>
        <w:t xml:space="preserve"> krizių centre 734,00 Eur per mėnesį.</w:t>
      </w:r>
    </w:p>
    <w:p w14:paraId="28CED58D" w14:textId="43BAD7B4" w:rsidR="00787167" w:rsidRDefault="00787167" w:rsidP="00697839">
      <w:pPr>
        <w:pStyle w:val="Pagrindinistekstas"/>
        <w:ind w:firstLine="709"/>
        <w:jc w:val="both"/>
        <w:rPr>
          <w:b w:val="0"/>
          <w:bCs w:val="0"/>
          <w:sz w:val="24"/>
          <w:szCs w:val="24"/>
        </w:rPr>
      </w:pPr>
      <w:r>
        <w:rPr>
          <w:b w:val="0"/>
          <w:bCs w:val="0"/>
          <w:sz w:val="24"/>
          <w:szCs w:val="24"/>
        </w:rPr>
        <w:t xml:space="preserve">5. </w:t>
      </w:r>
      <w:r w:rsidR="00A17C08">
        <w:rPr>
          <w:b w:val="0"/>
          <w:bCs w:val="0"/>
          <w:sz w:val="24"/>
          <w:szCs w:val="24"/>
        </w:rPr>
        <w:t>Pagalba globėjams (rūpintojams)</w:t>
      </w:r>
      <w:r w:rsidR="008A650B">
        <w:rPr>
          <w:b w:val="0"/>
          <w:bCs w:val="0"/>
          <w:sz w:val="24"/>
          <w:szCs w:val="24"/>
        </w:rPr>
        <w:t>, budintiems globotojams, įtėviams</w:t>
      </w:r>
      <w:r w:rsidR="00A441B4">
        <w:rPr>
          <w:b w:val="0"/>
          <w:bCs w:val="0"/>
          <w:sz w:val="24"/>
          <w:szCs w:val="24"/>
        </w:rPr>
        <w:t xml:space="preserve"> ir šeimynų dalyviams ar besirengiantiems jais tapti 25,45 Eur </w:t>
      </w:r>
      <w:r w:rsidR="00A212DF">
        <w:rPr>
          <w:b w:val="0"/>
          <w:bCs w:val="0"/>
          <w:sz w:val="24"/>
          <w:szCs w:val="24"/>
        </w:rPr>
        <w:t>už valandą</w:t>
      </w:r>
      <w:r w:rsidR="004D4F52">
        <w:rPr>
          <w:b w:val="0"/>
          <w:bCs w:val="0"/>
          <w:sz w:val="24"/>
          <w:szCs w:val="24"/>
        </w:rPr>
        <w:t>.</w:t>
      </w:r>
    </w:p>
    <w:p w14:paraId="009B9216" w14:textId="27BB6DB9" w:rsidR="00A306A6" w:rsidRDefault="0081722D" w:rsidP="00697839">
      <w:pPr>
        <w:pStyle w:val="Pagrindinistekstas"/>
        <w:ind w:firstLine="709"/>
        <w:jc w:val="both"/>
        <w:rPr>
          <w:b w:val="0"/>
          <w:bCs w:val="0"/>
          <w:sz w:val="24"/>
          <w:szCs w:val="24"/>
        </w:rPr>
      </w:pPr>
      <w:r>
        <w:rPr>
          <w:b w:val="0"/>
          <w:bCs w:val="0"/>
          <w:sz w:val="24"/>
          <w:szCs w:val="24"/>
        </w:rPr>
        <w:t>6</w:t>
      </w:r>
      <w:r w:rsidR="00A306A6">
        <w:rPr>
          <w:b w:val="0"/>
          <w:bCs w:val="0"/>
          <w:sz w:val="24"/>
          <w:szCs w:val="24"/>
        </w:rPr>
        <w:t>. Asmeninės higienos ir medicininės reabilitacijos paslaugų įkainius (pridedama).</w:t>
      </w:r>
    </w:p>
    <w:p w14:paraId="53113898" w14:textId="5A054A6F" w:rsidR="00925D9D" w:rsidRDefault="00925D9D" w:rsidP="00925D9D">
      <w:pPr>
        <w:pStyle w:val="Sraopastraipa"/>
        <w:tabs>
          <w:tab w:val="left" w:pos="709"/>
        </w:tabs>
        <w:ind w:left="0"/>
        <w:jc w:val="both"/>
        <w:rPr>
          <w:rFonts w:ascii="Times New Roman" w:hAnsi="Times New Roman"/>
          <w:szCs w:val="24"/>
        </w:rPr>
      </w:pPr>
      <w:r>
        <w:rPr>
          <w:rFonts w:ascii="Times New Roman" w:hAnsi="Times New Roman"/>
          <w:szCs w:val="24"/>
        </w:rPr>
        <w:tab/>
      </w:r>
      <w:r w:rsidRPr="0038398E">
        <w:rPr>
          <w:rFonts w:ascii="Times New Roman" w:hAnsi="Times New Roman"/>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rFonts w:ascii="Times New Roman" w:hAnsi="Times New Roman"/>
          <w:szCs w:val="24"/>
        </w:rPr>
        <w:t xml:space="preserve">. </w:t>
      </w:r>
    </w:p>
    <w:p w14:paraId="56B5021F" w14:textId="77777777" w:rsidR="00925D9D" w:rsidRDefault="00925D9D" w:rsidP="00925D9D">
      <w:pPr>
        <w:pStyle w:val="Sraopastraipa"/>
        <w:tabs>
          <w:tab w:val="left" w:pos="851"/>
        </w:tabs>
        <w:ind w:left="360"/>
        <w:jc w:val="both"/>
        <w:rPr>
          <w:rFonts w:ascii="Times New Roman" w:hAnsi="Times New Roman"/>
          <w:color w:val="000000"/>
          <w:szCs w:val="24"/>
        </w:rPr>
      </w:pPr>
    </w:p>
    <w:p w14:paraId="1FFE1204" w14:textId="77777777" w:rsidR="00697839" w:rsidRPr="00697839" w:rsidRDefault="00697839" w:rsidP="00697839">
      <w:pPr>
        <w:jc w:val="both"/>
        <w:rPr>
          <w:szCs w:val="24"/>
        </w:rPr>
      </w:pPr>
    </w:p>
    <w:p w14:paraId="7105DA00" w14:textId="77777777" w:rsidR="00697839" w:rsidRDefault="00697839" w:rsidP="00697839">
      <w:pPr>
        <w:jc w:val="both"/>
      </w:pPr>
    </w:p>
    <w:p w14:paraId="088914D6" w14:textId="77777777" w:rsidR="00697839" w:rsidRDefault="00697839" w:rsidP="00697839">
      <w:pPr>
        <w:jc w:val="both"/>
      </w:pPr>
    </w:p>
    <w:p w14:paraId="2DCB3EB5" w14:textId="77777777" w:rsidR="00697839" w:rsidRDefault="00697839" w:rsidP="00697839">
      <w:pPr>
        <w:jc w:val="both"/>
      </w:pPr>
    </w:p>
    <w:p w14:paraId="69317CD2" w14:textId="77777777" w:rsidR="00697839" w:rsidRDefault="00697839" w:rsidP="00697839">
      <w:pPr>
        <w:jc w:val="both"/>
      </w:pPr>
    </w:p>
    <w:p w14:paraId="2A8E60AD" w14:textId="77777777" w:rsidR="00697839" w:rsidRDefault="00697839" w:rsidP="00697839">
      <w:pPr>
        <w:jc w:val="both"/>
      </w:pPr>
    </w:p>
    <w:p w14:paraId="75D48123" w14:textId="77777777" w:rsidR="00697839" w:rsidRDefault="00697839" w:rsidP="00697839">
      <w:pPr>
        <w:jc w:val="both"/>
      </w:pPr>
    </w:p>
    <w:p w14:paraId="7BDE6CF8" w14:textId="77777777" w:rsidR="00925D9D" w:rsidRDefault="00925D9D" w:rsidP="00697839">
      <w:pPr>
        <w:jc w:val="both"/>
      </w:pPr>
    </w:p>
    <w:p w14:paraId="48AE35FB" w14:textId="77777777" w:rsidR="00925D9D" w:rsidRDefault="00925D9D" w:rsidP="00697839">
      <w:pPr>
        <w:jc w:val="both"/>
      </w:pPr>
    </w:p>
    <w:p w14:paraId="030320F9" w14:textId="77777777" w:rsidR="00697839" w:rsidRDefault="00697839" w:rsidP="00697839">
      <w:pPr>
        <w:jc w:val="both"/>
      </w:pPr>
      <w:r>
        <w:t>Virginija Savickienė</w:t>
      </w:r>
    </w:p>
    <w:p w14:paraId="1FCEF1F8" w14:textId="00A5FABB" w:rsidR="00BE3E01" w:rsidRDefault="00697839" w:rsidP="00925D9D">
      <w:pPr>
        <w:jc w:val="both"/>
      </w:pPr>
      <w:r>
        <w:t>202</w:t>
      </w:r>
      <w:r w:rsidR="00B44414">
        <w:t>4</w:t>
      </w:r>
      <w:r>
        <w:t>-</w:t>
      </w:r>
      <w:r w:rsidR="00B44414">
        <w:t>11</w:t>
      </w:r>
      <w:r>
        <w:t>-</w:t>
      </w:r>
      <w:r w:rsidR="00B44414">
        <w:t>2</w:t>
      </w:r>
      <w:r w:rsidR="00BE3E01">
        <w:t>6</w:t>
      </w:r>
    </w:p>
    <w:p w14:paraId="3C4DD4D6" w14:textId="77777777" w:rsidR="00BE3E01" w:rsidRDefault="00BE3E01">
      <w:r>
        <w:br w:type="page"/>
      </w:r>
    </w:p>
    <w:p w14:paraId="527F9ACE" w14:textId="77777777" w:rsidR="00BE3E01" w:rsidRDefault="00BE3E01" w:rsidP="00925D9D">
      <w:pPr>
        <w:jc w:val="both"/>
        <w:sectPr w:rsidR="00BE3E01" w:rsidSect="00BE3E01">
          <w:headerReference w:type="default" r:id="rId10"/>
          <w:headerReference w:type="first" r:id="rId11"/>
          <w:pgSz w:w="11906" w:h="16838" w:code="9"/>
          <w:pgMar w:top="1134" w:right="567" w:bottom="284" w:left="1418" w:header="567" w:footer="567" w:gutter="0"/>
          <w:pgNumType w:start="0"/>
          <w:cols w:space="1296"/>
          <w:titlePg/>
          <w:docGrid w:linePitch="326"/>
        </w:sectPr>
      </w:pPr>
    </w:p>
    <w:p w14:paraId="4F5E33E0" w14:textId="12FD3A36" w:rsidR="00D47561" w:rsidRDefault="00D47561" w:rsidP="00D47561">
      <w:pPr>
        <w:pStyle w:val="Normal2"/>
        <w:ind w:left="5040" w:firstLine="720"/>
        <w:jc w:val="both"/>
      </w:pPr>
      <w:r>
        <w:lastRenderedPageBreak/>
        <w:t>PATVIRTINTA</w:t>
      </w:r>
    </w:p>
    <w:p w14:paraId="6BF8F403" w14:textId="77777777" w:rsidR="00D47561" w:rsidRDefault="00D47561" w:rsidP="00D47561">
      <w:pPr>
        <w:pStyle w:val="Default"/>
      </w:pPr>
      <w:r>
        <w:tab/>
      </w:r>
      <w:r>
        <w:tab/>
      </w:r>
      <w:r>
        <w:tab/>
      </w:r>
      <w:r>
        <w:tab/>
      </w:r>
      <w:r>
        <w:tab/>
      </w:r>
      <w:r>
        <w:tab/>
      </w:r>
      <w:r>
        <w:tab/>
      </w:r>
      <w:r>
        <w:tab/>
        <w:t>Panevėžio rajono savivaldybės tarybos</w:t>
      </w:r>
    </w:p>
    <w:p w14:paraId="48B5F68C" w14:textId="5EFB8F39" w:rsidR="00D47561" w:rsidRDefault="00D47561" w:rsidP="00D47561">
      <w:pPr>
        <w:pStyle w:val="Default"/>
      </w:pPr>
      <w:r>
        <w:tab/>
      </w:r>
      <w:r>
        <w:tab/>
      </w:r>
      <w:r>
        <w:tab/>
      </w:r>
      <w:r>
        <w:tab/>
      </w:r>
      <w:r>
        <w:tab/>
      </w:r>
      <w:r>
        <w:tab/>
      </w:r>
      <w:r>
        <w:tab/>
      </w:r>
      <w:r>
        <w:tab/>
        <w:t>202</w:t>
      </w:r>
      <w:r w:rsidR="00B44414">
        <w:t>4</w:t>
      </w:r>
      <w:r>
        <w:t xml:space="preserve"> m. gruodžio     d. sprendimu Nr. T-</w:t>
      </w:r>
    </w:p>
    <w:p w14:paraId="07C04296" w14:textId="77777777" w:rsidR="00D47561" w:rsidRDefault="00D47561" w:rsidP="00D47561">
      <w:pPr>
        <w:pStyle w:val="Default"/>
      </w:pPr>
    </w:p>
    <w:p w14:paraId="75C73347" w14:textId="37808286" w:rsidR="00D47561" w:rsidRDefault="00D47561" w:rsidP="00D47561">
      <w:pPr>
        <w:pStyle w:val="Default"/>
        <w:jc w:val="center"/>
      </w:pPr>
      <w:r>
        <w:rPr>
          <w:b/>
          <w:lang w:val="en-GB"/>
        </w:rPr>
        <w:t xml:space="preserve">ASMENINĖS HIGIENOS IR MEDICININĖS REABILITACIJOS PASLAUGŲ ĮKAINIAI </w:t>
      </w:r>
    </w:p>
    <w:p w14:paraId="7607333C" w14:textId="77777777" w:rsidR="00D47561" w:rsidRDefault="00D47561" w:rsidP="00D47561">
      <w:pPr>
        <w:pStyle w:val="Default"/>
      </w:pPr>
    </w:p>
    <w:p w14:paraId="0D457C29" w14:textId="77777777" w:rsidR="00D47561" w:rsidRPr="009C2B8D" w:rsidRDefault="00D47561" w:rsidP="00D47561">
      <w:pPr>
        <w:jc w:val="center"/>
        <w:rPr>
          <w:rFonts w:ascii="Times New Roman" w:hAnsi="Times New Roman"/>
          <w:b/>
        </w:rPr>
      </w:pPr>
      <w:r w:rsidRPr="009C2B8D">
        <w:rPr>
          <w:rFonts w:ascii="Times New Roman" w:hAnsi="Times New Roman"/>
          <w:b/>
        </w:rPr>
        <w:t>I. VIENO SKALBIMO (IKI 5 KG) PASLAUGOS</w:t>
      </w:r>
    </w:p>
    <w:p w14:paraId="3DB8F202" w14:textId="77777777" w:rsidR="00D47561" w:rsidRPr="00D47561" w:rsidRDefault="00D47561" w:rsidP="00D47561">
      <w:pPr>
        <w:jc w:val="center"/>
        <w:rPr>
          <w:b/>
          <w:sz w:val="16"/>
          <w:szCs w:val="16"/>
        </w:rPr>
      </w:pPr>
    </w:p>
    <w:tbl>
      <w:tblPr>
        <w:tblStyle w:val="Lentelstinklelis"/>
        <w:tblW w:w="10008" w:type="dxa"/>
        <w:tblLook w:val="01E0" w:firstRow="1" w:lastRow="1" w:firstColumn="1" w:lastColumn="1" w:noHBand="0" w:noVBand="0"/>
      </w:tblPr>
      <w:tblGrid>
        <w:gridCol w:w="8926"/>
        <w:gridCol w:w="1082"/>
      </w:tblGrid>
      <w:tr w:rsidR="00D47561" w14:paraId="03C1EE70" w14:textId="77777777" w:rsidTr="007F543E">
        <w:tc>
          <w:tcPr>
            <w:tcW w:w="8926" w:type="dxa"/>
          </w:tcPr>
          <w:p w14:paraId="7B290AA5" w14:textId="77777777" w:rsidR="00D47561" w:rsidRPr="009C2B8D" w:rsidRDefault="00D47561" w:rsidP="007F543E">
            <w:pPr>
              <w:jc w:val="center"/>
              <w:rPr>
                <w:rFonts w:ascii="Times New Roman" w:hAnsi="Times New Roman"/>
              </w:rPr>
            </w:pPr>
            <w:r w:rsidRPr="009C2B8D">
              <w:rPr>
                <w:rFonts w:ascii="Times New Roman" w:hAnsi="Times New Roman"/>
              </w:rPr>
              <w:t>Paslaugos gavėjai</w:t>
            </w:r>
          </w:p>
        </w:tc>
        <w:tc>
          <w:tcPr>
            <w:tcW w:w="1082" w:type="dxa"/>
          </w:tcPr>
          <w:p w14:paraId="708A4690" w14:textId="77777777" w:rsidR="00D47561" w:rsidRPr="009C2B8D" w:rsidRDefault="00D47561" w:rsidP="007F543E">
            <w:pPr>
              <w:jc w:val="center"/>
              <w:rPr>
                <w:rFonts w:ascii="Times New Roman" w:hAnsi="Times New Roman"/>
              </w:rPr>
            </w:pPr>
            <w:r w:rsidRPr="009C2B8D">
              <w:rPr>
                <w:rFonts w:ascii="Times New Roman" w:hAnsi="Times New Roman"/>
              </w:rPr>
              <w:t>Įkainis (Eur)</w:t>
            </w:r>
          </w:p>
        </w:tc>
      </w:tr>
      <w:tr w:rsidR="00D47561" w14:paraId="381CDBBA" w14:textId="77777777" w:rsidTr="007F543E">
        <w:trPr>
          <w:trHeight w:val="772"/>
        </w:trPr>
        <w:tc>
          <w:tcPr>
            <w:tcW w:w="8926" w:type="dxa"/>
          </w:tcPr>
          <w:p w14:paraId="41E4F65C" w14:textId="77777777" w:rsidR="00D47561" w:rsidRPr="009C2B8D" w:rsidRDefault="00D47561" w:rsidP="007F543E">
            <w:pPr>
              <w:jc w:val="both"/>
              <w:rPr>
                <w:rFonts w:ascii="Times New Roman" w:hAnsi="Times New Roman"/>
              </w:rPr>
            </w:pPr>
            <w:r w:rsidRPr="009C2B8D">
              <w:rPr>
                <w:rFonts w:ascii="Times New Roman" w:hAnsi="Times New Roman"/>
              </w:rPr>
              <w:t>1.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082" w:type="dxa"/>
            <w:vAlign w:val="center"/>
          </w:tcPr>
          <w:p w14:paraId="07CBFFB1" w14:textId="77777777" w:rsidR="00D47561" w:rsidRPr="009C2B8D" w:rsidRDefault="00D47561" w:rsidP="007F543E">
            <w:pPr>
              <w:jc w:val="center"/>
              <w:rPr>
                <w:rFonts w:ascii="Times New Roman" w:hAnsi="Times New Roman"/>
              </w:rPr>
            </w:pPr>
          </w:p>
        </w:tc>
      </w:tr>
      <w:tr w:rsidR="00D47561" w14:paraId="1911A0A7" w14:textId="77777777" w:rsidTr="007F543E">
        <w:trPr>
          <w:trHeight w:val="570"/>
        </w:trPr>
        <w:tc>
          <w:tcPr>
            <w:tcW w:w="8926" w:type="dxa"/>
          </w:tcPr>
          <w:p w14:paraId="462651C6" w14:textId="77777777" w:rsidR="00D47561" w:rsidRPr="009C2B8D" w:rsidRDefault="00D47561" w:rsidP="007F543E">
            <w:pPr>
              <w:jc w:val="both"/>
              <w:rPr>
                <w:rFonts w:ascii="Times New Roman" w:hAnsi="Times New Roman"/>
              </w:rPr>
            </w:pPr>
            <w:r w:rsidRPr="009C2B8D">
              <w:rPr>
                <w:rFonts w:ascii="Times New Roman" w:hAnsi="Times New Roman"/>
              </w:rPr>
              <w:t xml:space="preserve">1.1. kurių vidutinės pajamos, tenkančios vienam šeimos nariui, yra mažesnės už </w:t>
            </w:r>
            <w:r w:rsidRPr="009C2B8D">
              <w:rPr>
                <w:rFonts w:ascii="Times New Roman" w:hAnsi="Times New Roman"/>
              </w:rPr>
              <w:br/>
              <w:t>1,5 valstybės remiamų pajamų dydį</w:t>
            </w:r>
          </w:p>
        </w:tc>
        <w:tc>
          <w:tcPr>
            <w:tcW w:w="1082" w:type="dxa"/>
            <w:vAlign w:val="center"/>
          </w:tcPr>
          <w:p w14:paraId="471C05A7" w14:textId="77777777" w:rsidR="00D47561" w:rsidRPr="009C2B8D" w:rsidRDefault="00D47561" w:rsidP="007F543E">
            <w:pPr>
              <w:jc w:val="center"/>
              <w:rPr>
                <w:rFonts w:ascii="Times New Roman" w:hAnsi="Times New Roman"/>
              </w:rPr>
            </w:pPr>
            <w:r w:rsidRPr="009C2B8D">
              <w:rPr>
                <w:rFonts w:ascii="Times New Roman" w:hAnsi="Times New Roman"/>
              </w:rPr>
              <w:t>0,51</w:t>
            </w:r>
          </w:p>
        </w:tc>
      </w:tr>
      <w:tr w:rsidR="00D47561" w14:paraId="2646C585" w14:textId="77777777" w:rsidTr="007F543E">
        <w:tc>
          <w:tcPr>
            <w:tcW w:w="8926" w:type="dxa"/>
          </w:tcPr>
          <w:p w14:paraId="544CD6FF" w14:textId="77777777" w:rsidR="00D47561" w:rsidRPr="009C2B8D" w:rsidRDefault="00D47561" w:rsidP="007F543E">
            <w:pPr>
              <w:jc w:val="both"/>
              <w:rPr>
                <w:rFonts w:ascii="Times New Roman" w:hAnsi="Times New Roman"/>
              </w:rPr>
            </w:pPr>
            <w:r w:rsidRPr="009C2B8D">
              <w:rPr>
                <w:rFonts w:ascii="Times New Roman" w:hAnsi="Times New Roman"/>
              </w:rPr>
              <w:t xml:space="preserve">1.2. kurių vidutinės pajamos, tenkančios vienam šeimos nariui, yra didesnės už </w:t>
            </w:r>
            <w:r w:rsidRPr="009C2B8D">
              <w:rPr>
                <w:rFonts w:ascii="Times New Roman" w:hAnsi="Times New Roman"/>
              </w:rPr>
              <w:br/>
              <w:t>1,5 valstybės remiamų pajamų dydį ir mažesnės už trigubą valstybės remiamų pajamų dydį</w:t>
            </w:r>
          </w:p>
        </w:tc>
        <w:tc>
          <w:tcPr>
            <w:tcW w:w="1082" w:type="dxa"/>
            <w:vAlign w:val="center"/>
          </w:tcPr>
          <w:p w14:paraId="22E0D48C" w14:textId="77777777" w:rsidR="00D47561" w:rsidRPr="009C2B8D" w:rsidRDefault="00D47561" w:rsidP="007F543E">
            <w:pPr>
              <w:jc w:val="center"/>
              <w:rPr>
                <w:rFonts w:ascii="Times New Roman" w:hAnsi="Times New Roman"/>
              </w:rPr>
            </w:pPr>
            <w:r w:rsidRPr="009C2B8D">
              <w:rPr>
                <w:rFonts w:ascii="Times New Roman" w:hAnsi="Times New Roman"/>
              </w:rPr>
              <w:t>1,28</w:t>
            </w:r>
          </w:p>
        </w:tc>
      </w:tr>
      <w:tr w:rsidR="00D47561" w14:paraId="22141B31" w14:textId="77777777" w:rsidTr="007F543E">
        <w:tc>
          <w:tcPr>
            <w:tcW w:w="8926" w:type="dxa"/>
          </w:tcPr>
          <w:p w14:paraId="04143DD0" w14:textId="77777777" w:rsidR="00D47561" w:rsidRPr="009C2B8D" w:rsidRDefault="00D47561" w:rsidP="007F543E">
            <w:pPr>
              <w:jc w:val="both"/>
              <w:rPr>
                <w:rFonts w:ascii="Times New Roman" w:hAnsi="Times New Roman"/>
              </w:rPr>
            </w:pPr>
            <w:r w:rsidRPr="009C2B8D">
              <w:rPr>
                <w:rFonts w:ascii="Times New Roman" w:hAnsi="Times New Roman"/>
              </w:rPr>
              <w:t>1.3. kurių vidutinės pajamos, tenkančios vienam šeimos nariui, yra didesnės už trigubą valstybės remiamų pajamų dydį</w:t>
            </w:r>
          </w:p>
        </w:tc>
        <w:tc>
          <w:tcPr>
            <w:tcW w:w="1082" w:type="dxa"/>
            <w:vAlign w:val="center"/>
          </w:tcPr>
          <w:p w14:paraId="1793F469" w14:textId="77777777" w:rsidR="00D47561" w:rsidRPr="009C2B8D" w:rsidRDefault="00D47561" w:rsidP="007F543E">
            <w:pPr>
              <w:jc w:val="center"/>
              <w:rPr>
                <w:rFonts w:ascii="Times New Roman" w:hAnsi="Times New Roman"/>
              </w:rPr>
            </w:pPr>
            <w:r w:rsidRPr="009C2B8D">
              <w:rPr>
                <w:rFonts w:ascii="Times New Roman" w:hAnsi="Times New Roman"/>
              </w:rPr>
              <w:t>2,57</w:t>
            </w:r>
          </w:p>
        </w:tc>
      </w:tr>
    </w:tbl>
    <w:p w14:paraId="7863DF5E" w14:textId="77777777" w:rsidR="00D47561" w:rsidRPr="00D47561" w:rsidRDefault="00D47561" w:rsidP="00D47561">
      <w:pPr>
        <w:rPr>
          <w:b/>
          <w:sz w:val="16"/>
          <w:szCs w:val="16"/>
        </w:rPr>
      </w:pPr>
    </w:p>
    <w:p w14:paraId="2A7D1EAC" w14:textId="77777777" w:rsidR="00D47561" w:rsidRPr="00967289" w:rsidRDefault="00D47561" w:rsidP="00D47561">
      <w:pPr>
        <w:jc w:val="center"/>
        <w:rPr>
          <w:rFonts w:ascii="Times New Roman" w:hAnsi="Times New Roman"/>
          <w:b/>
          <w:szCs w:val="24"/>
        </w:rPr>
      </w:pPr>
      <w:r w:rsidRPr="00967289">
        <w:rPr>
          <w:rFonts w:ascii="Times New Roman" w:hAnsi="Times New Roman"/>
          <w:b/>
          <w:szCs w:val="24"/>
        </w:rPr>
        <w:t>II. MAUDYMOSI PASLAUGOS</w:t>
      </w:r>
    </w:p>
    <w:p w14:paraId="1D0E7A56" w14:textId="77777777" w:rsidR="00D47561" w:rsidRPr="00D47561" w:rsidRDefault="00D47561" w:rsidP="00D47561">
      <w:pPr>
        <w:jc w:val="center"/>
        <w:rPr>
          <w:rFonts w:ascii="Times New Roman" w:hAnsi="Times New Roman"/>
          <w:b/>
          <w:sz w:val="16"/>
          <w:szCs w:val="16"/>
        </w:rPr>
      </w:pPr>
    </w:p>
    <w:tbl>
      <w:tblPr>
        <w:tblStyle w:val="Lentelstinklelis"/>
        <w:tblW w:w="10008" w:type="dxa"/>
        <w:tblLook w:val="01E0" w:firstRow="1" w:lastRow="1" w:firstColumn="1" w:lastColumn="1" w:noHBand="0" w:noVBand="0"/>
      </w:tblPr>
      <w:tblGrid>
        <w:gridCol w:w="8926"/>
        <w:gridCol w:w="1082"/>
      </w:tblGrid>
      <w:tr w:rsidR="00D47561" w:rsidRPr="00967289" w14:paraId="4B1D92C7" w14:textId="77777777" w:rsidTr="007F543E">
        <w:tc>
          <w:tcPr>
            <w:tcW w:w="8926" w:type="dxa"/>
          </w:tcPr>
          <w:p w14:paraId="4F780484"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Paslaugos gavėjai</w:t>
            </w:r>
          </w:p>
        </w:tc>
        <w:tc>
          <w:tcPr>
            <w:tcW w:w="1082" w:type="dxa"/>
          </w:tcPr>
          <w:p w14:paraId="4A521C89"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Įkainis (Eur)</w:t>
            </w:r>
          </w:p>
        </w:tc>
      </w:tr>
      <w:tr w:rsidR="00D47561" w:rsidRPr="00967289" w14:paraId="4F887DA3" w14:textId="77777777" w:rsidTr="007F543E">
        <w:trPr>
          <w:trHeight w:val="800"/>
        </w:trPr>
        <w:tc>
          <w:tcPr>
            <w:tcW w:w="8926" w:type="dxa"/>
          </w:tcPr>
          <w:p w14:paraId="4894C26C"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2.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082" w:type="dxa"/>
            <w:vAlign w:val="center"/>
          </w:tcPr>
          <w:p w14:paraId="0DF372D1" w14:textId="77777777" w:rsidR="00D47561" w:rsidRPr="00967289" w:rsidRDefault="00D47561" w:rsidP="007F543E">
            <w:pPr>
              <w:jc w:val="center"/>
              <w:rPr>
                <w:rFonts w:ascii="Times New Roman" w:hAnsi="Times New Roman"/>
                <w:szCs w:val="24"/>
              </w:rPr>
            </w:pPr>
          </w:p>
        </w:tc>
      </w:tr>
      <w:tr w:rsidR="00D47561" w:rsidRPr="00967289" w14:paraId="13686724" w14:textId="77777777" w:rsidTr="007F543E">
        <w:trPr>
          <w:trHeight w:val="573"/>
        </w:trPr>
        <w:tc>
          <w:tcPr>
            <w:tcW w:w="8926" w:type="dxa"/>
          </w:tcPr>
          <w:p w14:paraId="4248BB85"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2.1. kurių vidutinės pajamos, tenkančios vienam šeimos nariui, yra mažesnės už </w:t>
            </w:r>
            <w:r w:rsidRPr="00967289">
              <w:rPr>
                <w:rFonts w:ascii="Times New Roman" w:hAnsi="Times New Roman"/>
                <w:szCs w:val="24"/>
              </w:rPr>
              <w:br/>
              <w:t>1,5 valstybės remiamų pajamų dydį</w:t>
            </w:r>
          </w:p>
        </w:tc>
        <w:tc>
          <w:tcPr>
            <w:tcW w:w="1082" w:type="dxa"/>
            <w:vAlign w:val="center"/>
          </w:tcPr>
          <w:p w14:paraId="7B4EA6F8"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0,34</w:t>
            </w:r>
          </w:p>
        </w:tc>
      </w:tr>
      <w:tr w:rsidR="00D47561" w:rsidRPr="00967289" w14:paraId="75200A6E" w14:textId="77777777" w:rsidTr="007F543E">
        <w:tc>
          <w:tcPr>
            <w:tcW w:w="8926" w:type="dxa"/>
          </w:tcPr>
          <w:p w14:paraId="27498B0C"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2.2. kurių vidutinės pajamos, tenkančios vienam šeimos nariui, yra didesnės už </w:t>
            </w:r>
            <w:r w:rsidRPr="00967289">
              <w:rPr>
                <w:rFonts w:ascii="Times New Roman" w:hAnsi="Times New Roman"/>
                <w:szCs w:val="24"/>
              </w:rPr>
              <w:br/>
              <w:t>1,5 valstybės remiamų pajamų dydį ir mažesnės už trigubą valstybės remiamų pajamų dydį</w:t>
            </w:r>
          </w:p>
        </w:tc>
        <w:tc>
          <w:tcPr>
            <w:tcW w:w="1082" w:type="dxa"/>
            <w:vAlign w:val="center"/>
          </w:tcPr>
          <w:p w14:paraId="4B682353"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0,86</w:t>
            </w:r>
          </w:p>
        </w:tc>
      </w:tr>
      <w:tr w:rsidR="00D47561" w:rsidRPr="00967289" w14:paraId="797D2A1B" w14:textId="77777777" w:rsidTr="007F543E">
        <w:tc>
          <w:tcPr>
            <w:tcW w:w="8926" w:type="dxa"/>
          </w:tcPr>
          <w:p w14:paraId="693D11A6"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2.3. kurių vidutinės pajamos, tenkančios vienam šeimos nariui, yra didesnės už trigubą valstybės remiamų pajamų dydį</w:t>
            </w:r>
          </w:p>
        </w:tc>
        <w:tc>
          <w:tcPr>
            <w:tcW w:w="1082" w:type="dxa"/>
            <w:vAlign w:val="center"/>
          </w:tcPr>
          <w:p w14:paraId="66DAF886"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1,71</w:t>
            </w:r>
          </w:p>
        </w:tc>
      </w:tr>
    </w:tbl>
    <w:p w14:paraId="51C5508F" w14:textId="77777777" w:rsidR="00D47561" w:rsidRPr="00D47561" w:rsidRDefault="00D47561" w:rsidP="00D47561">
      <w:pPr>
        <w:jc w:val="center"/>
        <w:rPr>
          <w:rFonts w:ascii="Times New Roman" w:hAnsi="Times New Roman"/>
          <w:b/>
          <w:sz w:val="16"/>
          <w:szCs w:val="16"/>
        </w:rPr>
      </w:pPr>
    </w:p>
    <w:p w14:paraId="19B05671" w14:textId="77777777" w:rsidR="00D47561" w:rsidRPr="00967289" w:rsidRDefault="00D47561" w:rsidP="00D47561">
      <w:pPr>
        <w:jc w:val="center"/>
        <w:rPr>
          <w:rFonts w:ascii="Times New Roman" w:hAnsi="Times New Roman"/>
          <w:b/>
          <w:szCs w:val="24"/>
        </w:rPr>
      </w:pPr>
      <w:r w:rsidRPr="00967289">
        <w:rPr>
          <w:rFonts w:ascii="Times New Roman" w:hAnsi="Times New Roman"/>
          <w:b/>
          <w:szCs w:val="24"/>
        </w:rPr>
        <w:t>III. GYDOMASIS MASAŽAS</w:t>
      </w:r>
    </w:p>
    <w:p w14:paraId="1CF0F463" w14:textId="77777777" w:rsidR="00D47561" w:rsidRPr="00D47561" w:rsidRDefault="00D47561" w:rsidP="00D47561">
      <w:pPr>
        <w:jc w:val="center"/>
        <w:rPr>
          <w:rFonts w:ascii="Times New Roman" w:hAnsi="Times New Roman"/>
          <w:b/>
          <w:sz w:val="16"/>
          <w:szCs w:val="16"/>
        </w:rPr>
      </w:pPr>
    </w:p>
    <w:tbl>
      <w:tblPr>
        <w:tblStyle w:val="Lentelstinklelis"/>
        <w:tblW w:w="10008" w:type="dxa"/>
        <w:tblLook w:val="01E0" w:firstRow="1" w:lastRow="1" w:firstColumn="1" w:lastColumn="1" w:noHBand="0" w:noVBand="0"/>
      </w:tblPr>
      <w:tblGrid>
        <w:gridCol w:w="8672"/>
        <w:gridCol w:w="1336"/>
      </w:tblGrid>
      <w:tr w:rsidR="00D47561" w:rsidRPr="00967289" w14:paraId="638F1BF8" w14:textId="77777777" w:rsidTr="007F543E">
        <w:tc>
          <w:tcPr>
            <w:tcW w:w="8926" w:type="dxa"/>
          </w:tcPr>
          <w:p w14:paraId="62DC2A71"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Paslaugos gavėjas</w:t>
            </w:r>
          </w:p>
        </w:tc>
        <w:tc>
          <w:tcPr>
            <w:tcW w:w="1082" w:type="dxa"/>
          </w:tcPr>
          <w:p w14:paraId="33551EE6"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Įkainis (Eur)</w:t>
            </w:r>
          </w:p>
        </w:tc>
      </w:tr>
      <w:tr w:rsidR="00D47561" w:rsidRPr="00967289" w14:paraId="58648E5C" w14:textId="77777777" w:rsidTr="007F543E">
        <w:trPr>
          <w:trHeight w:val="828"/>
        </w:trPr>
        <w:tc>
          <w:tcPr>
            <w:tcW w:w="8926" w:type="dxa"/>
          </w:tcPr>
          <w:p w14:paraId="0430DEB3"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3.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082" w:type="dxa"/>
            <w:vAlign w:val="center"/>
          </w:tcPr>
          <w:p w14:paraId="61DC3831" w14:textId="77777777" w:rsidR="00D47561" w:rsidRPr="00967289" w:rsidRDefault="00D47561" w:rsidP="007F543E">
            <w:pPr>
              <w:jc w:val="center"/>
              <w:rPr>
                <w:rFonts w:ascii="Times New Roman" w:hAnsi="Times New Roman"/>
                <w:szCs w:val="24"/>
              </w:rPr>
            </w:pPr>
          </w:p>
        </w:tc>
      </w:tr>
      <w:tr w:rsidR="00D47561" w:rsidRPr="00967289" w14:paraId="0D9FC895" w14:textId="77777777" w:rsidTr="007F543E">
        <w:trPr>
          <w:trHeight w:val="525"/>
        </w:trPr>
        <w:tc>
          <w:tcPr>
            <w:tcW w:w="8926" w:type="dxa"/>
          </w:tcPr>
          <w:p w14:paraId="24B6421B"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3.1. kurių vidutinės pajamos, tenkančios vienam šeimos nariui, yra mažesnės už </w:t>
            </w:r>
            <w:r w:rsidRPr="00967289">
              <w:rPr>
                <w:rFonts w:ascii="Times New Roman" w:hAnsi="Times New Roman"/>
                <w:szCs w:val="24"/>
              </w:rPr>
              <w:br/>
              <w:t>1,5 valstybės remiamų pajamų dydį</w:t>
            </w:r>
          </w:p>
        </w:tc>
        <w:tc>
          <w:tcPr>
            <w:tcW w:w="1082" w:type="dxa"/>
            <w:vAlign w:val="center"/>
          </w:tcPr>
          <w:p w14:paraId="7F12C1BF" w14:textId="77777777" w:rsidR="00D47561" w:rsidRPr="00967289" w:rsidRDefault="00D47561" w:rsidP="007F543E">
            <w:pPr>
              <w:jc w:val="center"/>
              <w:rPr>
                <w:rFonts w:ascii="Times New Roman" w:hAnsi="Times New Roman"/>
                <w:bCs/>
                <w:szCs w:val="24"/>
              </w:rPr>
            </w:pPr>
            <w:r w:rsidRPr="00967289">
              <w:rPr>
                <w:rFonts w:ascii="Times New Roman" w:hAnsi="Times New Roman"/>
                <w:bCs/>
                <w:szCs w:val="24"/>
              </w:rPr>
              <w:t>nemokamai</w:t>
            </w:r>
          </w:p>
        </w:tc>
      </w:tr>
      <w:tr w:rsidR="00D47561" w:rsidRPr="00967289" w14:paraId="680F6CE1" w14:textId="77777777" w:rsidTr="007F543E">
        <w:tc>
          <w:tcPr>
            <w:tcW w:w="8926" w:type="dxa"/>
          </w:tcPr>
          <w:p w14:paraId="45DEA9E9"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3.2. kurių vidutinės pajamos, tenkančios vienam šeimos nariui, yra didesnės už </w:t>
            </w:r>
            <w:r w:rsidRPr="00967289">
              <w:rPr>
                <w:rFonts w:ascii="Times New Roman" w:hAnsi="Times New Roman"/>
                <w:szCs w:val="24"/>
              </w:rPr>
              <w:br/>
              <w:t>1,5 valstybės remiamų pajamų dydį ir mažesnės už trigubą valstybės remiamų pajamų dydį</w:t>
            </w:r>
          </w:p>
        </w:tc>
        <w:tc>
          <w:tcPr>
            <w:tcW w:w="1082" w:type="dxa"/>
            <w:vAlign w:val="center"/>
          </w:tcPr>
          <w:p w14:paraId="0A2928D0"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1,62</w:t>
            </w:r>
          </w:p>
        </w:tc>
      </w:tr>
      <w:tr w:rsidR="00D47561" w:rsidRPr="00967289" w14:paraId="4D787E9C" w14:textId="77777777" w:rsidTr="007F543E">
        <w:tc>
          <w:tcPr>
            <w:tcW w:w="8926" w:type="dxa"/>
          </w:tcPr>
          <w:p w14:paraId="32D0F238"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3.3. kurių vidutinės pajamos, tenkančios vienam šeimos nariui, yra didesnės už trigubą valstybės remiamų pajamų dydį</w:t>
            </w:r>
          </w:p>
        </w:tc>
        <w:tc>
          <w:tcPr>
            <w:tcW w:w="1082" w:type="dxa"/>
            <w:vAlign w:val="center"/>
          </w:tcPr>
          <w:p w14:paraId="14E91933"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3,24</w:t>
            </w:r>
          </w:p>
        </w:tc>
      </w:tr>
    </w:tbl>
    <w:p w14:paraId="7EB7E1A3" w14:textId="77777777" w:rsidR="00D47561" w:rsidRPr="00D47561" w:rsidRDefault="00D47561" w:rsidP="00D47561">
      <w:pPr>
        <w:jc w:val="center"/>
        <w:rPr>
          <w:rFonts w:ascii="Times New Roman" w:hAnsi="Times New Roman"/>
          <w:b/>
          <w:sz w:val="16"/>
          <w:szCs w:val="16"/>
        </w:rPr>
      </w:pPr>
    </w:p>
    <w:p w14:paraId="6F582A6A" w14:textId="77777777" w:rsidR="00D47561" w:rsidRPr="00967289" w:rsidRDefault="00D47561" w:rsidP="00D47561">
      <w:pPr>
        <w:jc w:val="center"/>
        <w:rPr>
          <w:rFonts w:ascii="Times New Roman" w:hAnsi="Times New Roman"/>
          <w:b/>
          <w:szCs w:val="24"/>
        </w:rPr>
      </w:pPr>
      <w:r w:rsidRPr="00967289">
        <w:rPr>
          <w:rFonts w:ascii="Times New Roman" w:hAnsi="Times New Roman"/>
          <w:b/>
          <w:szCs w:val="24"/>
        </w:rPr>
        <w:t>IV. MASAŽINIO KRĖSLO „PREMIER“ PASLAUGOS</w:t>
      </w:r>
    </w:p>
    <w:p w14:paraId="24601C9F" w14:textId="77777777" w:rsidR="00D47561" w:rsidRPr="00967289" w:rsidRDefault="00D47561" w:rsidP="00D47561">
      <w:pPr>
        <w:rPr>
          <w:rFonts w:ascii="Times New Roman" w:hAnsi="Times New Roman"/>
          <w:szCs w:val="24"/>
        </w:rPr>
      </w:pPr>
    </w:p>
    <w:tbl>
      <w:tblPr>
        <w:tblStyle w:val="Lentelstinklelis"/>
        <w:tblW w:w="10008" w:type="dxa"/>
        <w:tblLook w:val="01E0" w:firstRow="1" w:lastRow="1" w:firstColumn="1" w:lastColumn="1" w:noHBand="0" w:noVBand="0"/>
      </w:tblPr>
      <w:tblGrid>
        <w:gridCol w:w="8672"/>
        <w:gridCol w:w="1336"/>
      </w:tblGrid>
      <w:tr w:rsidR="00D47561" w:rsidRPr="00967289" w14:paraId="7CD2B725" w14:textId="77777777" w:rsidTr="007F543E">
        <w:tc>
          <w:tcPr>
            <w:tcW w:w="8784" w:type="dxa"/>
          </w:tcPr>
          <w:p w14:paraId="1636B9D6"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Paslaugos gavėjai</w:t>
            </w:r>
          </w:p>
        </w:tc>
        <w:tc>
          <w:tcPr>
            <w:tcW w:w="1224" w:type="dxa"/>
          </w:tcPr>
          <w:p w14:paraId="4C83F173"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Įkainis (Eur)</w:t>
            </w:r>
          </w:p>
        </w:tc>
      </w:tr>
      <w:tr w:rsidR="00D47561" w:rsidRPr="00967289" w14:paraId="4D3DB03E" w14:textId="77777777" w:rsidTr="007F543E">
        <w:trPr>
          <w:trHeight w:val="870"/>
        </w:trPr>
        <w:tc>
          <w:tcPr>
            <w:tcW w:w="8784" w:type="dxa"/>
          </w:tcPr>
          <w:p w14:paraId="3AC8F5A3"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4.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224" w:type="dxa"/>
            <w:vAlign w:val="center"/>
          </w:tcPr>
          <w:p w14:paraId="4A8436F8" w14:textId="77777777" w:rsidR="00D47561" w:rsidRPr="00967289" w:rsidRDefault="00D47561" w:rsidP="007F543E">
            <w:pPr>
              <w:jc w:val="center"/>
              <w:rPr>
                <w:rFonts w:ascii="Times New Roman" w:hAnsi="Times New Roman"/>
                <w:szCs w:val="24"/>
              </w:rPr>
            </w:pPr>
          </w:p>
        </w:tc>
      </w:tr>
      <w:tr w:rsidR="00D47561" w:rsidRPr="00967289" w14:paraId="20D0F400" w14:textId="77777777" w:rsidTr="007F543E">
        <w:trPr>
          <w:trHeight w:val="510"/>
        </w:trPr>
        <w:tc>
          <w:tcPr>
            <w:tcW w:w="8784" w:type="dxa"/>
          </w:tcPr>
          <w:p w14:paraId="529F26CB"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lastRenderedPageBreak/>
              <w:t xml:space="preserve">4.1. kurių vidutinės pajamos, tenkančios vienam šeimos nariui, yra mažesnės už </w:t>
            </w:r>
            <w:r w:rsidRPr="00967289">
              <w:rPr>
                <w:rFonts w:ascii="Times New Roman" w:hAnsi="Times New Roman"/>
                <w:szCs w:val="24"/>
              </w:rPr>
              <w:br/>
              <w:t>1,5 valstybės remiamų pajamų dydį</w:t>
            </w:r>
          </w:p>
        </w:tc>
        <w:tc>
          <w:tcPr>
            <w:tcW w:w="1224" w:type="dxa"/>
            <w:vAlign w:val="center"/>
          </w:tcPr>
          <w:p w14:paraId="3EA025A5"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nemokamai</w:t>
            </w:r>
          </w:p>
        </w:tc>
      </w:tr>
      <w:tr w:rsidR="00D47561" w:rsidRPr="00967289" w14:paraId="34106616" w14:textId="77777777" w:rsidTr="007F543E">
        <w:tc>
          <w:tcPr>
            <w:tcW w:w="8784" w:type="dxa"/>
          </w:tcPr>
          <w:p w14:paraId="0B2D5B4D"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4.2. kurių vidutinės pajamos, tenkančios vienam šeimos nariui, yra didesnės už </w:t>
            </w:r>
            <w:r w:rsidRPr="00967289">
              <w:rPr>
                <w:rFonts w:ascii="Times New Roman" w:hAnsi="Times New Roman"/>
                <w:szCs w:val="24"/>
              </w:rPr>
              <w:br/>
              <w:t>1,5 valstybės remiamų pajamų dydį ir mažesnės už trigubą valstybės remiamų pajamų dydį</w:t>
            </w:r>
          </w:p>
        </w:tc>
        <w:tc>
          <w:tcPr>
            <w:tcW w:w="1224" w:type="dxa"/>
            <w:vAlign w:val="center"/>
          </w:tcPr>
          <w:p w14:paraId="66144E65"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1,62</w:t>
            </w:r>
          </w:p>
        </w:tc>
      </w:tr>
      <w:tr w:rsidR="00D47561" w:rsidRPr="00967289" w14:paraId="5DDEDD54" w14:textId="77777777" w:rsidTr="007F543E">
        <w:tc>
          <w:tcPr>
            <w:tcW w:w="8784" w:type="dxa"/>
          </w:tcPr>
          <w:p w14:paraId="74293B52"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4.3. kurių vidutinės pajamos, tenkančios vienam šeimos nariui, yra didesnės už trigubą valstybės remiamų pajamų dydį</w:t>
            </w:r>
          </w:p>
        </w:tc>
        <w:tc>
          <w:tcPr>
            <w:tcW w:w="1224" w:type="dxa"/>
            <w:vAlign w:val="center"/>
          </w:tcPr>
          <w:p w14:paraId="6CD5B71E"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3,24</w:t>
            </w:r>
          </w:p>
        </w:tc>
      </w:tr>
    </w:tbl>
    <w:p w14:paraId="49DDBADA" w14:textId="77777777" w:rsidR="00D47561" w:rsidRPr="00967289" w:rsidRDefault="00D47561" w:rsidP="00D47561">
      <w:pPr>
        <w:rPr>
          <w:rFonts w:ascii="Times New Roman" w:hAnsi="Times New Roman"/>
          <w:szCs w:val="24"/>
        </w:rPr>
      </w:pPr>
    </w:p>
    <w:p w14:paraId="36288A23" w14:textId="76A0133F" w:rsidR="00D47561" w:rsidRPr="006E480A" w:rsidRDefault="00D47561" w:rsidP="006E480A">
      <w:pPr>
        <w:ind w:firstLine="284"/>
        <w:rPr>
          <w:rFonts w:ascii="Times New Roman" w:hAnsi="Times New Roman"/>
          <w:szCs w:val="24"/>
        </w:rPr>
      </w:pPr>
      <w:r w:rsidRPr="00967289">
        <w:rPr>
          <w:rFonts w:ascii="Times New Roman" w:hAnsi="Times New Roman"/>
          <w:szCs w:val="24"/>
        </w:rPr>
        <w:t>PASTABA. Masažo paslauga teikiama iki 10 seansų, iki 2 kartų per metus vienam asmeniui.</w:t>
      </w:r>
    </w:p>
    <w:p w14:paraId="4C48366F" w14:textId="60F3415B" w:rsidR="00D47561" w:rsidRPr="004D764E" w:rsidRDefault="00D47561" w:rsidP="00D47561">
      <w:pPr>
        <w:jc w:val="center"/>
      </w:pPr>
      <w:r>
        <w:t>_____________________________</w:t>
      </w:r>
    </w:p>
    <w:p w14:paraId="1E481BC6" w14:textId="02FC283D" w:rsidR="00D47561" w:rsidRDefault="00D47561" w:rsidP="00697839">
      <w:pPr>
        <w:pStyle w:val="Normal2"/>
        <w:jc w:val="center"/>
        <w:rPr>
          <w:b/>
          <w:bCs/>
        </w:rPr>
      </w:pPr>
    </w:p>
    <w:p w14:paraId="0756FADA" w14:textId="77777777" w:rsidR="00D47561" w:rsidRDefault="00D47561" w:rsidP="00D47561">
      <w:pPr>
        <w:pStyle w:val="Default"/>
        <w:sectPr w:rsidR="00D47561" w:rsidSect="00BE3E01">
          <w:pgSz w:w="11906" w:h="16838" w:code="9"/>
          <w:pgMar w:top="1134" w:right="567" w:bottom="284" w:left="1418" w:header="567" w:footer="567" w:gutter="0"/>
          <w:pgNumType w:start="1"/>
          <w:cols w:space="1296"/>
          <w:titlePg/>
          <w:docGrid w:linePitch="326"/>
        </w:sectPr>
      </w:pPr>
    </w:p>
    <w:p w14:paraId="157A7246" w14:textId="5B9FD8AC" w:rsidR="00697839" w:rsidRPr="00A2008B" w:rsidRDefault="00697839" w:rsidP="00697839">
      <w:pPr>
        <w:pStyle w:val="Normal2"/>
        <w:jc w:val="center"/>
        <w:rPr>
          <w:b/>
          <w:bCs/>
        </w:rPr>
      </w:pPr>
      <w:r w:rsidRPr="00A2008B">
        <w:rPr>
          <w:b/>
          <w:bCs/>
        </w:rPr>
        <w:lastRenderedPageBreak/>
        <w:t>PANEVĖŽIO RAJONO SAVIVALDYBĖS ADMINISTRACIJOS</w:t>
      </w:r>
    </w:p>
    <w:p w14:paraId="157EA972" w14:textId="77777777" w:rsidR="00697839" w:rsidRPr="00A2008B" w:rsidRDefault="00697839" w:rsidP="00697839">
      <w:pPr>
        <w:pStyle w:val="Normal2"/>
        <w:jc w:val="center"/>
        <w:rPr>
          <w:b/>
          <w:bCs/>
        </w:rPr>
      </w:pPr>
      <w:r w:rsidRPr="00A2008B">
        <w:rPr>
          <w:b/>
          <w:bCs/>
        </w:rPr>
        <w:t>SOCIALINĖS PARAMOS SKYRIUS</w:t>
      </w:r>
    </w:p>
    <w:p w14:paraId="37372EDD" w14:textId="77777777" w:rsidR="00697839" w:rsidRPr="00A2008B" w:rsidRDefault="00697839" w:rsidP="00697839">
      <w:pPr>
        <w:pStyle w:val="Normal2"/>
        <w:jc w:val="both"/>
        <w:rPr>
          <w:b/>
          <w:bCs/>
        </w:rPr>
      </w:pPr>
    </w:p>
    <w:p w14:paraId="5B0DB3D1" w14:textId="77777777" w:rsidR="00697839" w:rsidRPr="00A2008B" w:rsidRDefault="00697839" w:rsidP="00697839">
      <w:pPr>
        <w:pStyle w:val="Normal2"/>
        <w:jc w:val="both"/>
        <w:rPr>
          <w:color w:val="000000"/>
        </w:rPr>
      </w:pPr>
      <w:r w:rsidRPr="00A2008B">
        <w:rPr>
          <w:color w:val="000000"/>
        </w:rPr>
        <w:t xml:space="preserve">Panevėžio rajono savivaldybės tarybai </w:t>
      </w:r>
    </w:p>
    <w:p w14:paraId="37B84978" w14:textId="77777777" w:rsidR="00697839" w:rsidRPr="00A2008B" w:rsidRDefault="00697839" w:rsidP="00697839">
      <w:pPr>
        <w:pStyle w:val="Default"/>
      </w:pPr>
    </w:p>
    <w:p w14:paraId="33E753B1" w14:textId="1C17848F" w:rsidR="00697839" w:rsidRDefault="00697839" w:rsidP="00697839">
      <w:pPr>
        <w:pStyle w:val="Default"/>
        <w:jc w:val="center"/>
        <w:rPr>
          <w:b/>
          <w:bCs/>
        </w:rPr>
      </w:pPr>
      <w:r>
        <w:rPr>
          <w:b/>
          <w:bCs/>
        </w:rPr>
        <w:t xml:space="preserve">SAVIVALDYBĖS TARYBOS </w:t>
      </w:r>
      <w:r w:rsidRPr="00A2008B">
        <w:rPr>
          <w:b/>
          <w:bCs/>
        </w:rPr>
        <w:t>SPRENDIMO „</w:t>
      </w:r>
      <w:r w:rsidR="00425DF2">
        <w:rPr>
          <w:b/>
        </w:rPr>
        <w:t xml:space="preserve">DĖL </w:t>
      </w:r>
      <w:r w:rsidR="00425DF2">
        <w:rPr>
          <w:b/>
          <w:lang w:val="en-GB"/>
        </w:rPr>
        <w:t>PANEVĖŽIO RAJONO SOCIALINIŲ PASLAUGŲ CENTRE TEIKIAMŲ SOCIALINIŲ PASLAUGŲ KAINŲ 202</w:t>
      </w:r>
      <w:r w:rsidR="00B44414">
        <w:rPr>
          <w:b/>
          <w:lang w:val="en-GB"/>
        </w:rPr>
        <w:t>5</w:t>
      </w:r>
      <w:r w:rsidR="00425DF2">
        <w:rPr>
          <w:b/>
          <w:lang w:val="en-GB"/>
        </w:rPr>
        <w:t xml:space="preserve"> METAIS NUSTATYMO</w:t>
      </w:r>
      <w:r w:rsidRPr="00A2008B">
        <w:rPr>
          <w:b/>
          <w:bCs/>
        </w:rPr>
        <w:t xml:space="preserve">“ PROJEKTO </w:t>
      </w:r>
      <w:r>
        <w:rPr>
          <w:b/>
          <w:bCs/>
        </w:rPr>
        <w:t>AIŠKINAMASIS RAŠTAS</w:t>
      </w:r>
    </w:p>
    <w:p w14:paraId="4C8271A3" w14:textId="77777777" w:rsidR="00697839" w:rsidRDefault="00697839" w:rsidP="00697839">
      <w:pPr>
        <w:pStyle w:val="Default"/>
        <w:jc w:val="center"/>
      </w:pPr>
    </w:p>
    <w:p w14:paraId="434E46DE" w14:textId="68030B87" w:rsidR="00697839" w:rsidRDefault="00697839" w:rsidP="00697839">
      <w:pPr>
        <w:pStyle w:val="Default"/>
        <w:jc w:val="center"/>
      </w:pPr>
      <w:r w:rsidRPr="00A2008B">
        <w:t>20</w:t>
      </w:r>
      <w:r>
        <w:t>2</w:t>
      </w:r>
      <w:r w:rsidR="00B44414">
        <w:t>4</w:t>
      </w:r>
      <w:r w:rsidRPr="00A2008B">
        <w:t xml:space="preserve"> m. </w:t>
      </w:r>
      <w:r w:rsidR="00BE3E01">
        <w:t>lapkričio 26</w:t>
      </w:r>
      <w:r>
        <w:t xml:space="preserve"> </w:t>
      </w:r>
      <w:r w:rsidRPr="00A2008B">
        <w:t xml:space="preserve">d. </w:t>
      </w:r>
    </w:p>
    <w:p w14:paraId="2D018585" w14:textId="77777777" w:rsidR="00697839" w:rsidRPr="00A2008B" w:rsidRDefault="00697839" w:rsidP="00697839">
      <w:pPr>
        <w:pStyle w:val="Default"/>
        <w:jc w:val="center"/>
      </w:pPr>
    </w:p>
    <w:p w14:paraId="2E6C151C" w14:textId="77777777" w:rsidR="00697839" w:rsidRDefault="00697839" w:rsidP="00697839">
      <w:pPr>
        <w:tabs>
          <w:tab w:val="left" w:pos="851"/>
        </w:tabs>
        <w:ind w:hanging="1701"/>
        <w:rPr>
          <w:b/>
        </w:rPr>
      </w:pPr>
      <w:r>
        <w:rPr>
          <w:b/>
          <w:bCs/>
        </w:rPr>
        <w:tab/>
      </w:r>
      <w:r>
        <w:rPr>
          <w:b/>
          <w:bCs/>
        </w:rPr>
        <w:tab/>
        <w:t xml:space="preserve">1. </w:t>
      </w:r>
      <w:r>
        <w:rPr>
          <w:b/>
        </w:rPr>
        <w:t>Sprendimo projekto tikslai ir uždaviniai</w:t>
      </w:r>
    </w:p>
    <w:p w14:paraId="0372AC31" w14:textId="0435AE85" w:rsidR="00697839" w:rsidRDefault="00697839" w:rsidP="00697839">
      <w:pPr>
        <w:pStyle w:val="Default"/>
        <w:tabs>
          <w:tab w:val="left" w:pos="851"/>
        </w:tabs>
        <w:jc w:val="both"/>
      </w:pPr>
      <w:r>
        <w:rPr>
          <w:b/>
        </w:rPr>
        <w:tab/>
      </w:r>
      <w:r>
        <w:t>Panevėžio rajono socialinių paslaugų centro 202</w:t>
      </w:r>
      <w:r w:rsidR="00B44414">
        <w:t>4</w:t>
      </w:r>
      <w:r>
        <w:t>-11-</w:t>
      </w:r>
      <w:r w:rsidR="00B44414">
        <w:t>14</w:t>
      </w:r>
      <w:r>
        <w:t xml:space="preserve"> </w:t>
      </w:r>
      <w:r w:rsidR="00420AD0">
        <w:t>raštas</w:t>
      </w:r>
      <w:r>
        <w:t xml:space="preserve"> Nr. SD</w:t>
      </w:r>
      <w:r w:rsidR="00425DF2">
        <w:t>2</w:t>
      </w:r>
      <w:r>
        <w:t>-</w:t>
      </w:r>
      <w:r w:rsidR="00B44414">
        <w:t>456 „Dėl kainų patvirtinimo“</w:t>
      </w:r>
      <w:r>
        <w:t>.</w:t>
      </w:r>
    </w:p>
    <w:p w14:paraId="61447F2F" w14:textId="0B3CB6A6" w:rsidR="00697839" w:rsidRDefault="00697839" w:rsidP="00697839">
      <w:pPr>
        <w:pStyle w:val="Default"/>
        <w:tabs>
          <w:tab w:val="left" w:pos="851"/>
        </w:tabs>
        <w:jc w:val="both"/>
      </w:pPr>
      <w:r>
        <w:tab/>
      </w:r>
      <w:r w:rsidRPr="00A2008B">
        <w:t xml:space="preserve">Sprendimo projekto tikslas – atsižvelgiant į faktines socialinės globos organizavimo išlaidas ir šių išlaidų efektyvų panaudojimą nustatyti </w:t>
      </w:r>
      <w:r w:rsidR="00425DF2">
        <w:t>Panevėžio rajono socialinių paslaugų centre teikiamų socialinių paslaugų</w:t>
      </w:r>
      <w:r w:rsidRPr="00A2008B">
        <w:t xml:space="preserve"> kain</w:t>
      </w:r>
      <w:r w:rsidR="00425DF2">
        <w:t>as</w:t>
      </w:r>
      <w:r w:rsidRPr="00A2008B">
        <w:t xml:space="preserve">. </w:t>
      </w:r>
    </w:p>
    <w:p w14:paraId="1BD00E6F" w14:textId="2CC227B7" w:rsidR="00697839" w:rsidRPr="00A2008B" w:rsidRDefault="00697839" w:rsidP="00697839">
      <w:pPr>
        <w:pStyle w:val="Default"/>
        <w:tabs>
          <w:tab w:val="left" w:pos="851"/>
        </w:tabs>
      </w:pPr>
      <w:r>
        <w:rPr>
          <w:b/>
          <w:bCs/>
        </w:rPr>
        <w:tab/>
        <w:t>2. Siūlomos teisinio reguliavimo nuostatos</w:t>
      </w:r>
      <w:r w:rsidR="00616CFC">
        <w:rPr>
          <w:b/>
          <w:bCs/>
        </w:rPr>
        <w:t xml:space="preserve"> ir laukiami rezultatai</w:t>
      </w:r>
    </w:p>
    <w:p w14:paraId="17C6826E" w14:textId="69ACCD54" w:rsidR="00697839" w:rsidRPr="00E20F03" w:rsidRDefault="00697839" w:rsidP="00697839">
      <w:pPr>
        <w:pStyle w:val="Normal2"/>
        <w:tabs>
          <w:tab w:val="left" w:pos="851"/>
        </w:tabs>
        <w:jc w:val="both"/>
      </w:pPr>
      <w:r>
        <w:rPr>
          <w:color w:val="000000"/>
        </w:rPr>
        <w:tab/>
      </w:r>
      <w:r w:rsidRPr="00A2008B">
        <w:rPr>
          <w:color w:val="000000"/>
        </w:rPr>
        <w:t xml:space="preserve">Vadovaujantis Socialinių paslaugų finansavimo ir lėšų apskaičiavimo metodikos, patvirtintos </w:t>
      </w:r>
      <w:r w:rsidR="00B44414">
        <w:t>Lietuvos Respublikos socialinės apsaugos ir darbo ministro 2024 m. birželio 25 d. įsakymu Nr. A1-426 „Dėl Socialinių paslaugų finansavimo ir lėšų apskaičiavimo metodikos patvirtinimo“, 16</w:t>
      </w:r>
      <w:r w:rsidR="00E20F03">
        <w:t>–</w:t>
      </w:r>
      <w:r w:rsidR="00B44414">
        <w:t xml:space="preserve">18 </w:t>
      </w:r>
      <w:r w:rsidRPr="00A2008B">
        <w:rPr>
          <w:color w:val="000000"/>
        </w:rPr>
        <w:t>punkt</w:t>
      </w:r>
      <w:r w:rsidR="00B44414">
        <w:rPr>
          <w:color w:val="000000"/>
        </w:rPr>
        <w:t>ais</w:t>
      </w:r>
      <w:r w:rsidRPr="00A2008B">
        <w:rPr>
          <w:color w:val="000000"/>
        </w:rPr>
        <w:t xml:space="preserve">, perkamos (parduodamos) ar finansuojamos socialinės globos kaina turi būti nustatoma atsižvelgiant į faktines socialinės globos organizavimo išlaidas ir šių išlaidų efektyvų panaudojimą. </w:t>
      </w:r>
    </w:p>
    <w:p w14:paraId="35868217" w14:textId="094F9019" w:rsidR="00697839" w:rsidRDefault="00697839" w:rsidP="00697839">
      <w:pPr>
        <w:pStyle w:val="Default"/>
        <w:tabs>
          <w:tab w:val="left" w:pos="851"/>
        </w:tabs>
        <w:jc w:val="both"/>
      </w:pPr>
      <w:r>
        <w:tab/>
        <w:t>Socialinė globa socialinės globos namų gyventojams finansuojama valstybės ir savivaldybės biudžeto bei asmens</w:t>
      </w:r>
      <w:r w:rsidR="00B44414">
        <w:t>, gaunančio socialines globos paslaugas,</w:t>
      </w:r>
      <w:r>
        <w:t xml:space="preserve"> lėšomis.</w:t>
      </w:r>
      <w:r w:rsidRPr="00E2100B">
        <w:t xml:space="preserve"> </w:t>
      </w:r>
      <w:r w:rsidRPr="00A2008B">
        <w:t>Socialinei globai teikti asmenims su sunkia negalia iš Lietuvos Respublikos valstybės biudžeto skiriama specialioji tikslinė dotacija</w:t>
      </w:r>
      <w:r>
        <w:t xml:space="preserve">. </w:t>
      </w:r>
      <w:r w:rsidRPr="00A2008B">
        <w:t>Už išlaikymą globos įstaigoje gyventojas moka</w:t>
      </w:r>
      <w:r>
        <w:t>:</w:t>
      </w:r>
      <w:r w:rsidRPr="00A2008B">
        <w:t xml:space="preserve"> 80 proc</w:t>
      </w:r>
      <w:r>
        <w:t>entų</w:t>
      </w:r>
      <w:r w:rsidRPr="00A2008B">
        <w:t xml:space="preserve"> savo pajamų</w:t>
      </w:r>
      <w:r>
        <w:t xml:space="preserve"> (pensijos); 100 procentų </w:t>
      </w:r>
      <w:r w:rsidR="00B44414">
        <w:t>individualios pagalbos teikimo išlaidų kompensacijos</w:t>
      </w:r>
      <w:r>
        <w:t xml:space="preserve"> dydžio mokestį; tie gyventojai, kurie turi turto, moka 1 procentą viršnormatyvinės vertės mokestį per mėnesį. Asmens mokėjimo dydis negali būti</w:t>
      </w:r>
      <w:r w:rsidRPr="00A2008B">
        <w:t xml:space="preserve"> didesn</w:t>
      </w:r>
      <w:r>
        <w:t>is</w:t>
      </w:r>
      <w:r w:rsidRPr="00A2008B">
        <w:t xml:space="preserve"> už paslaugos kainą per mėnesį.</w:t>
      </w:r>
    </w:p>
    <w:p w14:paraId="043974D1" w14:textId="72716853" w:rsidR="00697839" w:rsidRPr="004E272F" w:rsidRDefault="00697839" w:rsidP="00697839">
      <w:pPr>
        <w:pStyle w:val="Default"/>
        <w:tabs>
          <w:tab w:val="left" w:pos="851"/>
        </w:tabs>
        <w:jc w:val="both"/>
        <w:rPr>
          <w:color w:val="auto"/>
        </w:rPr>
      </w:pPr>
      <w:r>
        <w:tab/>
      </w:r>
      <w:r w:rsidRPr="004E272F">
        <w:rPr>
          <w:color w:val="auto"/>
        </w:rPr>
        <w:t>202</w:t>
      </w:r>
      <w:r w:rsidR="00B44414">
        <w:rPr>
          <w:color w:val="auto"/>
        </w:rPr>
        <w:t>4</w:t>
      </w:r>
      <w:r w:rsidRPr="004E272F">
        <w:rPr>
          <w:color w:val="auto"/>
        </w:rPr>
        <w:t xml:space="preserve"> metų </w:t>
      </w:r>
      <w:r w:rsidR="00425DF2">
        <w:rPr>
          <w:color w:val="auto"/>
        </w:rPr>
        <w:t xml:space="preserve">ilgalaikės (trumpalaikės) </w:t>
      </w:r>
      <w:r w:rsidRPr="004E272F">
        <w:rPr>
          <w:color w:val="auto"/>
        </w:rPr>
        <w:t>socialinės globos kaina patvirtinta Panevėžio rajono savivaldybės tarybos 202</w:t>
      </w:r>
      <w:r w:rsidR="00B44414">
        <w:rPr>
          <w:color w:val="auto"/>
        </w:rPr>
        <w:t>3</w:t>
      </w:r>
      <w:r w:rsidRPr="004E272F">
        <w:rPr>
          <w:color w:val="auto"/>
        </w:rPr>
        <w:t xml:space="preserve"> m. gruodžio </w:t>
      </w:r>
      <w:r w:rsidR="00B44414">
        <w:rPr>
          <w:color w:val="auto"/>
        </w:rPr>
        <w:t>20</w:t>
      </w:r>
      <w:r w:rsidRPr="004E272F">
        <w:rPr>
          <w:color w:val="auto"/>
        </w:rPr>
        <w:t xml:space="preserve"> d. sprendimu Nr. T-</w:t>
      </w:r>
      <w:r w:rsidR="00B44414">
        <w:rPr>
          <w:color w:val="auto"/>
        </w:rPr>
        <w:t>281</w:t>
      </w:r>
      <w:r w:rsidRPr="004E272F">
        <w:rPr>
          <w:color w:val="auto"/>
        </w:rPr>
        <w:t xml:space="preserve">. </w:t>
      </w:r>
    </w:p>
    <w:p w14:paraId="2B431BD7" w14:textId="5696D686" w:rsidR="00697839" w:rsidRDefault="00697839" w:rsidP="00697839">
      <w:pPr>
        <w:pStyle w:val="Default"/>
        <w:tabs>
          <w:tab w:val="left" w:pos="851"/>
        </w:tabs>
        <w:jc w:val="both"/>
      </w:pPr>
      <w:r>
        <w:tab/>
        <w:t>Sprendimo projektu siūloma 202</w:t>
      </w:r>
      <w:r w:rsidR="00B44414">
        <w:t>5</w:t>
      </w:r>
      <w:r>
        <w:t xml:space="preserve"> metais nustatyti </w:t>
      </w:r>
      <w:r w:rsidR="00425DF2">
        <w:t xml:space="preserve">ilgalaikės (trumpalaikės) </w:t>
      </w:r>
      <w:r>
        <w:t>socialinės globos kain</w:t>
      </w:r>
      <w:r w:rsidR="00425DF2">
        <w:t>ą</w:t>
      </w:r>
      <w:r>
        <w:t xml:space="preserve"> asmenims su sunkia negalia – 1 </w:t>
      </w:r>
      <w:r w:rsidR="00420AD0">
        <w:t>300</w:t>
      </w:r>
      <w:r>
        <w:t xml:space="preserve">,00 Eur per mėn., kitiems asmenims – 1 </w:t>
      </w:r>
      <w:r w:rsidR="00420AD0">
        <w:t>206</w:t>
      </w:r>
      <w:r>
        <w:t>,00 Eur per mėn. Socialinės globos kaina socialinės globos namuose</w:t>
      </w:r>
      <w:r w:rsidR="00E8502B">
        <w:t>,</w:t>
      </w:r>
      <w:r>
        <w:t xml:space="preserve"> lyginant su 202</w:t>
      </w:r>
      <w:r w:rsidR="00B44414">
        <w:t>4</w:t>
      </w:r>
      <w:r>
        <w:t xml:space="preserve"> metais, </w:t>
      </w:r>
      <w:r w:rsidR="00B44414">
        <w:t>nesi</w:t>
      </w:r>
      <w:r>
        <w:t xml:space="preserve">keičia: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1701"/>
        <w:gridCol w:w="1559"/>
        <w:gridCol w:w="1276"/>
      </w:tblGrid>
      <w:tr w:rsidR="00616CFC" w:rsidRPr="004E272F" w14:paraId="57A59F4B" w14:textId="20551DA4" w:rsidTr="00616CFC">
        <w:tc>
          <w:tcPr>
            <w:tcW w:w="5132" w:type="dxa"/>
            <w:tcBorders>
              <w:top w:val="single" w:sz="4" w:space="0" w:color="auto"/>
              <w:left w:val="single" w:sz="4" w:space="0" w:color="auto"/>
              <w:bottom w:val="single" w:sz="4" w:space="0" w:color="auto"/>
              <w:right w:val="single" w:sz="4" w:space="0" w:color="auto"/>
            </w:tcBorders>
          </w:tcPr>
          <w:p w14:paraId="488FDD7F" w14:textId="77777777" w:rsidR="00616CFC" w:rsidRPr="004E272F" w:rsidRDefault="00616CFC" w:rsidP="00DD5842">
            <w:pPr>
              <w:jc w:val="center"/>
              <w:rPr>
                <w:b/>
                <w:color w:val="000000"/>
                <w:spacing w:val="-3"/>
                <w:kern w:val="2"/>
              </w:rPr>
            </w:pPr>
          </w:p>
        </w:tc>
        <w:tc>
          <w:tcPr>
            <w:tcW w:w="1701" w:type="dxa"/>
            <w:tcBorders>
              <w:top w:val="single" w:sz="4" w:space="0" w:color="auto"/>
              <w:left w:val="single" w:sz="4" w:space="0" w:color="auto"/>
              <w:bottom w:val="single" w:sz="4" w:space="0" w:color="auto"/>
              <w:right w:val="single" w:sz="4" w:space="0" w:color="auto"/>
            </w:tcBorders>
            <w:hideMark/>
          </w:tcPr>
          <w:p w14:paraId="52313B89" w14:textId="5CC8B120" w:rsidR="00616CFC" w:rsidRPr="004E272F" w:rsidRDefault="00616CFC" w:rsidP="00DD5842">
            <w:pPr>
              <w:jc w:val="center"/>
              <w:rPr>
                <w:color w:val="000000"/>
                <w:spacing w:val="-1"/>
              </w:rPr>
            </w:pPr>
            <w:r w:rsidRPr="004E272F">
              <w:rPr>
                <w:color w:val="000000"/>
                <w:spacing w:val="-1"/>
              </w:rPr>
              <w:t>202</w:t>
            </w:r>
            <w:r w:rsidR="00B44414">
              <w:rPr>
                <w:color w:val="000000"/>
                <w:spacing w:val="-1"/>
              </w:rPr>
              <w:t>4</w:t>
            </w:r>
            <w:r w:rsidRPr="004E272F">
              <w:rPr>
                <w:color w:val="000000"/>
                <w:spacing w:val="-1"/>
              </w:rPr>
              <w:t xml:space="preserve"> m., Eur</w:t>
            </w:r>
          </w:p>
        </w:tc>
        <w:tc>
          <w:tcPr>
            <w:tcW w:w="1559" w:type="dxa"/>
            <w:tcBorders>
              <w:top w:val="single" w:sz="4" w:space="0" w:color="auto"/>
              <w:left w:val="single" w:sz="4" w:space="0" w:color="auto"/>
              <w:bottom w:val="single" w:sz="4" w:space="0" w:color="auto"/>
              <w:right w:val="single" w:sz="4" w:space="0" w:color="auto"/>
            </w:tcBorders>
            <w:hideMark/>
          </w:tcPr>
          <w:p w14:paraId="45C5CDE9" w14:textId="32F068B0" w:rsidR="00616CFC" w:rsidRPr="004E272F" w:rsidRDefault="00616CFC" w:rsidP="00DD5842">
            <w:pPr>
              <w:jc w:val="center"/>
              <w:rPr>
                <w:color w:val="000000"/>
                <w:spacing w:val="-1"/>
              </w:rPr>
            </w:pPr>
            <w:r w:rsidRPr="004E272F">
              <w:rPr>
                <w:color w:val="000000"/>
                <w:spacing w:val="-1"/>
              </w:rPr>
              <w:t>202</w:t>
            </w:r>
            <w:r w:rsidR="00B44414">
              <w:rPr>
                <w:color w:val="000000"/>
                <w:spacing w:val="-1"/>
              </w:rPr>
              <w:t>5</w:t>
            </w:r>
            <w:r w:rsidR="00E20F03">
              <w:rPr>
                <w:color w:val="000000"/>
                <w:spacing w:val="-1"/>
              </w:rPr>
              <w:t xml:space="preserve"> </w:t>
            </w:r>
            <w:r w:rsidRPr="004E272F">
              <w:rPr>
                <w:color w:val="000000"/>
                <w:spacing w:val="-1"/>
              </w:rPr>
              <w:t>m., Eur</w:t>
            </w:r>
          </w:p>
        </w:tc>
        <w:tc>
          <w:tcPr>
            <w:tcW w:w="1276" w:type="dxa"/>
            <w:tcBorders>
              <w:top w:val="single" w:sz="4" w:space="0" w:color="auto"/>
              <w:left w:val="single" w:sz="4" w:space="0" w:color="auto"/>
              <w:bottom w:val="single" w:sz="4" w:space="0" w:color="auto"/>
              <w:right w:val="single" w:sz="4" w:space="0" w:color="auto"/>
            </w:tcBorders>
          </w:tcPr>
          <w:p w14:paraId="7C5EE4E1" w14:textId="1C2643CB" w:rsidR="00616CFC" w:rsidRPr="004E272F" w:rsidRDefault="00616CFC" w:rsidP="00616CFC">
            <w:pPr>
              <w:jc w:val="center"/>
              <w:rPr>
                <w:color w:val="000000"/>
                <w:spacing w:val="-1"/>
              </w:rPr>
            </w:pPr>
            <w:r>
              <w:rPr>
                <w:color w:val="000000"/>
                <w:spacing w:val="-1"/>
              </w:rPr>
              <w:t xml:space="preserve">+ / </w:t>
            </w:r>
            <w:r w:rsidR="001D3543">
              <w:rPr>
                <w:color w:val="000000"/>
                <w:spacing w:val="-1"/>
              </w:rPr>
              <w:t>-</w:t>
            </w:r>
          </w:p>
        </w:tc>
      </w:tr>
      <w:tr w:rsidR="00616CFC" w:rsidRPr="004E272F" w14:paraId="5A561D0B" w14:textId="20F6F907" w:rsidTr="00616CFC">
        <w:tc>
          <w:tcPr>
            <w:tcW w:w="5132" w:type="dxa"/>
            <w:tcBorders>
              <w:top w:val="single" w:sz="4" w:space="0" w:color="auto"/>
              <w:left w:val="single" w:sz="4" w:space="0" w:color="auto"/>
              <w:bottom w:val="single" w:sz="4" w:space="0" w:color="auto"/>
              <w:right w:val="single" w:sz="4" w:space="0" w:color="auto"/>
            </w:tcBorders>
            <w:hideMark/>
          </w:tcPr>
          <w:p w14:paraId="07DCE75A" w14:textId="77777777" w:rsidR="00616CFC" w:rsidRPr="004E272F" w:rsidRDefault="00616CFC" w:rsidP="00DD5842">
            <w:pPr>
              <w:rPr>
                <w:color w:val="000000"/>
                <w:spacing w:val="-3"/>
              </w:rPr>
            </w:pPr>
            <w:r w:rsidRPr="004E272F">
              <w:rPr>
                <w:spacing w:val="-3"/>
              </w:rPr>
              <w:t xml:space="preserve">Asmenų </w:t>
            </w:r>
            <w:r w:rsidRPr="004E272F">
              <w:rPr>
                <w:color w:val="000000"/>
                <w:spacing w:val="-3"/>
              </w:rPr>
              <w:t>mėnesio išlaikymo kaina</w:t>
            </w:r>
          </w:p>
        </w:tc>
        <w:tc>
          <w:tcPr>
            <w:tcW w:w="1701" w:type="dxa"/>
            <w:tcBorders>
              <w:top w:val="single" w:sz="4" w:space="0" w:color="auto"/>
              <w:left w:val="single" w:sz="4" w:space="0" w:color="auto"/>
              <w:bottom w:val="single" w:sz="4" w:space="0" w:color="auto"/>
              <w:right w:val="single" w:sz="4" w:space="0" w:color="auto"/>
            </w:tcBorders>
            <w:hideMark/>
          </w:tcPr>
          <w:p w14:paraId="40A418C6" w14:textId="0629ECAF" w:rsidR="00616CFC" w:rsidRPr="004E272F" w:rsidRDefault="00616CFC" w:rsidP="00DD5842">
            <w:pPr>
              <w:jc w:val="center"/>
              <w:rPr>
                <w:color w:val="000000"/>
                <w:spacing w:val="-1"/>
              </w:rPr>
            </w:pPr>
            <w:r>
              <w:rPr>
                <w:color w:val="000000"/>
                <w:spacing w:val="-1"/>
              </w:rPr>
              <w:t xml:space="preserve">1 </w:t>
            </w:r>
            <w:r w:rsidR="00B44414">
              <w:rPr>
                <w:color w:val="000000"/>
                <w:spacing w:val="-1"/>
              </w:rPr>
              <w:t>206</w:t>
            </w:r>
            <w:r w:rsidRPr="004E272F">
              <w:rPr>
                <w:color w:val="000000"/>
                <w:spacing w:val="-1"/>
              </w:rPr>
              <w:t xml:space="preserve">,00 </w:t>
            </w:r>
          </w:p>
        </w:tc>
        <w:tc>
          <w:tcPr>
            <w:tcW w:w="1559" w:type="dxa"/>
            <w:tcBorders>
              <w:top w:val="single" w:sz="4" w:space="0" w:color="auto"/>
              <w:left w:val="single" w:sz="4" w:space="0" w:color="auto"/>
              <w:bottom w:val="single" w:sz="4" w:space="0" w:color="auto"/>
              <w:right w:val="single" w:sz="4" w:space="0" w:color="auto"/>
            </w:tcBorders>
            <w:hideMark/>
          </w:tcPr>
          <w:p w14:paraId="72573CCB" w14:textId="12ED2FD5" w:rsidR="00616CFC" w:rsidRPr="004E272F" w:rsidRDefault="00616CFC" w:rsidP="00DD5842">
            <w:pPr>
              <w:jc w:val="center"/>
              <w:rPr>
                <w:color w:val="000000"/>
                <w:spacing w:val="-1"/>
              </w:rPr>
            </w:pPr>
            <w:r w:rsidRPr="004E272F">
              <w:rPr>
                <w:color w:val="000000"/>
                <w:spacing w:val="-1"/>
              </w:rPr>
              <w:t xml:space="preserve">1 </w:t>
            </w:r>
            <w:r>
              <w:rPr>
                <w:color w:val="000000"/>
                <w:spacing w:val="-1"/>
              </w:rPr>
              <w:t>206</w:t>
            </w:r>
            <w:r w:rsidRPr="004E272F">
              <w:rPr>
                <w:color w:val="000000"/>
                <w:spacing w:val="-1"/>
              </w:rPr>
              <w:t xml:space="preserve">,00 </w:t>
            </w:r>
          </w:p>
        </w:tc>
        <w:tc>
          <w:tcPr>
            <w:tcW w:w="1276" w:type="dxa"/>
            <w:tcBorders>
              <w:top w:val="single" w:sz="4" w:space="0" w:color="auto"/>
              <w:left w:val="single" w:sz="4" w:space="0" w:color="auto"/>
              <w:bottom w:val="single" w:sz="4" w:space="0" w:color="auto"/>
              <w:right w:val="single" w:sz="4" w:space="0" w:color="auto"/>
            </w:tcBorders>
          </w:tcPr>
          <w:p w14:paraId="3DBC47AD" w14:textId="6877228B" w:rsidR="00616CFC" w:rsidRPr="004E272F" w:rsidRDefault="00B44414" w:rsidP="00616CFC">
            <w:pPr>
              <w:jc w:val="center"/>
              <w:rPr>
                <w:color w:val="000000"/>
                <w:spacing w:val="-1"/>
              </w:rPr>
            </w:pPr>
            <w:r>
              <w:rPr>
                <w:color w:val="000000"/>
                <w:spacing w:val="-1"/>
              </w:rPr>
              <w:t>0,00</w:t>
            </w:r>
          </w:p>
        </w:tc>
      </w:tr>
      <w:tr w:rsidR="00616CFC" w:rsidRPr="004E272F" w14:paraId="0F42847A" w14:textId="5B095E0A" w:rsidTr="00616CFC">
        <w:tc>
          <w:tcPr>
            <w:tcW w:w="5132" w:type="dxa"/>
            <w:tcBorders>
              <w:top w:val="single" w:sz="4" w:space="0" w:color="auto"/>
              <w:left w:val="single" w:sz="4" w:space="0" w:color="auto"/>
              <w:bottom w:val="single" w:sz="4" w:space="0" w:color="auto"/>
              <w:right w:val="single" w:sz="4" w:space="0" w:color="auto"/>
            </w:tcBorders>
            <w:hideMark/>
          </w:tcPr>
          <w:p w14:paraId="34A525AF" w14:textId="77777777" w:rsidR="00616CFC" w:rsidRPr="004E272F" w:rsidRDefault="00616CFC" w:rsidP="00DD5842">
            <w:pPr>
              <w:rPr>
                <w:color w:val="000000"/>
                <w:spacing w:val="-3"/>
              </w:rPr>
            </w:pPr>
            <w:r w:rsidRPr="004E272F">
              <w:rPr>
                <w:color w:val="000000"/>
                <w:spacing w:val="-3"/>
              </w:rPr>
              <w:t>Asmenų su sunkia negalia mėnesio išlaikymo kaina</w:t>
            </w:r>
          </w:p>
        </w:tc>
        <w:tc>
          <w:tcPr>
            <w:tcW w:w="1701" w:type="dxa"/>
            <w:tcBorders>
              <w:top w:val="single" w:sz="4" w:space="0" w:color="auto"/>
              <w:left w:val="single" w:sz="4" w:space="0" w:color="auto"/>
              <w:bottom w:val="single" w:sz="4" w:space="0" w:color="auto"/>
              <w:right w:val="single" w:sz="4" w:space="0" w:color="auto"/>
            </w:tcBorders>
            <w:hideMark/>
          </w:tcPr>
          <w:p w14:paraId="3EA379A0" w14:textId="70E35CB0" w:rsidR="00616CFC" w:rsidRPr="004E272F" w:rsidRDefault="00616CFC" w:rsidP="00DD5842">
            <w:pPr>
              <w:jc w:val="center"/>
              <w:rPr>
                <w:color w:val="000000"/>
                <w:spacing w:val="-1"/>
              </w:rPr>
            </w:pPr>
            <w:r>
              <w:rPr>
                <w:color w:val="000000"/>
                <w:spacing w:val="-1"/>
              </w:rPr>
              <w:t xml:space="preserve">1 </w:t>
            </w:r>
            <w:r w:rsidR="00B44414">
              <w:rPr>
                <w:color w:val="000000"/>
                <w:spacing w:val="-1"/>
              </w:rPr>
              <w:t>300</w:t>
            </w:r>
            <w:r w:rsidRPr="004E272F">
              <w:rPr>
                <w:color w:val="000000"/>
                <w:spacing w:val="-1"/>
              </w:rPr>
              <w:t xml:space="preserve">,00 </w:t>
            </w:r>
          </w:p>
        </w:tc>
        <w:tc>
          <w:tcPr>
            <w:tcW w:w="1559" w:type="dxa"/>
            <w:tcBorders>
              <w:top w:val="single" w:sz="4" w:space="0" w:color="auto"/>
              <w:left w:val="single" w:sz="4" w:space="0" w:color="auto"/>
              <w:bottom w:val="single" w:sz="4" w:space="0" w:color="auto"/>
              <w:right w:val="single" w:sz="4" w:space="0" w:color="auto"/>
            </w:tcBorders>
            <w:hideMark/>
          </w:tcPr>
          <w:p w14:paraId="207DBACE" w14:textId="2FD26A75" w:rsidR="00616CFC" w:rsidRPr="004E272F" w:rsidRDefault="00616CFC" w:rsidP="00DD5842">
            <w:pPr>
              <w:jc w:val="center"/>
              <w:rPr>
                <w:color w:val="000000"/>
                <w:spacing w:val="-1"/>
              </w:rPr>
            </w:pPr>
            <w:r w:rsidRPr="004E272F">
              <w:rPr>
                <w:color w:val="000000"/>
                <w:spacing w:val="-1"/>
              </w:rPr>
              <w:t xml:space="preserve">1 </w:t>
            </w:r>
            <w:r w:rsidR="001D3543">
              <w:rPr>
                <w:color w:val="000000"/>
                <w:spacing w:val="-1"/>
              </w:rPr>
              <w:t>30</w:t>
            </w:r>
            <w:r w:rsidRPr="004E272F">
              <w:rPr>
                <w:color w:val="000000"/>
                <w:spacing w:val="-1"/>
              </w:rPr>
              <w:t>0,00</w:t>
            </w:r>
          </w:p>
        </w:tc>
        <w:tc>
          <w:tcPr>
            <w:tcW w:w="1276" w:type="dxa"/>
            <w:tcBorders>
              <w:top w:val="single" w:sz="4" w:space="0" w:color="auto"/>
              <w:left w:val="single" w:sz="4" w:space="0" w:color="auto"/>
              <w:bottom w:val="single" w:sz="4" w:space="0" w:color="auto"/>
              <w:right w:val="single" w:sz="4" w:space="0" w:color="auto"/>
            </w:tcBorders>
          </w:tcPr>
          <w:p w14:paraId="116992CE" w14:textId="2FF1AF9B" w:rsidR="00616CFC" w:rsidRPr="004E272F" w:rsidRDefault="00B44414" w:rsidP="00616CFC">
            <w:pPr>
              <w:jc w:val="center"/>
              <w:rPr>
                <w:color w:val="000000"/>
                <w:spacing w:val="-1"/>
              </w:rPr>
            </w:pPr>
            <w:r>
              <w:rPr>
                <w:color w:val="000000"/>
                <w:spacing w:val="-1"/>
              </w:rPr>
              <w:t>0,00</w:t>
            </w:r>
          </w:p>
        </w:tc>
      </w:tr>
    </w:tbl>
    <w:p w14:paraId="1C352994" w14:textId="77777777" w:rsidR="00CD5D64" w:rsidRDefault="00697839" w:rsidP="00697839">
      <w:pPr>
        <w:pStyle w:val="Default"/>
        <w:tabs>
          <w:tab w:val="left" w:pos="851"/>
        </w:tabs>
        <w:jc w:val="both"/>
        <w:rPr>
          <w:b/>
          <w:bCs/>
        </w:rPr>
      </w:pPr>
      <w:r>
        <w:rPr>
          <w:b/>
          <w:bCs/>
        </w:rPr>
        <w:tab/>
      </w:r>
    </w:p>
    <w:p w14:paraId="2081C09D" w14:textId="6CE10BA8" w:rsidR="00697839" w:rsidRDefault="00CD5D64" w:rsidP="00697839">
      <w:pPr>
        <w:pStyle w:val="Default"/>
        <w:tabs>
          <w:tab w:val="left" w:pos="851"/>
        </w:tabs>
        <w:jc w:val="both"/>
      </w:pPr>
      <w:r>
        <w:rPr>
          <w:b/>
          <w:bCs/>
        </w:rPr>
        <w:tab/>
      </w:r>
      <w:r w:rsidR="00697839">
        <w:t xml:space="preserve">Socialinė globa vaikams, likusiems be tėvų globos ir globojamiems </w:t>
      </w:r>
      <w:r w:rsidR="00B44414">
        <w:t>šeiminiuose</w:t>
      </w:r>
      <w:r w:rsidR="00697839">
        <w:t xml:space="preserve"> namuose, finansuojama valstybės (globos rūpybos išmokos) ir savivaldybės biudžeto bei globojamo vaiko lėšomis (jeigu gauna išlaikymą iš tėvų).</w:t>
      </w:r>
    </w:p>
    <w:p w14:paraId="2CC7005B" w14:textId="069FCC9A" w:rsidR="00697839" w:rsidRDefault="00697839" w:rsidP="00697839">
      <w:pPr>
        <w:pStyle w:val="Default"/>
        <w:tabs>
          <w:tab w:val="left" w:pos="851"/>
        </w:tabs>
        <w:jc w:val="both"/>
      </w:pPr>
      <w:r>
        <w:tab/>
        <w:t>Sprendimo projektu s</w:t>
      </w:r>
      <w:r w:rsidRPr="001874B4">
        <w:t xml:space="preserve">iūloma </w:t>
      </w:r>
      <w:r>
        <w:t>202</w:t>
      </w:r>
      <w:r w:rsidR="00B44414">
        <w:t>5</w:t>
      </w:r>
      <w:r>
        <w:t xml:space="preserve"> metais nustatyti socialinės globos kainą Panevėžio rajono socialinių paslaugų centro </w:t>
      </w:r>
      <w:r w:rsidR="00B44414">
        <w:t>šeiminiuose</w:t>
      </w:r>
      <w:r>
        <w:t xml:space="preserve"> namuose – </w:t>
      </w:r>
      <w:r w:rsidR="0000076B">
        <w:t>2 206</w:t>
      </w:r>
      <w:r>
        <w:t xml:space="preserve">,00 Eur per mėnesį. Socialinės globos kaina </w:t>
      </w:r>
      <w:r w:rsidR="00B44414">
        <w:t>šeiminiuose</w:t>
      </w:r>
      <w:r>
        <w:t xml:space="preserve"> namuose</w:t>
      </w:r>
      <w:r w:rsidR="006E480A">
        <w:t>,</w:t>
      </w:r>
      <w:r>
        <w:t xml:space="preserve"> </w:t>
      </w:r>
      <w:r w:rsidR="006E480A">
        <w:t xml:space="preserve">palyginus </w:t>
      </w:r>
      <w:r>
        <w:t>su 202</w:t>
      </w:r>
      <w:r w:rsidR="008E1395">
        <w:t>4</w:t>
      </w:r>
      <w:r>
        <w:t xml:space="preserve"> metais, </w:t>
      </w:r>
      <w:r w:rsidR="008E1395">
        <w:t>nesi</w:t>
      </w:r>
      <w:r>
        <w:t>keičia:</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1560"/>
        <w:gridCol w:w="1559"/>
        <w:gridCol w:w="1134"/>
      </w:tblGrid>
      <w:tr w:rsidR="0000076B" w:rsidRPr="004E272F" w14:paraId="08C236BB" w14:textId="773F9E08" w:rsidTr="0000076B">
        <w:tc>
          <w:tcPr>
            <w:tcW w:w="5557" w:type="dxa"/>
            <w:tcBorders>
              <w:top w:val="single" w:sz="4" w:space="0" w:color="auto"/>
              <w:left w:val="single" w:sz="4" w:space="0" w:color="auto"/>
              <w:bottom w:val="single" w:sz="4" w:space="0" w:color="auto"/>
              <w:right w:val="single" w:sz="4" w:space="0" w:color="auto"/>
            </w:tcBorders>
          </w:tcPr>
          <w:p w14:paraId="69657B2C" w14:textId="77777777" w:rsidR="0000076B" w:rsidRPr="004E272F" w:rsidRDefault="0000076B" w:rsidP="00DD5842">
            <w:pPr>
              <w:jc w:val="center"/>
              <w:rPr>
                <w:b/>
                <w:color w:val="000000"/>
                <w:spacing w:val="-3"/>
                <w:kern w:val="2"/>
              </w:rPr>
            </w:pPr>
          </w:p>
        </w:tc>
        <w:tc>
          <w:tcPr>
            <w:tcW w:w="1560" w:type="dxa"/>
            <w:tcBorders>
              <w:top w:val="single" w:sz="4" w:space="0" w:color="auto"/>
              <w:left w:val="single" w:sz="4" w:space="0" w:color="auto"/>
              <w:bottom w:val="single" w:sz="4" w:space="0" w:color="auto"/>
              <w:right w:val="single" w:sz="4" w:space="0" w:color="auto"/>
            </w:tcBorders>
            <w:hideMark/>
          </w:tcPr>
          <w:p w14:paraId="75333833" w14:textId="26D38241" w:rsidR="0000076B" w:rsidRPr="004E272F" w:rsidRDefault="0000076B" w:rsidP="00DD5842">
            <w:pPr>
              <w:jc w:val="center"/>
              <w:rPr>
                <w:color w:val="000000"/>
                <w:spacing w:val="-1"/>
              </w:rPr>
            </w:pPr>
            <w:r w:rsidRPr="004E272F">
              <w:rPr>
                <w:color w:val="000000"/>
                <w:spacing w:val="-1"/>
              </w:rPr>
              <w:t>202</w:t>
            </w:r>
            <w:r w:rsidR="008E1395">
              <w:rPr>
                <w:color w:val="000000"/>
                <w:spacing w:val="-1"/>
              </w:rPr>
              <w:t>4</w:t>
            </w:r>
            <w:r w:rsidRPr="004E272F">
              <w:rPr>
                <w:color w:val="000000"/>
                <w:spacing w:val="-1"/>
              </w:rPr>
              <w:t xml:space="preserve"> m., Eur</w:t>
            </w:r>
          </w:p>
        </w:tc>
        <w:tc>
          <w:tcPr>
            <w:tcW w:w="1559" w:type="dxa"/>
            <w:tcBorders>
              <w:top w:val="single" w:sz="4" w:space="0" w:color="auto"/>
              <w:left w:val="single" w:sz="4" w:space="0" w:color="auto"/>
              <w:bottom w:val="single" w:sz="4" w:space="0" w:color="auto"/>
              <w:right w:val="single" w:sz="4" w:space="0" w:color="auto"/>
            </w:tcBorders>
            <w:hideMark/>
          </w:tcPr>
          <w:p w14:paraId="48FFE7F9" w14:textId="2618A9C6" w:rsidR="0000076B" w:rsidRPr="004E272F" w:rsidRDefault="0000076B" w:rsidP="00DD5842">
            <w:pPr>
              <w:jc w:val="center"/>
              <w:rPr>
                <w:color w:val="000000"/>
                <w:spacing w:val="-1"/>
              </w:rPr>
            </w:pPr>
            <w:r w:rsidRPr="004E272F">
              <w:rPr>
                <w:color w:val="000000"/>
                <w:spacing w:val="-1"/>
              </w:rPr>
              <w:t>202</w:t>
            </w:r>
            <w:r w:rsidR="00E20F03">
              <w:rPr>
                <w:color w:val="000000"/>
                <w:spacing w:val="-1"/>
              </w:rPr>
              <w:t>5</w:t>
            </w:r>
            <w:r w:rsidRPr="004E272F">
              <w:rPr>
                <w:color w:val="000000"/>
                <w:spacing w:val="-1"/>
              </w:rPr>
              <w:t xml:space="preserve"> m., Eur</w:t>
            </w:r>
          </w:p>
        </w:tc>
        <w:tc>
          <w:tcPr>
            <w:tcW w:w="1134" w:type="dxa"/>
            <w:tcBorders>
              <w:top w:val="single" w:sz="4" w:space="0" w:color="auto"/>
              <w:left w:val="single" w:sz="4" w:space="0" w:color="auto"/>
              <w:bottom w:val="single" w:sz="4" w:space="0" w:color="auto"/>
              <w:right w:val="single" w:sz="4" w:space="0" w:color="auto"/>
            </w:tcBorders>
          </w:tcPr>
          <w:p w14:paraId="5E9E906A" w14:textId="2D3270E7" w:rsidR="0000076B" w:rsidRPr="004E272F" w:rsidRDefault="0000076B" w:rsidP="0000076B">
            <w:pPr>
              <w:jc w:val="center"/>
              <w:rPr>
                <w:color w:val="000000"/>
                <w:spacing w:val="-1"/>
              </w:rPr>
            </w:pPr>
            <w:r>
              <w:rPr>
                <w:color w:val="000000"/>
                <w:spacing w:val="-1"/>
              </w:rPr>
              <w:t>+ / -</w:t>
            </w:r>
          </w:p>
        </w:tc>
      </w:tr>
      <w:tr w:rsidR="0000076B" w:rsidRPr="004E272F" w14:paraId="64A1025A" w14:textId="241EB3B5" w:rsidTr="0000076B">
        <w:tc>
          <w:tcPr>
            <w:tcW w:w="5557" w:type="dxa"/>
            <w:tcBorders>
              <w:top w:val="single" w:sz="4" w:space="0" w:color="auto"/>
              <w:left w:val="single" w:sz="4" w:space="0" w:color="auto"/>
              <w:bottom w:val="single" w:sz="4" w:space="0" w:color="auto"/>
              <w:right w:val="single" w:sz="4" w:space="0" w:color="auto"/>
            </w:tcBorders>
            <w:hideMark/>
          </w:tcPr>
          <w:p w14:paraId="1DBA4EDF" w14:textId="77777777" w:rsidR="0000076B" w:rsidRPr="004E272F" w:rsidRDefault="0000076B" w:rsidP="00DD5842">
            <w:pPr>
              <w:rPr>
                <w:color w:val="000000"/>
                <w:spacing w:val="-3"/>
              </w:rPr>
            </w:pPr>
            <w:r w:rsidRPr="004E272F">
              <w:rPr>
                <w:spacing w:val="-3"/>
              </w:rPr>
              <w:t xml:space="preserve">Vaikų, likusių be tėvų globos, </w:t>
            </w:r>
            <w:r w:rsidRPr="004E272F">
              <w:rPr>
                <w:color w:val="000000"/>
                <w:spacing w:val="-3"/>
              </w:rPr>
              <w:t>mėnesio išlaikymo kaina</w:t>
            </w:r>
          </w:p>
        </w:tc>
        <w:tc>
          <w:tcPr>
            <w:tcW w:w="1560" w:type="dxa"/>
            <w:tcBorders>
              <w:top w:val="single" w:sz="4" w:space="0" w:color="auto"/>
              <w:left w:val="single" w:sz="4" w:space="0" w:color="auto"/>
              <w:bottom w:val="single" w:sz="4" w:space="0" w:color="auto"/>
              <w:right w:val="single" w:sz="4" w:space="0" w:color="auto"/>
            </w:tcBorders>
            <w:hideMark/>
          </w:tcPr>
          <w:p w14:paraId="0F707790" w14:textId="0469A051" w:rsidR="0000076B" w:rsidRPr="004E272F" w:rsidRDefault="008E1395" w:rsidP="00DD5842">
            <w:pPr>
              <w:jc w:val="center"/>
              <w:rPr>
                <w:color w:val="000000"/>
                <w:spacing w:val="-1"/>
              </w:rPr>
            </w:pPr>
            <w:r>
              <w:rPr>
                <w:color w:val="000000"/>
                <w:spacing w:val="-1"/>
              </w:rPr>
              <w:t>2 206</w:t>
            </w:r>
            <w:r w:rsidR="0000076B" w:rsidRPr="004E272F">
              <w:rPr>
                <w:color w:val="000000"/>
                <w:spacing w:val="-1"/>
              </w:rPr>
              <w:t xml:space="preserve">,00 </w:t>
            </w:r>
          </w:p>
        </w:tc>
        <w:tc>
          <w:tcPr>
            <w:tcW w:w="1559" w:type="dxa"/>
            <w:tcBorders>
              <w:top w:val="single" w:sz="4" w:space="0" w:color="auto"/>
              <w:left w:val="single" w:sz="4" w:space="0" w:color="auto"/>
              <w:bottom w:val="single" w:sz="4" w:space="0" w:color="auto"/>
              <w:right w:val="single" w:sz="4" w:space="0" w:color="auto"/>
            </w:tcBorders>
            <w:hideMark/>
          </w:tcPr>
          <w:p w14:paraId="68A78BC7" w14:textId="1CD7AC57" w:rsidR="0000076B" w:rsidRPr="004E272F" w:rsidRDefault="004D36CE" w:rsidP="00DD5842">
            <w:pPr>
              <w:jc w:val="center"/>
              <w:rPr>
                <w:color w:val="000000"/>
                <w:spacing w:val="-1"/>
              </w:rPr>
            </w:pPr>
            <w:r>
              <w:rPr>
                <w:color w:val="000000"/>
                <w:spacing w:val="-1"/>
              </w:rPr>
              <w:t>2 206</w:t>
            </w:r>
            <w:r w:rsidR="0000076B" w:rsidRPr="004E272F">
              <w:rPr>
                <w:color w:val="000000"/>
                <w:spacing w:val="-1"/>
              </w:rPr>
              <w:t xml:space="preserve">,00 </w:t>
            </w:r>
          </w:p>
        </w:tc>
        <w:tc>
          <w:tcPr>
            <w:tcW w:w="1134" w:type="dxa"/>
            <w:tcBorders>
              <w:top w:val="single" w:sz="4" w:space="0" w:color="auto"/>
              <w:left w:val="single" w:sz="4" w:space="0" w:color="auto"/>
              <w:bottom w:val="single" w:sz="4" w:space="0" w:color="auto"/>
              <w:right w:val="single" w:sz="4" w:space="0" w:color="auto"/>
            </w:tcBorders>
          </w:tcPr>
          <w:p w14:paraId="48E0F26E" w14:textId="176AB12D" w:rsidR="0000076B" w:rsidRPr="004E272F" w:rsidRDefault="008E1395" w:rsidP="0000076B">
            <w:pPr>
              <w:jc w:val="center"/>
              <w:rPr>
                <w:color w:val="000000"/>
                <w:spacing w:val="-1"/>
              </w:rPr>
            </w:pPr>
            <w:r>
              <w:rPr>
                <w:color w:val="000000"/>
                <w:spacing w:val="-1"/>
              </w:rPr>
              <w:t>0,00</w:t>
            </w:r>
          </w:p>
        </w:tc>
      </w:tr>
    </w:tbl>
    <w:p w14:paraId="4EB84A2E" w14:textId="77777777" w:rsidR="0081722D" w:rsidRDefault="0081722D" w:rsidP="00697839">
      <w:pPr>
        <w:pStyle w:val="Default"/>
        <w:tabs>
          <w:tab w:val="left" w:pos="851"/>
        </w:tabs>
        <w:jc w:val="both"/>
      </w:pPr>
    </w:p>
    <w:p w14:paraId="41BB5C30" w14:textId="01115BFB" w:rsidR="00425DF2" w:rsidRDefault="00425DF2" w:rsidP="00697839">
      <w:pPr>
        <w:pStyle w:val="Default"/>
        <w:tabs>
          <w:tab w:val="left" w:pos="851"/>
        </w:tabs>
        <w:jc w:val="both"/>
        <w:rPr>
          <w:color w:val="auto"/>
        </w:rPr>
      </w:pPr>
      <w:r>
        <w:tab/>
      </w:r>
      <w:r w:rsidRPr="004E272F">
        <w:rPr>
          <w:color w:val="auto"/>
        </w:rPr>
        <w:t>202</w:t>
      </w:r>
      <w:r w:rsidR="008E1395">
        <w:rPr>
          <w:color w:val="auto"/>
        </w:rPr>
        <w:t>4</w:t>
      </w:r>
      <w:r w:rsidRPr="004E272F">
        <w:rPr>
          <w:color w:val="auto"/>
        </w:rPr>
        <w:t xml:space="preserve"> metų </w:t>
      </w:r>
      <w:r>
        <w:rPr>
          <w:color w:val="auto"/>
        </w:rPr>
        <w:t>pagalbos į namus paslaugų valandinis įkainis</w:t>
      </w:r>
      <w:r w:rsidRPr="004E272F">
        <w:rPr>
          <w:color w:val="auto"/>
        </w:rPr>
        <w:t xml:space="preserve"> patvirtinta</w:t>
      </w:r>
      <w:r>
        <w:rPr>
          <w:color w:val="auto"/>
        </w:rPr>
        <w:t>s</w:t>
      </w:r>
      <w:r w:rsidRPr="004E272F">
        <w:rPr>
          <w:color w:val="auto"/>
        </w:rPr>
        <w:t xml:space="preserve"> Panevėžio rajono savivaldybės tarybos 202</w:t>
      </w:r>
      <w:r w:rsidR="008E1395">
        <w:rPr>
          <w:color w:val="auto"/>
        </w:rPr>
        <w:t>3</w:t>
      </w:r>
      <w:r w:rsidRPr="004E272F">
        <w:rPr>
          <w:color w:val="auto"/>
        </w:rPr>
        <w:t xml:space="preserve"> m. </w:t>
      </w:r>
      <w:r w:rsidR="008E1395">
        <w:rPr>
          <w:color w:val="auto"/>
        </w:rPr>
        <w:t>balandžio 25</w:t>
      </w:r>
      <w:r w:rsidRPr="004E272F">
        <w:rPr>
          <w:color w:val="auto"/>
        </w:rPr>
        <w:t xml:space="preserve"> d. sprendimu Nr. T-</w:t>
      </w:r>
      <w:r w:rsidR="008E1395">
        <w:rPr>
          <w:color w:val="auto"/>
        </w:rPr>
        <w:t>122</w:t>
      </w:r>
      <w:r w:rsidRPr="004E272F">
        <w:rPr>
          <w:color w:val="auto"/>
        </w:rPr>
        <w:t>.</w:t>
      </w:r>
    </w:p>
    <w:p w14:paraId="40E0E879" w14:textId="254E0109" w:rsidR="00425DF2" w:rsidRDefault="00425DF2" w:rsidP="00425DF2">
      <w:pPr>
        <w:pStyle w:val="Default"/>
        <w:tabs>
          <w:tab w:val="left" w:pos="851"/>
        </w:tabs>
        <w:jc w:val="both"/>
      </w:pPr>
      <w:r>
        <w:rPr>
          <w:color w:val="auto"/>
        </w:rPr>
        <w:tab/>
      </w:r>
      <w:r>
        <w:t>Sprendimo projektu siūloma 202</w:t>
      </w:r>
      <w:r w:rsidR="008E1395">
        <w:t>5</w:t>
      </w:r>
      <w:r>
        <w:t xml:space="preserve"> metais nustatyti </w:t>
      </w:r>
      <w:r>
        <w:rPr>
          <w:color w:val="auto"/>
        </w:rPr>
        <w:t xml:space="preserve">pagalbos į namus paslaugų valandinį </w:t>
      </w:r>
      <w:r w:rsidR="00E20F03">
        <w:rPr>
          <w:color w:val="auto"/>
        </w:rPr>
        <w:br/>
      </w:r>
      <w:r>
        <w:rPr>
          <w:color w:val="auto"/>
        </w:rPr>
        <w:t xml:space="preserve">įkainį – </w:t>
      </w:r>
      <w:r w:rsidR="008E1395">
        <w:rPr>
          <w:color w:val="auto"/>
        </w:rPr>
        <w:t>9,00</w:t>
      </w:r>
      <w:r>
        <w:rPr>
          <w:color w:val="auto"/>
        </w:rPr>
        <w:t xml:space="preserve"> Eur</w:t>
      </w:r>
      <w:r w:rsidR="00D47561">
        <w:rPr>
          <w:color w:val="auto"/>
        </w:rPr>
        <w:t xml:space="preserve"> už valandą</w:t>
      </w:r>
      <w:r>
        <w:t xml:space="preserve">. </w:t>
      </w:r>
      <w:r w:rsidR="006B6A4B">
        <w:t>P</w:t>
      </w:r>
      <w:r w:rsidR="00D47561">
        <w:rPr>
          <w:color w:val="auto"/>
        </w:rPr>
        <w:t xml:space="preserve">agalbos į namus </w:t>
      </w:r>
      <w:r w:rsidR="00D47561">
        <w:t>valandinis</w:t>
      </w:r>
      <w:r w:rsidR="006E480A">
        <w:t xml:space="preserve"> </w:t>
      </w:r>
      <w:r w:rsidR="00D47561">
        <w:t>įkainis</w:t>
      </w:r>
      <w:r>
        <w:t xml:space="preserve">, </w:t>
      </w:r>
      <w:r w:rsidR="006E480A">
        <w:t>palyginus</w:t>
      </w:r>
      <w:r>
        <w:t xml:space="preserve"> su 202</w:t>
      </w:r>
      <w:r w:rsidR="008E1395">
        <w:t>4</w:t>
      </w:r>
      <w:r>
        <w:t xml:space="preserve"> metais, </w:t>
      </w:r>
      <w:r w:rsidR="008E1395">
        <w:t>nesi</w:t>
      </w:r>
      <w:r>
        <w:t xml:space="preserve">keičia: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1701"/>
        <w:gridCol w:w="1559"/>
        <w:gridCol w:w="1134"/>
      </w:tblGrid>
      <w:tr w:rsidR="0023241C" w:rsidRPr="004E272F" w14:paraId="7100E344" w14:textId="3FD49EBC" w:rsidTr="0023241C">
        <w:tc>
          <w:tcPr>
            <w:tcW w:w="5274" w:type="dxa"/>
            <w:tcBorders>
              <w:top w:val="single" w:sz="4" w:space="0" w:color="auto"/>
              <w:left w:val="single" w:sz="4" w:space="0" w:color="auto"/>
              <w:bottom w:val="single" w:sz="4" w:space="0" w:color="auto"/>
              <w:right w:val="single" w:sz="4" w:space="0" w:color="auto"/>
            </w:tcBorders>
          </w:tcPr>
          <w:p w14:paraId="0F434B71" w14:textId="77777777" w:rsidR="0023241C" w:rsidRPr="004E272F" w:rsidRDefault="0023241C" w:rsidP="007F543E">
            <w:pPr>
              <w:jc w:val="center"/>
              <w:rPr>
                <w:b/>
                <w:color w:val="000000"/>
                <w:spacing w:val="-3"/>
                <w:kern w:val="2"/>
              </w:rPr>
            </w:pPr>
          </w:p>
        </w:tc>
        <w:tc>
          <w:tcPr>
            <w:tcW w:w="1701" w:type="dxa"/>
            <w:tcBorders>
              <w:top w:val="single" w:sz="4" w:space="0" w:color="auto"/>
              <w:left w:val="single" w:sz="4" w:space="0" w:color="auto"/>
              <w:bottom w:val="single" w:sz="4" w:space="0" w:color="auto"/>
              <w:right w:val="single" w:sz="4" w:space="0" w:color="auto"/>
            </w:tcBorders>
            <w:hideMark/>
          </w:tcPr>
          <w:p w14:paraId="23B1ED98" w14:textId="0E0E7051" w:rsidR="0023241C" w:rsidRPr="004E272F" w:rsidRDefault="0023241C" w:rsidP="007F543E">
            <w:pPr>
              <w:jc w:val="center"/>
              <w:rPr>
                <w:color w:val="000000"/>
                <w:spacing w:val="-1"/>
              </w:rPr>
            </w:pPr>
            <w:r w:rsidRPr="004E272F">
              <w:rPr>
                <w:color w:val="000000"/>
                <w:spacing w:val="-1"/>
              </w:rPr>
              <w:t>202</w:t>
            </w:r>
            <w:r w:rsidR="008E1395">
              <w:rPr>
                <w:color w:val="000000"/>
                <w:spacing w:val="-1"/>
              </w:rPr>
              <w:t>4</w:t>
            </w:r>
            <w:r w:rsidRPr="004E272F">
              <w:rPr>
                <w:color w:val="000000"/>
                <w:spacing w:val="-1"/>
              </w:rPr>
              <w:t xml:space="preserve"> m., Eur</w:t>
            </w:r>
          </w:p>
        </w:tc>
        <w:tc>
          <w:tcPr>
            <w:tcW w:w="1559" w:type="dxa"/>
            <w:tcBorders>
              <w:top w:val="single" w:sz="4" w:space="0" w:color="auto"/>
              <w:left w:val="single" w:sz="4" w:space="0" w:color="auto"/>
              <w:bottom w:val="single" w:sz="4" w:space="0" w:color="auto"/>
              <w:right w:val="single" w:sz="4" w:space="0" w:color="auto"/>
            </w:tcBorders>
            <w:hideMark/>
          </w:tcPr>
          <w:p w14:paraId="7BF494E4" w14:textId="7D3D4797" w:rsidR="0023241C" w:rsidRPr="004E272F" w:rsidRDefault="0023241C" w:rsidP="007F543E">
            <w:pPr>
              <w:jc w:val="center"/>
              <w:rPr>
                <w:color w:val="000000"/>
                <w:spacing w:val="-1"/>
              </w:rPr>
            </w:pPr>
            <w:r w:rsidRPr="004E272F">
              <w:rPr>
                <w:color w:val="000000"/>
                <w:spacing w:val="-1"/>
              </w:rPr>
              <w:t>202</w:t>
            </w:r>
            <w:r w:rsidR="00E20F03">
              <w:rPr>
                <w:color w:val="000000"/>
                <w:spacing w:val="-1"/>
              </w:rPr>
              <w:t>5</w:t>
            </w:r>
            <w:r w:rsidRPr="004E272F">
              <w:rPr>
                <w:color w:val="000000"/>
                <w:spacing w:val="-1"/>
              </w:rPr>
              <w:t xml:space="preserve"> m., Eur</w:t>
            </w:r>
          </w:p>
        </w:tc>
        <w:tc>
          <w:tcPr>
            <w:tcW w:w="1134" w:type="dxa"/>
            <w:tcBorders>
              <w:top w:val="single" w:sz="4" w:space="0" w:color="auto"/>
              <w:left w:val="single" w:sz="4" w:space="0" w:color="auto"/>
              <w:bottom w:val="single" w:sz="4" w:space="0" w:color="auto"/>
              <w:right w:val="single" w:sz="4" w:space="0" w:color="auto"/>
            </w:tcBorders>
          </w:tcPr>
          <w:p w14:paraId="5ADA74C0" w14:textId="2EAE8B8C" w:rsidR="0023241C" w:rsidRPr="004E272F" w:rsidRDefault="0023241C" w:rsidP="0023241C">
            <w:pPr>
              <w:jc w:val="center"/>
              <w:rPr>
                <w:color w:val="000000"/>
                <w:spacing w:val="-1"/>
              </w:rPr>
            </w:pPr>
            <w:r>
              <w:rPr>
                <w:color w:val="000000"/>
                <w:spacing w:val="-1"/>
              </w:rPr>
              <w:t>+ / -</w:t>
            </w:r>
          </w:p>
        </w:tc>
      </w:tr>
      <w:tr w:rsidR="0023241C" w:rsidRPr="004E272F" w14:paraId="4B7EA198" w14:textId="3BE186BF" w:rsidTr="0023241C">
        <w:tc>
          <w:tcPr>
            <w:tcW w:w="5274" w:type="dxa"/>
            <w:tcBorders>
              <w:top w:val="single" w:sz="4" w:space="0" w:color="auto"/>
              <w:left w:val="single" w:sz="4" w:space="0" w:color="auto"/>
              <w:bottom w:val="single" w:sz="4" w:space="0" w:color="auto"/>
              <w:right w:val="single" w:sz="4" w:space="0" w:color="auto"/>
            </w:tcBorders>
          </w:tcPr>
          <w:p w14:paraId="4A1B8C08" w14:textId="150EE59B" w:rsidR="0023241C" w:rsidRPr="004E272F" w:rsidRDefault="00B41C4A" w:rsidP="007F543E">
            <w:pPr>
              <w:rPr>
                <w:color w:val="000000"/>
                <w:spacing w:val="-3"/>
              </w:rPr>
            </w:pPr>
            <w:r>
              <w:lastRenderedPageBreak/>
              <w:t>P</w:t>
            </w:r>
            <w:r w:rsidR="0023241C">
              <w:t>agalbos į namus valandinis įkainis</w:t>
            </w:r>
          </w:p>
        </w:tc>
        <w:tc>
          <w:tcPr>
            <w:tcW w:w="1701" w:type="dxa"/>
            <w:tcBorders>
              <w:top w:val="single" w:sz="4" w:space="0" w:color="auto"/>
              <w:left w:val="single" w:sz="4" w:space="0" w:color="auto"/>
              <w:bottom w:val="single" w:sz="4" w:space="0" w:color="auto"/>
              <w:right w:val="single" w:sz="4" w:space="0" w:color="auto"/>
            </w:tcBorders>
            <w:vAlign w:val="center"/>
          </w:tcPr>
          <w:p w14:paraId="1DD7F124" w14:textId="6902AC8E" w:rsidR="0023241C" w:rsidRPr="004E272F" w:rsidRDefault="008E1395" w:rsidP="0023241C">
            <w:pPr>
              <w:jc w:val="center"/>
              <w:rPr>
                <w:color w:val="000000"/>
                <w:spacing w:val="-1"/>
              </w:rPr>
            </w:pPr>
            <w:r>
              <w:rPr>
                <w:color w:val="000000"/>
                <w:spacing w:val="-1"/>
              </w:rPr>
              <w:t>9,00</w:t>
            </w:r>
          </w:p>
        </w:tc>
        <w:tc>
          <w:tcPr>
            <w:tcW w:w="1559" w:type="dxa"/>
            <w:tcBorders>
              <w:top w:val="single" w:sz="4" w:space="0" w:color="auto"/>
              <w:left w:val="single" w:sz="4" w:space="0" w:color="auto"/>
              <w:bottom w:val="single" w:sz="4" w:space="0" w:color="auto"/>
              <w:right w:val="single" w:sz="4" w:space="0" w:color="auto"/>
            </w:tcBorders>
            <w:vAlign w:val="center"/>
          </w:tcPr>
          <w:p w14:paraId="004AAA94" w14:textId="50876463" w:rsidR="0023241C" w:rsidRPr="004E272F" w:rsidRDefault="008E1395" w:rsidP="0023241C">
            <w:pPr>
              <w:jc w:val="center"/>
              <w:rPr>
                <w:color w:val="000000"/>
                <w:spacing w:val="-1"/>
              </w:rPr>
            </w:pPr>
            <w:r>
              <w:rPr>
                <w:color w:val="000000"/>
                <w:spacing w:val="-1"/>
              </w:rPr>
              <w:t>9,00</w:t>
            </w:r>
          </w:p>
        </w:tc>
        <w:tc>
          <w:tcPr>
            <w:tcW w:w="1134" w:type="dxa"/>
            <w:tcBorders>
              <w:top w:val="single" w:sz="4" w:space="0" w:color="auto"/>
              <w:left w:val="single" w:sz="4" w:space="0" w:color="auto"/>
              <w:bottom w:val="single" w:sz="4" w:space="0" w:color="auto"/>
              <w:right w:val="single" w:sz="4" w:space="0" w:color="auto"/>
            </w:tcBorders>
            <w:vAlign w:val="center"/>
          </w:tcPr>
          <w:p w14:paraId="55FB17A4" w14:textId="6A8EE66C" w:rsidR="0023241C" w:rsidRPr="004E272F" w:rsidRDefault="008E1395" w:rsidP="0023241C">
            <w:pPr>
              <w:jc w:val="center"/>
              <w:rPr>
                <w:color w:val="000000"/>
                <w:spacing w:val="-1"/>
              </w:rPr>
            </w:pPr>
            <w:r>
              <w:rPr>
                <w:color w:val="000000"/>
                <w:spacing w:val="-1"/>
              </w:rPr>
              <w:t>0,00</w:t>
            </w:r>
          </w:p>
        </w:tc>
      </w:tr>
    </w:tbl>
    <w:p w14:paraId="3DBF363A" w14:textId="108064D1" w:rsidR="005D4A10" w:rsidRDefault="008773B7" w:rsidP="00697839">
      <w:pPr>
        <w:pStyle w:val="Default"/>
        <w:tabs>
          <w:tab w:val="left" w:pos="851"/>
        </w:tabs>
        <w:jc w:val="both"/>
        <w:rPr>
          <w:color w:val="auto"/>
        </w:rPr>
      </w:pPr>
      <w:r>
        <w:rPr>
          <w:color w:val="auto"/>
        </w:rPr>
        <w:tab/>
        <w:t>Apgyven</w:t>
      </w:r>
      <w:r w:rsidR="00532C27">
        <w:rPr>
          <w:color w:val="auto"/>
        </w:rPr>
        <w:t>d</w:t>
      </w:r>
      <w:r>
        <w:rPr>
          <w:color w:val="auto"/>
        </w:rPr>
        <w:t>i</w:t>
      </w:r>
      <w:r w:rsidR="00532C27">
        <w:rPr>
          <w:color w:val="auto"/>
        </w:rPr>
        <w:t>ni</w:t>
      </w:r>
      <w:r>
        <w:rPr>
          <w:color w:val="auto"/>
        </w:rPr>
        <w:t>mo savarankiško gyvenimo namuose</w:t>
      </w:r>
      <w:r w:rsidR="00532C27">
        <w:rPr>
          <w:color w:val="auto"/>
        </w:rPr>
        <w:t>;</w:t>
      </w:r>
      <w:r w:rsidR="00C77629">
        <w:rPr>
          <w:color w:val="auto"/>
        </w:rPr>
        <w:t xml:space="preserve"> </w:t>
      </w:r>
      <w:r w:rsidR="00532C27">
        <w:rPr>
          <w:color w:val="auto"/>
        </w:rPr>
        <w:t>i</w:t>
      </w:r>
      <w:r w:rsidR="00C77629" w:rsidRPr="00222E68">
        <w:t>ntensyvi</w:t>
      </w:r>
      <w:r w:rsidR="00C77629">
        <w:t xml:space="preserve">os </w:t>
      </w:r>
      <w:r w:rsidR="00C77629" w:rsidRPr="00222E68">
        <w:t>krizių įveikimo pagalb</w:t>
      </w:r>
      <w:r w:rsidR="00C77629">
        <w:t>os</w:t>
      </w:r>
      <w:r w:rsidR="00C77629" w:rsidRPr="00222E68">
        <w:t xml:space="preserve"> krizių centre</w:t>
      </w:r>
      <w:r w:rsidR="00532C27">
        <w:t>;</w:t>
      </w:r>
      <w:r w:rsidR="00C77629">
        <w:t xml:space="preserve"> </w:t>
      </w:r>
      <w:r w:rsidR="00532C27">
        <w:t>p</w:t>
      </w:r>
      <w:r w:rsidR="00C77629" w:rsidRPr="001E5778">
        <w:t>agalb</w:t>
      </w:r>
      <w:r w:rsidR="00C77629">
        <w:t>os</w:t>
      </w:r>
      <w:r w:rsidR="00C77629" w:rsidRPr="001E5778">
        <w:t xml:space="preserve"> globėjams (rūpintojams), budintiems globotojams, įtėviams ir šeimynų dalyviams ar besirengiantiems jais tapti</w:t>
      </w:r>
      <w:r w:rsidR="0081722D">
        <w:rPr>
          <w:color w:val="auto"/>
        </w:rPr>
        <w:t xml:space="preserve"> </w:t>
      </w:r>
      <w:r>
        <w:rPr>
          <w:color w:val="auto"/>
        </w:rPr>
        <w:t>paslaugų kain</w:t>
      </w:r>
      <w:r w:rsidR="008E1395">
        <w:rPr>
          <w:color w:val="auto"/>
        </w:rPr>
        <w:t>os</w:t>
      </w:r>
      <w:r>
        <w:rPr>
          <w:color w:val="auto"/>
        </w:rPr>
        <w:t xml:space="preserve"> </w:t>
      </w:r>
      <w:r w:rsidR="008E1395" w:rsidRPr="004E272F">
        <w:rPr>
          <w:color w:val="auto"/>
        </w:rPr>
        <w:t>patvirtint</w:t>
      </w:r>
      <w:r w:rsidR="008E1395">
        <w:rPr>
          <w:color w:val="auto"/>
        </w:rPr>
        <w:t>os</w:t>
      </w:r>
      <w:r w:rsidR="008E1395" w:rsidRPr="004E272F">
        <w:rPr>
          <w:color w:val="auto"/>
        </w:rPr>
        <w:t xml:space="preserve"> Panevėžio rajono savivaldybės tarybos 202</w:t>
      </w:r>
      <w:r w:rsidR="008E1395">
        <w:rPr>
          <w:color w:val="auto"/>
        </w:rPr>
        <w:t>3</w:t>
      </w:r>
      <w:r w:rsidR="008E1395" w:rsidRPr="004E272F">
        <w:rPr>
          <w:color w:val="auto"/>
        </w:rPr>
        <w:t xml:space="preserve"> m. gruodžio </w:t>
      </w:r>
      <w:r w:rsidR="008E1395">
        <w:rPr>
          <w:color w:val="auto"/>
        </w:rPr>
        <w:t>20</w:t>
      </w:r>
      <w:r w:rsidR="008E1395" w:rsidRPr="004E272F">
        <w:rPr>
          <w:color w:val="auto"/>
        </w:rPr>
        <w:t xml:space="preserve"> d. sprendimu Nr. T-</w:t>
      </w:r>
      <w:r w:rsidR="008E1395">
        <w:rPr>
          <w:color w:val="auto"/>
        </w:rPr>
        <w:t>281</w:t>
      </w:r>
      <w:r w:rsidR="006B6A4B">
        <w:rPr>
          <w:color w:val="auto"/>
        </w:rPr>
        <w:t>.</w:t>
      </w:r>
    </w:p>
    <w:p w14:paraId="31AB8C03" w14:textId="77777777" w:rsidR="008E1395" w:rsidRDefault="006B6A4B" w:rsidP="00837B93">
      <w:pPr>
        <w:pStyle w:val="Default"/>
        <w:tabs>
          <w:tab w:val="left" w:pos="851"/>
        </w:tabs>
        <w:jc w:val="both"/>
      </w:pPr>
      <w:r>
        <w:rPr>
          <w:color w:val="auto"/>
        </w:rPr>
        <w:tab/>
      </w:r>
      <w:r>
        <w:t>Sprendimo projektu siūloma 202</w:t>
      </w:r>
      <w:r w:rsidR="008E1395">
        <w:t>5</w:t>
      </w:r>
      <w:r>
        <w:t xml:space="preserve"> metais nustatyti</w:t>
      </w:r>
      <w:r w:rsidR="00C77629">
        <w:t>:</w:t>
      </w:r>
      <w:r>
        <w:t xml:space="preserve"> </w:t>
      </w:r>
      <w:r w:rsidR="00527BC5">
        <w:t>a</w:t>
      </w:r>
      <w:r>
        <w:rPr>
          <w:color w:val="auto"/>
        </w:rPr>
        <w:t>pgyven</w:t>
      </w:r>
      <w:r w:rsidR="00532C27">
        <w:rPr>
          <w:color w:val="auto"/>
        </w:rPr>
        <w:t>dini</w:t>
      </w:r>
      <w:r>
        <w:rPr>
          <w:color w:val="auto"/>
        </w:rPr>
        <w:t>mo savarankiško gyvenimo namuose paslaugų kain</w:t>
      </w:r>
      <w:r w:rsidR="00167001">
        <w:rPr>
          <w:color w:val="auto"/>
        </w:rPr>
        <w:t>ą</w:t>
      </w:r>
      <w:r>
        <w:rPr>
          <w:color w:val="auto"/>
        </w:rPr>
        <w:t xml:space="preserve"> – </w:t>
      </w:r>
      <w:r w:rsidR="00167001">
        <w:rPr>
          <w:color w:val="auto"/>
        </w:rPr>
        <w:t>350,00</w:t>
      </w:r>
      <w:r>
        <w:rPr>
          <w:color w:val="auto"/>
        </w:rPr>
        <w:t xml:space="preserve"> Eur </w:t>
      </w:r>
      <w:r w:rsidR="00167001">
        <w:rPr>
          <w:color w:val="auto"/>
        </w:rPr>
        <w:t>per mėnesį</w:t>
      </w:r>
      <w:r w:rsidR="00C77629">
        <w:rPr>
          <w:color w:val="auto"/>
        </w:rPr>
        <w:t xml:space="preserve">; </w:t>
      </w:r>
      <w:r w:rsidR="00527BC5">
        <w:t>i</w:t>
      </w:r>
      <w:r w:rsidR="0027483F" w:rsidRPr="00222E68">
        <w:t>ntensyvi</w:t>
      </w:r>
      <w:r w:rsidR="00527BC5">
        <w:t>os</w:t>
      </w:r>
      <w:r w:rsidR="0027483F" w:rsidRPr="00222E68">
        <w:t xml:space="preserve"> krizių įveikimo pagalb</w:t>
      </w:r>
      <w:r w:rsidR="00527BC5">
        <w:t>os</w:t>
      </w:r>
      <w:r w:rsidR="0027483F" w:rsidRPr="00222E68">
        <w:t xml:space="preserve"> krizių centre </w:t>
      </w:r>
      <w:r w:rsidR="00527BC5">
        <w:t xml:space="preserve">paslaugos kainą </w:t>
      </w:r>
      <w:r w:rsidR="001E5778">
        <w:t>–</w:t>
      </w:r>
      <w:r w:rsidR="00527BC5">
        <w:t xml:space="preserve"> </w:t>
      </w:r>
      <w:r w:rsidR="001672CA" w:rsidRPr="00222E68">
        <w:t>734,00 Eur per mėnesį</w:t>
      </w:r>
      <w:r w:rsidR="00C77629">
        <w:t xml:space="preserve">; </w:t>
      </w:r>
      <w:r w:rsidR="00CC5EC2">
        <w:t>p</w:t>
      </w:r>
      <w:r w:rsidR="001672CA" w:rsidRPr="00102096">
        <w:t>agalb</w:t>
      </w:r>
      <w:r w:rsidR="00CC5EC2">
        <w:t>os</w:t>
      </w:r>
      <w:r w:rsidR="001672CA" w:rsidRPr="00102096">
        <w:t xml:space="preserve"> globėjams (rūpintojams), budintiems globotojams, įtėviams ir šeimynų dalyviams ar besirengiantiems jais tapti </w:t>
      </w:r>
      <w:r w:rsidR="00CC5EC2">
        <w:t xml:space="preserve">paslaugos kainą – </w:t>
      </w:r>
      <w:r w:rsidR="001672CA" w:rsidRPr="00102096">
        <w:t>25,45 Eur už valandą</w:t>
      </w:r>
      <w:r w:rsidR="001672CA" w:rsidRPr="00837B93">
        <w:t>.</w:t>
      </w:r>
    </w:p>
    <w:p w14:paraId="5CC9851A" w14:textId="77777777" w:rsidR="008E1395" w:rsidRDefault="008E1395" w:rsidP="00837B93">
      <w:pPr>
        <w:pStyle w:val="Default"/>
        <w:tabs>
          <w:tab w:val="left" w:pos="851"/>
        </w:tabs>
        <w:jc w:val="both"/>
      </w:pPr>
      <w:r>
        <w:tab/>
      </w:r>
      <w:r>
        <w:rPr>
          <w:color w:val="auto"/>
        </w:rPr>
        <w:t>Apgyvendinimo savarankiško gyvenimo namuose; i</w:t>
      </w:r>
      <w:r w:rsidRPr="00222E68">
        <w:t>ntensyvi</w:t>
      </w:r>
      <w:r>
        <w:t xml:space="preserve">os </w:t>
      </w:r>
      <w:r w:rsidRPr="00222E68">
        <w:t>krizių įveikimo pagalb</w:t>
      </w:r>
      <w:r>
        <w:t>os</w:t>
      </w:r>
      <w:r w:rsidRPr="00222E68">
        <w:t xml:space="preserve"> krizių centre</w:t>
      </w:r>
      <w:r>
        <w:t>; p</w:t>
      </w:r>
      <w:r w:rsidRPr="001E5778">
        <w:t>agalb</w:t>
      </w:r>
      <w:r>
        <w:t>os</w:t>
      </w:r>
      <w:r w:rsidRPr="001E5778">
        <w:t xml:space="preserve"> globėjams (rūpintojams), budintiems globotojams, įtėviams ir šeimynų dalyviams ar besirengiantiems jais tapti</w:t>
      </w:r>
      <w:r>
        <w:t xml:space="preserve"> paslaugų kainos, palyginus su 2024 metais, nesikeičia:</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1560"/>
        <w:gridCol w:w="1559"/>
        <w:gridCol w:w="1134"/>
      </w:tblGrid>
      <w:tr w:rsidR="008E1395" w:rsidRPr="004E272F" w14:paraId="5846ECBD" w14:textId="77777777" w:rsidTr="007411A6">
        <w:tc>
          <w:tcPr>
            <w:tcW w:w="5557" w:type="dxa"/>
            <w:tcBorders>
              <w:top w:val="single" w:sz="4" w:space="0" w:color="auto"/>
              <w:left w:val="single" w:sz="4" w:space="0" w:color="auto"/>
              <w:bottom w:val="single" w:sz="4" w:space="0" w:color="auto"/>
              <w:right w:val="single" w:sz="4" w:space="0" w:color="auto"/>
            </w:tcBorders>
          </w:tcPr>
          <w:p w14:paraId="3F5B04A9" w14:textId="77777777" w:rsidR="008E1395" w:rsidRPr="004E272F" w:rsidRDefault="008E1395" w:rsidP="007411A6">
            <w:pPr>
              <w:jc w:val="center"/>
              <w:rPr>
                <w:b/>
                <w:color w:val="000000"/>
                <w:spacing w:val="-3"/>
                <w:kern w:val="2"/>
              </w:rPr>
            </w:pPr>
          </w:p>
        </w:tc>
        <w:tc>
          <w:tcPr>
            <w:tcW w:w="1560" w:type="dxa"/>
            <w:tcBorders>
              <w:top w:val="single" w:sz="4" w:space="0" w:color="auto"/>
              <w:left w:val="single" w:sz="4" w:space="0" w:color="auto"/>
              <w:bottom w:val="single" w:sz="4" w:space="0" w:color="auto"/>
              <w:right w:val="single" w:sz="4" w:space="0" w:color="auto"/>
            </w:tcBorders>
            <w:hideMark/>
          </w:tcPr>
          <w:p w14:paraId="21CEAB34" w14:textId="77777777" w:rsidR="008E1395" w:rsidRPr="004E272F" w:rsidRDefault="008E1395" w:rsidP="007411A6">
            <w:pPr>
              <w:jc w:val="center"/>
              <w:rPr>
                <w:color w:val="000000"/>
                <w:spacing w:val="-1"/>
              </w:rPr>
            </w:pPr>
            <w:r w:rsidRPr="004E272F">
              <w:rPr>
                <w:color w:val="000000"/>
                <w:spacing w:val="-1"/>
              </w:rPr>
              <w:t>202</w:t>
            </w:r>
            <w:r>
              <w:rPr>
                <w:color w:val="000000"/>
                <w:spacing w:val="-1"/>
              </w:rPr>
              <w:t>4</w:t>
            </w:r>
            <w:r w:rsidRPr="004E272F">
              <w:rPr>
                <w:color w:val="000000"/>
                <w:spacing w:val="-1"/>
              </w:rPr>
              <w:t xml:space="preserve"> m., Eur</w:t>
            </w:r>
          </w:p>
        </w:tc>
        <w:tc>
          <w:tcPr>
            <w:tcW w:w="1559" w:type="dxa"/>
            <w:tcBorders>
              <w:top w:val="single" w:sz="4" w:space="0" w:color="auto"/>
              <w:left w:val="single" w:sz="4" w:space="0" w:color="auto"/>
              <w:bottom w:val="single" w:sz="4" w:space="0" w:color="auto"/>
              <w:right w:val="single" w:sz="4" w:space="0" w:color="auto"/>
            </w:tcBorders>
            <w:hideMark/>
          </w:tcPr>
          <w:p w14:paraId="108A9B46" w14:textId="5C369A50" w:rsidR="008E1395" w:rsidRPr="004E272F" w:rsidRDefault="008E1395" w:rsidP="007411A6">
            <w:pPr>
              <w:jc w:val="center"/>
              <w:rPr>
                <w:color w:val="000000"/>
                <w:spacing w:val="-1"/>
              </w:rPr>
            </w:pPr>
            <w:r w:rsidRPr="004E272F">
              <w:rPr>
                <w:color w:val="000000"/>
                <w:spacing w:val="-1"/>
              </w:rPr>
              <w:t>202</w:t>
            </w:r>
            <w:r w:rsidR="00E20F03">
              <w:rPr>
                <w:color w:val="000000"/>
                <w:spacing w:val="-1"/>
              </w:rPr>
              <w:t>5</w:t>
            </w:r>
            <w:r w:rsidRPr="004E272F">
              <w:rPr>
                <w:color w:val="000000"/>
                <w:spacing w:val="-1"/>
              </w:rPr>
              <w:t xml:space="preserve"> m., Eur</w:t>
            </w:r>
          </w:p>
        </w:tc>
        <w:tc>
          <w:tcPr>
            <w:tcW w:w="1134" w:type="dxa"/>
            <w:tcBorders>
              <w:top w:val="single" w:sz="4" w:space="0" w:color="auto"/>
              <w:left w:val="single" w:sz="4" w:space="0" w:color="auto"/>
              <w:bottom w:val="single" w:sz="4" w:space="0" w:color="auto"/>
              <w:right w:val="single" w:sz="4" w:space="0" w:color="auto"/>
            </w:tcBorders>
          </w:tcPr>
          <w:p w14:paraId="30737471" w14:textId="77777777" w:rsidR="008E1395" w:rsidRPr="004E272F" w:rsidRDefault="008E1395" w:rsidP="007411A6">
            <w:pPr>
              <w:jc w:val="center"/>
              <w:rPr>
                <w:color w:val="000000"/>
                <w:spacing w:val="-1"/>
              </w:rPr>
            </w:pPr>
            <w:r>
              <w:rPr>
                <w:color w:val="000000"/>
                <w:spacing w:val="-1"/>
              </w:rPr>
              <w:t>+ / -</w:t>
            </w:r>
          </w:p>
        </w:tc>
      </w:tr>
      <w:tr w:rsidR="008E1395" w:rsidRPr="004E272F" w14:paraId="03282E46" w14:textId="77777777" w:rsidTr="008E1395">
        <w:tc>
          <w:tcPr>
            <w:tcW w:w="5557" w:type="dxa"/>
            <w:tcBorders>
              <w:top w:val="single" w:sz="4" w:space="0" w:color="auto"/>
              <w:left w:val="single" w:sz="4" w:space="0" w:color="auto"/>
              <w:bottom w:val="single" w:sz="4" w:space="0" w:color="auto"/>
              <w:right w:val="single" w:sz="4" w:space="0" w:color="auto"/>
            </w:tcBorders>
            <w:hideMark/>
          </w:tcPr>
          <w:p w14:paraId="33F4F8C2" w14:textId="11106B3A" w:rsidR="008E1395" w:rsidRPr="004E272F" w:rsidRDefault="008E1395" w:rsidP="007411A6">
            <w:pPr>
              <w:rPr>
                <w:color w:val="000000"/>
                <w:spacing w:val="-3"/>
              </w:rPr>
            </w:pPr>
            <w:r>
              <w:t>Apgyvendinimo savarankiško gyvenimo namuose</w:t>
            </w:r>
            <w:r w:rsidRPr="004E272F">
              <w:rPr>
                <w:spacing w:val="-3"/>
              </w:rPr>
              <w:t xml:space="preserve">, </w:t>
            </w:r>
            <w:r w:rsidRPr="004E272F">
              <w:rPr>
                <w:color w:val="000000"/>
                <w:spacing w:val="-3"/>
              </w:rPr>
              <w:t>mėnesio išlaikymo kaina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7F80C1B" w14:textId="094ECFDE" w:rsidR="008E1395" w:rsidRPr="004E272F" w:rsidRDefault="008E1395" w:rsidP="008E1395">
            <w:pPr>
              <w:jc w:val="center"/>
              <w:rPr>
                <w:color w:val="000000"/>
                <w:spacing w:val="-1"/>
              </w:rPr>
            </w:pPr>
            <w:r>
              <w:rPr>
                <w:color w:val="000000"/>
                <w:spacing w:val="-1"/>
              </w:rPr>
              <w:t>350,00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F55BA5" w14:textId="2F892222" w:rsidR="008E1395" w:rsidRPr="004E272F" w:rsidRDefault="008E1395" w:rsidP="008E1395">
            <w:pPr>
              <w:jc w:val="center"/>
              <w:rPr>
                <w:color w:val="000000"/>
                <w:spacing w:val="-1"/>
              </w:rPr>
            </w:pPr>
            <w:r>
              <w:rPr>
                <w:color w:val="000000"/>
                <w:spacing w:val="-1"/>
              </w:rPr>
              <w:t>350</w:t>
            </w:r>
            <w:r w:rsidRPr="004E272F">
              <w:rPr>
                <w:color w:val="000000"/>
                <w:spacing w:val="-1"/>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CC9C21A" w14:textId="77777777" w:rsidR="008E1395" w:rsidRPr="004E272F" w:rsidRDefault="008E1395" w:rsidP="008E1395">
            <w:pPr>
              <w:jc w:val="center"/>
              <w:rPr>
                <w:color w:val="000000"/>
                <w:spacing w:val="-1"/>
              </w:rPr>
            </w:pPr>
            <w:r>
              <w:rPr>
                <w:color w:val="000000"/>
                <w:spacing w:val="-1"/>
              </w:rPr>
              <w:t>0,00</w:t>
            </w:r>
          </w:p>
        </w:tc>
      </w:tr>
      <w:tr w:rsidR="008E1395" w:rsidRPr="004E272F" w14:paraId="2EF85042" w14:textId="77777777" w:rsidTr="008E1395">
        <w:tc>
          <w:tcPr>
            <w:tcW w:w="5557" w:type="dxa"/>
            <w:tcBorders>
              <w:top w:val="single" w:sz="4" w:space="0" w:color="auto"/>
              <w:left w:val="single" w:sz="4" w:space="0" w:color="auto"/>
              <w:bottom w:val="single" w:sz="4" w:space="0" w:color="auto"/>
              <w:right w:val="single" w:sz="4" w:space="0" w:color="auto"/>
            </w:tcBorders>
          </w:tcPr>
          <w:p w14:paraId="27F5B6C9" w14:textId="7DD25689" w:rsidR="008E1395" w:rsidRDefault="008E1395" w:rsidP="007411A6">
            <w:r>
              <w:t>I</w:t>
            </w:r>
            <w:r w:rsidRPr="00222E68">
              <w:t>ntensyvi</w:t>
            </w:r>
            <w:r>
              <w:t>os</w:t>
            </w:r>
            <w:r w:rsidRPr="00222E68">
              <w:t xml:space="preserve"> krizių įveikimo pagalb</w:t>
            </w:r>
            <w:r>
              <w:t>os</w:t>
            </w:r>
            <w:r w:rsidRPr="00222E68">
              <w:t xml:space="preserve"> krizių centre</w:t>
            </w:r>
            <w:r>
              <w:t>, mėnesio išlaikymo kaina</w:t>
            </w:r>
          </w:p>
        </w:tc>
        <w:tc>
          <w:tcPr>
            <w:tcW w:w="1560" w:type="dxa"/>
            <w:tcBorders>
              <w:top w:val="single" w:sz="4" w:space="0" w:color="auto"/>
              <w:left w:val="single" w:sz="4" w:space="0" w:color="auto"/>
              <w:bottom w:val="single" w:sz="4" w:space="0" w:color="auto"/>
              <w:right w:val="single" w:sz="4" w:space="0" w:color="auto"/>
            </w:tcBorders>
            <w:vAlign w:val="center"/>
          </w:tcPr>
          <w:p w14:paraId="18720015" w14:textId="792B0BC7" w:rsidR="008E1395" w:rsidRDefault="008E1395" w:rsidP="008E1395">
            <w:pPr>
              <w:jc w:val="center"/>
              <w:rPr>
                <w:color w:val="000000"/>
                <w:spacing w:val="-1"/>
              </w:rPr>
            </w:pPr>
            <w:r>
              <w:rPr>
                <w:color w:val="000000"/>
                <w:spacing w:val="-1"/>
              </w:rPr>
              <w:t>734,00</w:t>
            </w:r>
          </w:p>
        </w:tc>
        <w:tc>
          <w:tcPr>
            <w:tcW w:w="1559" w:type="dxa"/>
            <w:tcBorders>
              <w:top w:val="single" w:sz="4" w:space="0" w:color="auto"/>
              <w:left w:val="single" w:sz="4" w:space="0" w:color="auto"/>
              <w:bottom w:val="single" w:sz="4" w:space="0" w:color="auto"/>
              <w:right w:val="single" w:sz="4" w:space="0" w:color="auto"/>
            </w:tcBorders>
            <w:vAlign w:val="center"/>
          </w:tcPr>
          <w:p w14:paraId="6879EEE8" w14:textId="31A68272" w:rsidR="008E1395" w:rsidRDefault="008E1395" w:rsidP="008E1395">
            <w:pPr>
              <w:jc w:val="center"/>
              <w:rPr>
                <w:color w:val="000000"/>
                <w:spacing w:val="-1"/>
              </w:rPr>
            </w:pPr>
            <w:r>
              <w:rPr>
                <w:color w:val="000000"/>
                <w:spacing w:val="-1"/>
              </w:rPr>
              <w:t>734,00</w:t>
            </w:r>
          </w:p>
        </w:tc>
        <w:tc>
          <w:tcPr>
            <w:tcW w:w="1134" w:type="dxa"/>
            <w:tcBorders>
              <w:top w:val="single" w:sz="4" w:space="0" w:color="auto"/>
              <w:left w:val="single" w:sz="4" w:space="0" w:color="auto"/>
              <w:bottom w:val="single" w:sz="4" w:space="0" w:color="auto"/>
              <w:right w:val="single" w:sz="4" w:space="0" w:color="auto"/>
            </w:tcBorders>
            <w:vAlign w:val="center"/>
          </w:tcPr>
          <w:p w14:paraId="28CF2CD9" w14:textId="4C023B1F" w:rsidR="008E1395" w:rsidRDefault="008E1395" w:rsidP="008E1395">
            <w:pPr>
              <w:jc w:val="center"/>
              <w:rPr>
                <w:color w:val="000000"/>
                <w:spacing w:val="-1"/>
              </w:rPr>
            </w:pPr>
            <w:r>
              <w:rPr>
                <w:color w:val="000000"/>
                <w:spacing w:val="-1"/>
              </w:rPr>
              <w:t>0,00</w:t>
            </w:r>
          </w:p>
        </w:tc>
      </w:tr>
    </w:tbl>
    <w:p w14:paraId="30650F05" w14:textId="77777777" w:rsidR="008E1395" w:rsidRDefault="008E1395" w:rsidP="00837B93">
      <w:pPr>
        <w:pStyle w:val="Default"/>
        <w:tabs>
          <w:tab w:val="left" w:pos="851"/>
        </w:tabs>
        <w:jc w:val="both"/>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1560"/>
        <w:gridCol w:w="1559"/>
        <w:gridCol w:w="1134"/>
      </w:tblGrid>
      <w:tr w:rsidR="008E1395" w:rsidRPr="004E272F" w14:paraId="0BCB8A62" w14:textId="77777777" w:rsidTr="008E1395">
        <w:tc>
          <w:tcPr>
            <w:tcW w:w="5557" w:type="dxa"/>
            <w:tcBorders>
              <w:top w:val="single" w:sz="4" w:space="0" w:color="auto"/>
              <w:left w:val="single" w:sz="4" w:space="0" w:color="auto"/>
              <w:bottom w:val="single" w:sz="4" w:space="0" w:color="auto"/>
              <w:right w:val="single" w:sz="4" w:space="0" w:color="auto"/>
            </w:tcBorders>
          </w:tcPr>
          <w:p w14:paraId="6482DA36" w14:textId="77777777" w:rsidR="008E1395" w:rsidRPr="004E272F" w:rsidRDefault="008E1395" w:rsidP="007411A6">
            <w:pPr>
              <w:jc w:val="center"/>
              <w:rPr>
                <w:b/>
                <w:color w:val="000000"/>
                <w:spacing w:val="-3"/>
                <w:kern w:val="2"/>
              </w:rPr>
            </w:pPr>
          </w:p>
        </w:tc>
        <w:tc>
          <w:tcPr>
            <w:tcW w:w="1560" w:type="dxa"/>
            <w:tcBorders>
              <w:top w:val="single" w:sz="4" w:space="0" w:color="auto"/>
              <w:left w:val="single" w:sz="4" w:space="0" w:color="auto"/>
              <w:bottom w:val="single" w:sz="4" w:space="0" w:color="auto"/>
              <w:right w:val="single" w:sz="4" w:space="0" w:color="auto"/>
            </w:tcBorders>
            <w:hideMark/>
          </w:tcPr>
          <w:p w14:paraId="0AFA2B67" w14:textId="77777777" w:rsidR="008E1395" w:rsidRPr="004E272F" w:rsidRDefault="008E1395" w:rsidP="007411A6">
            <w:pPr>
              <w:jc w:val="center"/>
              <w:rPr>
                <w:color w:val="000000"/>
                <w:spacing w:val="-1"/>
              </w:rPr>
            </w:pPr>
            <w:r w:rsidRPr="004E272F">
              <w:rPr>
                <w:color w:val="000000"/>
                <w:spacing w:val="-1"/>
              </w:rPr>
              <w:t>202</w:t>
            </w:r>
            <w:r>
              <w:rPr>
                <w:color w:val="000000"/>
                <w:spacing w:val="-1"/>
              </w:rPr>
              <w:t>4</w:t>
            </w:r>
            <w:r w:rsidRPr="004E272F">
              <w:rPr>
                <w:color w:val="000000"/>
                <w:spacing w:val="-1"/>
              </w:rPr>
              <w:t xml:space="preserve"> m., Eur</w:t>
            </w:r>
          </w:p>
        </w:tc>
        <w:tc>
          <w:tcPr>
            <w:tcW w:w="1559" w:type="dxa"/>
            <w:tcBorders>
              <w:top w:val="single" w:sz="4" w:space="0" w:color="auto"/>
              <w:left w:val="single" w:sz="4" w:space="0" w:color="auto"/>
              <w:bottom w:val="single" w:sz="4" w:space="0" w:color="auto"/>
              <w:right w:val="single" w:sz="4" w:space="0" w:color="auto"/>
            </w:tcBorders>
            <w:hideMark/>
          </w:tcPr>
          <w:p w14:paraId="3A5FC378" w14:textId="3FC954BF" w:rsidR="008E1395" w:rsidRPr="004E272F" w:rsidRDefault="008E1395" w:rsidP="007411A6">
            <w:pPr>
              <w:jc w:val="center"/>
              <w:rPr>
                <w:color w:val="000000"/>
                <w:spacing w:val="-1"/>
              </w:rPr>
            </w:pPr>
            <w:r w:rsidRPr="004E272F">
              <w:rPr>
                <w:color w:val="000000"/>
                <w:spacing w:val="-1"/>
              </w:rPr>
              <w:t>202</w:t>
            </w:r>
            <w:r w:rsidR="00E20F03">
              <w:rPr>
                <w:color w:val="000000"/>
                <w:spacing w:val="-1"/>
              </w:rPr>
              <w:t>5</w:t>
            </w:r>
            <w:r w:rsidRPr="004E272F">
              <w:rPr>
                <w:color w:val="000000"/>
                <w:spacing w:val="-1"/>
              </w:rPr>
              <w:t xml:space="preserve"> m., Eur</w:t>
            </w:r>
          </w:p>
        </w:tc>
        <w:tc>
          <w:tcPr>
            <w:tcW w:w="1134" w:type="dxa"/>
            <w:tcBorders>
              <w:top w:val="single" w:sz="4" w:space="0" w:color="auto"/>
              <w:left w:val="single" w:sz="4" w:space="0" w:color="auto"/>
              <w:bottom w:val="single" w:sz="4" w:space="0" w:color="auto"/>
              <w:right w:val="single" w:sz="4" w:space="0" w:color="auto"/>
            </w:tcBorders>
          </w:tcPr>
          <w:p w14:paraId="06DA9D27" w14:textId="77777777" w:rsidR="008E1395" w:rsidRPr="004E272F" w:rsidRDefault="008E1395" w:rsidP="007411A6">
            <w:pPr>
              <w:jc w:val="center"/>
              <w:rPr>
                <w:color w:val="000000"/>
                <w:spacing w:val="-1"/>
              </w:rPr>
            </w:pPr>
            <w:r>
              <w:rPr>
                <w:color w:val="000000"/>
                <w:spacing w:val="-1"/>
              </w:rPr>
              <w:t>+ / -</w:t>
            </w:r>
          </w:p>
        </w:tc>
      </w:tr>
      <w:tr w:rsidR="008E1395" w:rsidRPr="004E272F" w14:paraId="786A0693" w14:textId="77777777" w:rsidTr="008E1395">
        <w:tc>
          <w:tcPr>
            <w:tcW w:w="5557" w:type="dxa"/>
            <w:tcBorders>
              <w:top w:val="single" w:sz="4" w:space="0" w:color="auto"/>
              <w:left w:val="single" w:sz="4" w:space="0" w:color="auto"/>
              <w:bottom w:val="single" w:sz="4" w:space="0" w:color="auto"/>
              <w:right w:val="single" w:sz="4" w:space="0" w:color="auto"/>
            </w:tcBorders>
          </w:tcPr>
          <w:p w14:paraId="1A888155" w14:textId="6ABDC907" w:rsidR="008E1395" w:rsidRPr="004E272F" w:rsidRDefault="008E1395" w:rsidP="007411A6">
            <w:pPr>
              <w:rPr>
                <w:color w:val="000000"/>
                <w:spacing w:val="-3"/>
              </w:rPr>
            </w:pPr>
            <w:r>
              <w:t>P</w:t>
            </w:r>
            <w:r w:rsidRPr="00102096">
              <w:t>agalb</w:t>
            </w:r>
            <w:r>
              <w:t>os</w:t>
            </w:r>
            <w:r w:rsidRPr="00102096">
              <w:t xml:space="preserve"> globėjams (rūpintojams), budintiems globotojams, įtėviams ir šeimynų dalyviams ar besirengiantiems jais tapti</w:t>
            </w:r>
            <w:r>
              <w:t>,</w:t>
            </w:r>
            <w:r w:rsidRPr="00102096">
              <w:t xml:space="preserve"> </w:t>
            </w:r>
            <w:r>
              <w:t>valandinis įkainis</w:t>
            </w:r>
          </w:p>
        </w:tc>
        <w:tc>
          <w:tcPr>
            <w:tcW w:w="1560" w:type="dxa"/>
            <w:tcBorders>
              <w:top w:val="single" w:sz="4" w:space="0" w:color="auto"/>
              <w:left w:val="single" w:sz="4" w:space="0" w:color="auto"/>
              <w:bottom w:val="single" w:sz="4" w:space="0" w:color="auto"/>
              <w:right w:val="single" w:sz="4" w:space="0" w:color="auto"/>
            </w:tcBorders>
            <w:vAlign w:val="center"/>
          </w:tcPr>
          <w:p w14:paraId="01D66868" w14:textId="6CD77E27" w:rsidR="008E1395" w:rsidRPr="004E272F" w:rsidRDefault="008E1395" w:rsidP="007411A6">
            <w:pPr>
              <w:jc w:val="center"/>
              <w:rPr>
                <w:color w:val="000000"/>
                <w:spacing w:val="-1"/>
              </w:rPr>
            </w:pPr>
            <w:r>
              <w:rPr>
                <w:color w:val="000000"/>
                <w:spacing w:val="-1"/>
              </w:rPr>
              <w:t>25,45</w:t>
            </w:r>
          </w:p>
        </w:tc>
        <w:tc>
          <w:tcPr>
            <w:tcW w:w="1559" w:type="dxa"/>
            <w:tcBorders>
              <w:top w:val="single" w:sz="4" w:space="0" w:color="auto"/>
              <w:left w:val="single" w:sz="4" w:space="0" w:color="auto"/>
              <w:bottom w:val="single" w:sz="4" w:space="0" w:color="auto"/>
              <w:right w:val="single" w:sz="4" w:space="0" w:color="auto"/>
            </w:tcBorders>
            <w:vAlign w:val="center"/>
          </w:tcPr>
          <w:p w14:paraId="19701F0C" w14:textId="3C67115C" w:rsidR="008E1395" w:rsidRPr="004E272F" w:rsidRDefault="008E1395" w:rsidP="007411A6">
            <w:pPr>
              <w:jc w:val="center"/>
              <w:rPr>
                <w:color w:val="000000"/>
                <w:spacing w:val="-1"/>
              </w:rPr>
            </w:pPr>
            <w:r>
              <w:rPr>
                <w:color w:val="000000"/>
                <w:spacing w:val="-1"/>
              </w:rPr>
              <w:t>25,45</w:t>
            </w:r>
          </w:p>
        </w:tc>
        <w:tc>
          <w:tcPr>
            <w:tcW w:w="1134" w:type="dxa"/>
            <w:tcBorders>
              <w:top w:val="single" w:sz="4" w:space="0" w:color="auto"/>
              <w:left w:val="single" w:sz="4" w:space="0" w:color="auto"/>
              <w:bottom w:val="single" w:sz="4" w:space="0" w:color="auto"/>
              <w:right w:val="single" w:sz="4" w:space="0" w:color="auto"/>
            </w:tcBorders>
            <w:vAlign w:val="center"/>
          </w:tcPr>
          <w:p w14:paraId="7D63CADA" w14:textId="77777777" w:rsidR="008E1395" w:rsidRPr="004E272F" w:rsidRDefault="008E1395" w:rsidP="007411A6">
            <w:pPr>
              <w:jc w:val="center"/>
              <w:rPr>
                <w:color w:val="000000"/>
                <w:spacing w:val="-1"/>
              </w:rPr>
            </w:pPr>
            <w:r>
              <w:rPr>
                <w:color w:val="000000"/>
                <w:spacing w:val="-1"/>
              </w:rPr>
              <w:t>0,00</w:t>
            </w:r>
          </w:p>
        </w:tc>
      </w:tr>
    </w:tbl>
    <w:p w14:paraId="1C6C50A9" w14:textId="77777777" w:rsidR="008E1395" w:rsidRPr="00C77629" w:rsidRDefault="008E1395" w:rsidP="00837B93">
      <w:pPr>
        <w:pStyle w:val="Default"/>
        <w:tabs>
          <w:tab w:val="left" w:pos="851"/>
        </w:tabs>
        <w:jc w:val="both"/>
        <w:rPr>
          <w:color w:val="auto"/>
        </w:rPr>
      </w:pPr>
    </w:p>
    <w:p w14:paraId="0CEF6AD6" w14:textId="0B3CFA7F" w:rsidR="00D47561" w:rsidRDefault="00245120" w:rsidP="00697839">
      <w:pPr>
        <w:pStyle w:val="Default"/>
        <w:tabs>
          <w:tab w:val="left" w:pos="851"/>
        </w:tabs>
        <w:jc w:val="both"/>
        <w:rPr>
          <w:color w:val="auto"/>
        </w:rPr>
      </w:pPr>
      <w:r>
        <w:rPr>
          <w:color w:val="auto"/>
        </w:rPr>
        <w:tab/>
      </w:r>
      <w:r w:rsidR="00D47561" w:rsidRPr="004E272F">
        <w:rPr>
          <w:color w:val="auto"/>
        </w:rPr>
        <w:t>202</w:t>
      </w:r>
      <w:r w:rsidR="008E1395">
        <w:rPr>
          <w:color w:val="auto"/>
        </w:rPr>
        <w:t>4</w:t>
      </w:r>
      <w:r w:rsidR="00D47561" w:rsidRPr="004E272F">
        <w:rPr>
          <w:color w:val="auto"/>
        </w:rPr>
        <w:t xml:space="preserve"> metų </w:t>
      </w:r>
      <w:r w:rsidR="00D47561">
        <w:rPr>
          <w:color w:val="auto"/>
        </w:rPr>
        <w:t>asmeninės higienos ir medicininės reabilitacijos paslaugų įkainiai</w:t>
      </w:r>
      <w:r w:rsidR="00D47561" w:rsidRPr="004E272F">
        <w:rPr>
          <w:color w:val="auto"/>
        </w:rPr>
        <w:t xml:space="preserve"> patvirtint</w:t>
      </w:r>
      <w:r w:rsidR="00D47561">
        <w:rPr>
          <w:color w:val="auto"/>
        </w:rPr>
        <w:t>i</w:t>
      </w:r>
      <w:r w:rsidR="00D47561" w:rsidRPr="004E272F">
        <w:rPr>
          <w:color w:val="auto"/>
        </w:rPr>
        <w:t xml:space="preserve"> Panevėžio rajono savivaldybės tarybos 202</w:t>
      </w:r>
      <w:r w:rsidR="008E1395">
        <w:rPr>
          <w:color w:val="auto"/>
        </w:rPr>
        <w:t>3</w:t>
      </w:r>
      <w:r w:rsidR="00D47561" w:rsidRPr="004E272F">
        <w:rPr>
          <w:color w:val="auto"/>
        </w:rPr>
        <w:t xml:space="preserve"> m. </w:t>
      </w:r>
      <w:r>
        <w:rPr>
          <w:color w:val="auto"/>
        </w:rPr>
        <w:t>gruodžio</w:t>
      </w:r>
      <w:r w:rsidR="00D47561" w:rsidRPr="004E272F">
        <w:rPr>
          <w:color w:val="auto"/>
        </w:rPr>
        <w:t xml:space="preserve"> </w:t>
      </w:r>
      <w:r w:rsidR="008E1395">
        <w:rPr>
          <w:color w:val="auto"/>
        </w:rPr>
        <w:t>20</w:t>
      </w:r>
      <w:r>
        <w:rPr>
          <w:color w:val="auto"/>
        </w:rPr>
        <w:t xml:space="preserve"> </w:t>
      </w:r>
      <w:r w:rsidR="00D47561" w:rsidRPr="004E272F">
        <w:rPr>
          <w:color w:val="auto"/>
        </w:rPr>
        <w:t>d. sprendimu Nr. T-</w:t>
      </w:r>
      <w:r w:rsidR="008E1395">
        <w:rPr>
          <w:color w:val="auto"/>
        </w:rPr>
        <w:t>281</w:t>
      </w:r>
      <w:r w:rsidR="00D47561">
        <w:rPr>
          <w:color w:val="auto"/>
        </w:rPr>
        <w:t>.</w:t>
      </w:r>
    </w:p>
    <w:p w14:paraId="4B1CBA0F" w14:textId="344F103D" w:rsidR="00D47561" w:rsidRDefault="00D47561" w:rsidP="00697839">
      <w:pPr>
        <w:pStyle w:val="Default"/>
        <w:tabs>
          <w:tab w:val="left" w:pos="851"/>
        </w:tabs>
        <w:jc w:val="both"/>
        <w:rPr>
          <w:color w:val="auto"/>
        </w:rPr>
      </w:pPr>
      <w:r>
        <w:rPr>
          <w:color w:val="auto"/>
        </w:rPr>
        <w:tab/>
        <w:t>202</w:t>
      </w:r>
      <w:r w:rsidR="008E1395">
        <w:rPr>
          <w:color w:val="auto"/>
        </w:rPr>
        <w:t>5</w:t>
      </w:r>
      <w:r>
        <w:rPr>
          <w:color w:val="auto"/>
        </w:rPr>
        <w:t xml:space="preserve"> metais asmeninės higienos ir medicininės reabilitacijos paslaugų įkainiai, </w:t>
      </w:r>
      <w:r w:rsidR="006E480A">
        <w:rPr>
          <w:color w:val="auto"/>
        </w:rPr>
        <w:t>palyginus</w:t>
      </w:r>
      <w:r>
        <w:rPr>
          <w:color w:val="auto"/>
        </w:rPr>
        <w:t xml:space="preserve"> su 202</w:t>
      </w:r>
      <w:r w:rsidR="008E1395">
        <w:rPr>
          <w:color w:val="auto"/>
        </w:rPr>
        <w:t>4</w:t>
      </w:r>
      <w:r>
        <w:rPr>
          <w:color w:val="auto"/>
        </w:rPr>
        <w:t xml:space="preserve"> metais</w:t>
      </w:r>
      <w:r w:rsidR="006E480A">
        <w:rPr>
          <w:color w:val="auto"/>
        </w:rPr>
        <w:t>,</w:t>
      </w:r>
      <w:r>
        <w:rPr>
          <w:color w:val="auto"/>
        </w:rPr>
        <w:t xml:space="preserve"> nesikeičia.</w:t>
      </w:r>
    </w:p>
    <w:p w14:paraId="1E293680" w14:textId="1CDC557F" w:rsidR="00D47561" w:rsidRDefault="00AB2C75" w:rsidP="0076027E">
      <w:pPr>
        <w:pStyle w:val="Default"/>
        <w:tabs>
          <w:tab w:val="left" w:pos="851"/>
        </w:tabs>
        <w:jc w:val="both"/>
      </w:pPr>
      <w:r>
        <w:rPr>
          <w:color w:val="auto"/>
        </w:rPr>
        <w:tab/>
      </w:r>
      <w:r w:rsidR="00697839">
        <w:t>Į</w:t>
      </w:r>
      <w:r w:rsidR="00697839" w:rsidRPr="00A2008B">
        <w:t>vertinus faktines socialin</w:t>
      </w:r>
      <w:r w:rsidR="00D47561">
        <w:t>ių paslaugų</w:t>
      </w:r>
      <w:r w:rsidR="00697839" w:rsidRPr="00A2008B">
        <w:t xml:space="preserve"> organizavimo išlaidas ir šių išlaidų efektyvų panaudojimą bus nustatyt</w:t>
      </w:r>
      <w:r w:rsidR="00D47561">
        <w:t xml:space="preserve">os Panevėžio </w:t>
      </w:r>
      <w:r w:rsidR="00697839" w:rsidRPr="00A2008B">
        <w:t xml:space="preserve">rajono </w:t>
      </w:r>
      <w:r w:rsidR="00D47561">
        <w:t>socialinių paslaugų centro teikiamų paslaugų kainos.</w:t>
      </w:r>
    </w:p>
    <w:p w14:paraId="37DBBA83" w14:textId="6BE1F10C" w:rsidR="00697839" w:rsidRPr="00A2008B" w:rsidRDefault="00697839" w:rsidP="00697839">
      <w:pPr>
        <w:pStyle w:val="Default"/>
        <w:tabs>
          <w:tab w:val="left" w:pos="851"/>
        </w:tabs>
        <w:jc w:val="both"/>
      </w:pPr>
      <w:r>
        <w:rPr>
          <w:b/>
          <w:bCs/>
        </w:rPr>
        <w:tab/>
      </w:r>
      <w:r w:rsidR="0076027E">
        <w:rPr>
          <w:b/>
          <w:bCs/>
        </w:rPr>
        <w:t>3</w:t>
      </w:r>
      <w:r>
        <w:rPr>
          <w:b/>
          <w:bCs/>
        </w:rPr>
        <w:t>. Lėšų poreikis ir šaltiniai</w:t>
      </w:r>
      <w:r w:rsidRPr="00A2008B">
        <w:rPr>
          <w:b/>
          <w:bCs/>
        </w:rPr>
        <w:t xml:space="preserve"> </w:t>
      </w:r>
    </w:p>
    <w:p w14:paraId="038F135A" w14:textId="2622D3AA" w:rsidR="00697839" w:rsidRDefault="00697839" w:rsidP="00697839">
      <w:pPr>
        <w:pStyle w:val="Default"/>
        <w:tabs>
          <w:tab w:val="left" w:pos="851"/>
        </w:tabs>
        <w:jc w:val="both"/>
      </w:pPr>
      <w:r>
        <w:tab/>
      </w:r>
      <w:r w:rsidRPr="00D429F6">
        <w:t>Globos įstaigų išlaikymas</w:t>
      </w:r>
      <w:r>
        <w:t xml:space="preserve"> finansuojamas iš </w:t>
      </w:r>
      <w:r w:rsidRPr="00D429F6">
        <w:t>savivaldybės ir valstybės biudžeto lėšų.</w:t>
      </w:r>
    </w:p>
    <w:p w14:paraId="22E61C6B" w14:textId="7BDB3524" w:rsidR="00697839" w:rsidRPr="004E272F" w:rsidRDefault="00697839" w:rsidP="00697839">
      <w:pPr>
        <w:pStyle w:val="Default"/>
        <w:tabs>
          <w:tab w:val="left" w:pos="851"/>
        </w:tabs>
        <w:jc w:val="both"/>
      </w:pPr>
      <w:r>
        <w:rPr>
          <w:b/>
          <w:bCs/>
        </w:rPr>
        <w:tab/>
      </w:r>
      <w:r w:rsidR="00C729C8">
        <w:rPr>
          <w:b/>
          <w:bCs/>
        </w:rPr>
        <w:t>4</w:t>
      </w:r>
      <w:r>
        <w:rPr>
          <w:b/>
          <w:bCs/>
        </w:rPr>
        <w:t xml:space="preserve">. </w:t>
      </w:r>
      <w:r w:rsidRPr="004E272F">
        <w:rPr>
          <w:b/>
          <w:bCs/>
        </w:rPr>
        <w:t xml:space="preserve">Kiti </w:t>
      </w:r>
      <w:r>
        <w:rPr>
          <w:b/>
          <w:bCs/>
        </w:rPr>
        <w:t>reikalingi pagrindimai,</w:t>
      </w:r>
      <w:r w:rsidRPr="00A2008B">
        <w:rPr>
          <w:b/>
          <w:bCs/>
        </w:rPr>
        <w:t xml:space="preserve"> skaičiavimai </w:t>
      </w:r>
      <w:r>
        <w:rPr>
          <w:b/>
          <w:bCs/>
        </w:rPr>
        <w:t>ar</w:t>
      </w:r>
      <w:r w:rsidRPr="00A2008B">
        <w:rPr>
          <w:b/>
          <w:bCs/>
        </w:rPr>
        <w:t xml:space="preserve"> </w:t>
      </w:r>
      <w:r>
        <w:rPr>
          <w:b/>
          <w:bCs/>
        </w:rPr>
        <w:t>paaiškinimai</w:t>
      </w:r>
    </w:p>
    <w:p w14:paraId="70DCFB9A" w14:textId="77777777" w:rsidR="00697839" w:rsidRDefault="00697839" w:rsidP="00697839">
      <w:pPr>
        <w:ind w:firstLine="709"/>
        <w:jc w:val="both"/>
      </w:pPr>
      <w:r>
        <w:t>Socialinės globos kainų paskaičiavimas Panevėžio rajono socialinių paslaugų centro socialinės globos namuose:</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1"/>
        <w:gridCol w:w="1275"/>
        <w:gridCol w:w="1560"/>
        <w:gridCol w:w="1417"/>
        <w:gridCol w:w="1559"/>
      </w:tblGrid>
      <w:tr w:rsidR="00697839" w14:paraId="4B886E15" w14:textId="77777777" w:rsidTr="00DD5842">
        <w:tc>
          <w:tcPr>
            <w:tcW w:w="3941" w:type="dxa"/>
            <w:tcBorders>
              <w:bottom w:val="nil"/>
            </w:tcBorders>
            <w:shd w:val="clear" w:color="auto" w:fill="auto"/>
          </w:tcPr>
          <w:p w14:paraId="68AD2EC4" w14:textId="77777777" w:rsidR="00697839" w:rsidRPr="00016179" w:rsidRDefault="00697839" w:rsidP="00DD5842">
            <w:pPr>
              <w:jc w:val="center"/>
              <w:rPr>
                <w:rFonts w:eastAsia="Calibri"/>
              </w:rPr>
            </w:pPr>
            <w:r w:rsidRPr="00016179">
              <w:rPr>
                <w:rFonts w:eastAsia="Calibri"/>
              </w:rPr>
              <w:t>Pavadinimas</w:t>
            </w:r>
          </w:p>
        </w:tc>
        <w:tc>
          <w:tcPr>
            <w:tcW w:w="2835" w:type="dxa"/>
            <w:gridSpan w:val="2"/>
            <w:shd w:val="clear" w:color="auto" w:fill="auto"/>
          </w:tcPr>
          <w:p w14:paraId="56E7FDBA" w14:textId="77777777" w:rsidR="00697839" w:rsidRPr="00016179" w:rsidRDefault="00697839" w:rsidP="00DD5842">
            <w:pPr>
              <w:jc w:val="center"/>
              <w:rPr>
                <w:rFonts w:eastAsia="Calibri"/>
              </w:rPr>
            </w:pPr>
            <w:r>
              <w:rPr>
                <w:rFonts w:eastAsia="Calibri"/>
              </w:rPr>
              <w:t>Asmens mėnesio</w:t>
            </w:r>
            <w:r w:rsidRPr="00016179">
              <w:rPr>
                <w:rFonts w:eastAsia="Calibri"/>
              </w:rPr>
              <w:t xml:space="preserve"> išlaikymo kaina</w:t>
            </w:r>
          </w:p>
        </w:tc>
        <w:tc>
          <w:tcPr>
            <w:tcW w:w="2976" w:type="dxa"/>
            <w:gridSpan w:val="2"/>
            <w:shd w:val="clear" w:color="auto" w:fill="auto"/>
          </w:tcPr>
          <w:p w14:paraId="1CFDB153" w14:textId="77777777" w:rsidR="00697839" w:rsidRPr="00016179" w:rsidRDefault="00697839" w:rsidP="00DD5842">
            <w:pPr>
              <w:jc w:val="center"/>
              <w:rPr>
                <w:rFonts w:eastAsia="Calibri"/>
              </w:rPr>
            </w:pPr>
            <w:r>
              <w:rPr>
                <w:rFonts w:eastAsia="Calibri"/>
              </w:rPr>
              <w:t>Asmens</w:t>
            </w:r>
            <w:r w:rsidRPr="00016179">
              <w:rPr>
                <w:rFonts w:eastAsia="Calibri"/>
              </w:rPr>
              <w:t xml:space="preserve"> su sunkia negalia išlaikymo kaina</w:t>
            </w:r>
          </w:p>
        </w:tc>
      </w:tr>
      <w:tr w:rsidR="00697839" w14:paraId="7883EC8D" w14:textId="77777777" w:rsidTr="00DD5842">
        <w:tc>
          <w:tcPr>
            <w:tcW w:w="3941" w:type="dxa"/>
            <w:tcBorders>
              <w:top w:val="nil"/>
            </w:tcBorders>
            <w:shd w:val="clear" w:color="auto" w:fill="auto"/>
          </w:tcPr>
          <w:p w14:paraId="4BF3E68F" w14:textId="77777777" w:rsidR="00697839" w:rsidRPr="00016179" w:rsidRDefault="00697839" w:rsidP="00DD5842">
            <w:pPr>
              <w:jc w:val="center"/>
              <w:rPr>
                <w:rFonts w:eastAsia="Calibri"/>
              </w:rPr>
            </w:pPr>
          </w:p>
        </w:tc>
        <w:tc>
          <w:tcPr>
            <w:tcW w:w="1275" w:type="dxa"/>
            <w:shd w:val="clear" w:color="auto" w:fill="auto"/>
          </w:tcPr>
          <w:p w14:paraId="66E0C800" w14:textId="77777777" w:rsidR="00697839" w:rsidRDefault="00697839" w:rsidP="00DD5842">
            <w:pPr>
              <w:jc w:val="center"/>
              <w:rPr>
                <w:rFonts w:eastAsia="Calibri"/>
              </w:rPr>
            </w:pPr>
            <w:r>
              <w:rPr>
                <w:rFonts w:eastAsia="Calibri"/>
              </w:rPr>
              <w:t>Kaina eurais</w:t>
            </w:r>
          </w:p>
          <w:p w14:paraId="58658FD9" w14:textId="16C14641" w:rsidR="00697839" w:rsidRPr="00016179" w:rsidRDefault="00697839" w:rsidP="00DD5842">
            <w:pPr>
              <w:jc w:val="center"/>
              <w:rPr>
                <w:rFonts w:eastAsia="Calibri"/>
              </w:rPr>
            </w:pPr>
            <w:r>
              <w:rPr>
                <w:rFonts w:eastAsia="Calibri"/>
              </w:rPr>
              <w:t>202</w:t>
            </w:r>
            <w:r w:rsidR="008E1395">
              <w:rPr>
                <w:rFonts w:eastAsia="Calibri"/>
              </w:rPr>
              <w:t>5</w:t>
            </w:r>
            <w:r w:rsidRPr="00016179">
              <w:rPr>
                <w:rFonts w:eastAsia="Calibri"/>
              </w:rPr>
              <w:t xml:space="preserve"> m.</w:t>
            </w:r>
          </w:p>
        </w:tc>
        <w:tc>
          <w:tcPr>
            <w:tcW w:w="1560" w:type="dxa"/>
            <w:shd w:val="clear" w:color="auto" w:fill="auto"/>
          </w:tcPr>
          <w:p w14:paraId="4B4C6E98" w14:textId="0E4EB3D5" w:rsidR="00697839" w:rsidRPr="00016179" w:rsidRDefault="00697839" w:rsidP="00DD5842">
            <w:pPr>
              <w:jc w:val="center"/>
              <w:rPr>
                <w:rFonts w:eastAsia="Calibri"/>
              </w:rPr>
            </w:pPr>
            <w:r>
              <w:rPr>
                <w:rFonts w:eastAsia="Calibri"/>
              </w:rPr>
              <w:t>202</w:t>
            </w:r>
            <w:r w:rsidR="008E1395">
              <w:rPr>
                <w:rFonts w:eastAsia="Calibri"/>
              </w:rPr>
              <w:t>5</w:t>
            </w:r>
            <w:r w:rsidRPr="00016179">
              <w:rPr>
                <w:rFonts w:eastAsia="Calibri"/>
              </w:rPr>
              <w:t xml:space="preserve"> m. </w:t>
            </w:r>
            <w:r w:rsidRPr="00016179">
              <w:rPr>
                <w:rFonts w:eastAsia="Calibri"/>
                <w:lang w:val="en-US"/>
              </w:rPr>
              <w:t>%</w:t>
            </w:r>
            <w:r w:rsidRPr="00016179">
              <w:rPr>
                <w:rFonts w:eastAsia="Calibri"/>
              </w:rPr>
              <w:t xml:space="preserve"> (nuo bendros sumos)</w:t>
            </w:r>
          </w:p>
        </w:tc>
        <w:tc>
          <w:tcPr>
            <w:tcW w:w="1417" w:type="dxa"/>
            <w:shd w:val="clear" w:color="auto" w:fill="auto"/>
          </w:tcPr>
          <w:p w14:paraId="4E3B933C" w14:textId="77777777" w:rsidR="00697839" w:rsidRDefault="00697839" w:rsidP="00DD5842">
            <w:pPr>
              <w:jc w:val="center"/>
              <w:rPr>
                <w:rFonts w:eastAsia="Calibri"/>
              </w:rPr>
            </w:pPr>
            <w:r>
              <w:rPr>
                <w:rFonts w:eastAsia="Calibri"/>
              </w:rPr>
              <w:t xml:space="preserve">Kaina eurais </w:t>
            </w:r>
          </w:p>
          <w:p w14:paraId="5E8C52B7" w14:textId="005D8AFB" w:rsidR="00697839" w:rsidRPr="00016179" w:rsidRDefault="00697839" w:rsidP="00DD5842">
            <w:pPr>
              <w:jc w:val="center"/>
              <w:rPr>
                <w:rFonts w:eastAsia="Calibri"/>
              </w:rPr>
            </w:pPr>
            <w:r>
              <w:rPr>
                <w:rFonts w:eastAsia="Calibri"/>
              </w:rPr>
              <w:t>202</w:t>
            </w:r>
            <w:r w:rsidR="008E1395">
              <w:rPr>
                <w:rFonts w:eastAsia="Calibri"/>
              </w:rPr>
              <w:t>5</w:t>
            </w:r>
            <w:r w:rsidRPr="00016179">
              <w:rPr>
                <w:rFonts w:eastAsia="Calibri"/>
              </w:rPr>
              <w:t xml:space="preserve"> m.</w:t>
            </w:r>
          </w:p>
        </w:tc>
        <w:tc>
          <w:tcPr>
            <w:tcW w:w="1559" w:type="dxa"/>
            <w:shd w:val="clear" w:color="auto" w:fill="auto"/>
          </w:tcPr>
          <w:p w14:paraId="484E223A" w14:textId="4108616F" w:rsidR="00697839" w:rsidRPr="00016179" w:rsidRDefault="00697839" w:rsidP="00DD5842">
            <w:pPr>
              <w:jc w:val="center"/>
              <w:rPr>
                <w:rFonts w:eastAsia="Calibri"/>
              </w:rPr>
            </w:pPr>
            <w:r>
              <w:rPr>
                <w:rFonts w:eastAsia="Calibri"/>
              </w:rPr>
              <w:t>202</w:t>
            </w:r>
            <w:r w:rsidR="008E1395">
              <w:rPr>
                <w:rFonts w:eastAsia="Calibri"/>
              </w:rPr>
              <w:t>5</w:t>
            </w:r>
            <w:r w:rsidRPr="00016179">
              <w:rPr>
                <w:rFonts w:eastAsia="Calibri"/>
              </w:rPr>
              <w:t xml:space="preserve"> m. </w:t>
            </w:r>
            <w:r w:rsidRPr="00016179">
              <w:rPr>
                <w:rFonts w:eastAsia="Calibri"/>
                <w:lang w:val="en-US"/>
              </w:rPr>
              <w:t>%</w:t>
            </w:r>
            <w:r w:rsidRPr="00016179">
              <w:rPr>
                <w:rFonts w:eastAsia="Calibri"/>
              </w:rPr>
              <w:t xml:space="preserve"> (nuo bendros sumos)</w:t>
            </w:r>
          </w:p>
        </w:tc>
      </w:tr>
      <w:tr w:rsidR="00697839" w14:paraId="414F92F5" w14:textId="77777777" w:rsidTr="00DD5842">
        <w:tc>
          <w:tcPr>
            <w:tcW w:w="3941" w:type="dxa"/>
            <w:shd w:val="clear" w:color="auto" w:fill="auto"/>
          </w:tcPr>
          <w:p w14:paraId="7816C31F" w14:textId="77777777" w:rsidR="00697839" w:rsidRPr="00016179" w:rsidRDefault="00697839" w:rsidP="00DD5842">
            <w:pPr>
              <w:shd w:val="clear" w:color="auto" w:fill="FFFFFF"/>
              <w:ind w:left="14"/>
              <w:rPr>
                <w:rFonts w:eastAsia="Calibri"/>
              </w:rPr>
            </w:pPr>
            <w:r w:rsidRPr="00016179">
              <w:rPr>
                <w:rFonts w:eastAsia="Calibri"/>
                <w:color w:val="000000"/>
                <w:spacing w:val="-4"/>
              </w:rPr>
              <w:t>Darbo užmokestis</w:t>
            </w:r>
          </w:p>
        </w:tc>
        <w:tc>
          <w:tcPr>
            <w:tcW w:w="1275" w:type="dxa"/>
            <w:shd w:val="clear" w:color="auto" w:fill="auto"/>
          </w:tcPr>
          <w:p w14:paraId="1C487DAA" w14:textId="41D6A786" w:rsidR="00697839" w:rsidRPr="00016179" w:rsidRDefault="00360E77" w:rsidP="00DD5842">
            <w:pPr>
              <w:jc w:val="center"/>
              <w:rPr>
                <w:rFonts w:eastAsia="Calibri"/>
              </w:rPr>
            </w:pPr>
            <w:r>
              <w:rPr>
                <w:rFonts w:eastAsia="Calibri"/>
              </w:rPr>
              <w:t>812</w:t>
            </w:r>
            <w:r w:rsidR="00697839">
              <w:rPr>
                <w:rFonts w:eastAsia="Calibri"/>
              </w:rPr>
              <w:t>,00</w:t>
            </w:r>
          </w:p>
        </w:tc>
        <w:tc>
          <w:tcPr>
            <w:tcW w:w="1560" w:type="dxa"/>
            <w:shd w:val="clear" w:color="auto" w:fill="auto"/>
          </w:tcPr>
          <w:p w14:paraId="2409B0E9" w14:textId="5066991B" w:rsidR="00697839" w:rsidRPr="00016179" w:rsidRDefault="00457E6F" w:rsidP="00DD5842">
            <w:pPr>
              <w:jc w:val="center"/>
              <w:rPr>
                <w:rFonts w:eastAsia="Calibri"/>
              </w:rPr>
            </w:pPr>
            <w:r>
              <w:rPr>
                <w:rFonts w:eastAsia="Calibri"/>
              </w:rPr>
              <w:t>67,</w:t>
            </w:r>
            <w:r w:rsidR="00270A4B">
              <w:rPr>
                <w:rFonts w:eastAsia="Calibri"/>
              </w:rPr>
              <w:t>34</w:t>
            </w:r>
          </w:p>
        </w:tc>
        <w:tc>
          <w:tcPr>
            <w:tcW w:w="1417" w:type="dxa"/>
            <w:shd w:val="clear" w:color="auto" w:fill="auto"/>
          </w:tcPr>
          <w:p w14:paraId="22D49F6E" w14:textId="32BB2807" w:rsidR="00697839" w:rsidRPr="00016179" w:rsidRDefault="004E51B9" w:rsidP="00DD5842">
            <w:pPr>
              <w:jc w:val="center"/>
              <w:rPr>
                <w:rFonts w:eastAsia="Calibri"/>
              </w:rPr>
            </w:pPr>
            <w:r>
              <w:rPr>
                <w:rFonts w:eastAsia="Calibri"/>
              </w:rPr>
              <w:t>832,00</w:t>
            </w:r>
          </w:p>
        </w:tc>
        <w:tc>
          <w:tcPr>
            <w:tcW w:w="1559" w:type="dxa"/>
            <w:shd w:val="clear" w:color="auto" w:fill="auto"/>
          </w:tcPr>
          <w:p w14:paraId="51F50F0F" w14:textId="0771F760" w:rsidR="00697839" w:rsidRPr="00016179" w:rsidRDefault="004E51B9" w:rsidP="00DD5842">
            <w:pPr>
              <w:jc w:val="center"/>
              <w:rPr>
                <w:rFonts w:eastAsia="Calibri"/>
              </w:rPr>
            </w:pPr>
            <w:r>
              <w:rPr>
                <w:rFonts w:eastAsia="Calibri"/>
              </w:rPr>
              <w:t>64,00</w:t>
            </w:r>
          </w:p>
        </w:tc>
      </w:tr>
      <w:tr w:rsidR="00697839" w14:paraId="533CB4AF" w14:textId="77777777" w:rsidTr="00DD5842">
        <w:tc>
          <w:tcPr>
            <w:tcW w:w="3941" w:type="dxa"/>
            <w:shd w:val="clear" w:color="auto" w:fill="auto"/>
          </w:tcPr>
          <w:p w14:paraId="24C5990C" w14:textId="6139B54D" w:rsidR="00697839" w:rsidRPr="00016179" w:rsidRDefault="00A11194" w:rsidP="00DD5842">
            <w:pPr>
              <w:shd w:val="clear" w:color="auto" w:fill="FFFFFF"/>
              <w:ind w:left="10"/>
              <w:rPr>
                <w:rFonts w:eastAsia="Calibri"/>
              </w:rPr>
            </w:pPr>
            <w:r>
              <w:rPr>
                <w:rFonts w:eastAsia="Calibri"/>
                <w:color w:val="000000"/>
                <w:spacing w:val="-5"/>
              </w:rPr>
              <w:t xml:space="preserve">Valstybinio socialinio </w:t>
            </w:r>
            <w:r w:rsidR="00697839" w:rsidRPr="00016179">
              <w:rPr>
                <w:rFonts w:eastAsia="Calibri"/>
                <w:color w:val="000000"/>
                <w:spacing w:val="-5"/>
              </w:rPr>
              <w:t>draudim</w:t>
            </w:r>
            <w:r>
              <w:rPr>
                <w:rFonts w:eastAsia="Calibri"/>
                <w:color w:val="000000"/>
                <w:spacing w:val="-5"/>
              </w:rPr>
              <w:t>o įmokos</w:t>
            </w:r>
          </w:p>
        </w:tc>
        <w:tc>
          <w:tcPr>
            <w:tcW w:w="1275" w:type="dxa"/>
            <w:shd w:val="clear" w:color="auto" w:fill="auto"/>
          </w:tcPr>
          <w:p w14:paraId="4B8D253E" w14:textId="0D8AF0B3" w:rsidR="00697839" w:rsidRPr="00016179" w:rsidRDefault="00697839" w:rsidP="00DD5842">
            <w:pPr>
              <w:jc w:val="center"/>
              <w:rPr>
                <w:rFonts w:eastAsia="Calibri"/>
              </w:rPr>
            </w:pPr>
            <w:r>
              <w:rPr>
                <w:rFonts w:eastAsia="Calibri"/>
              </w:rPr>
              <w:t>1</w:t>
            </w:r>
            <w:r w:rsidR="003E6FED">
              <w:rPr>
                <w:rFonts w:eastAsia="Calibri"/>
              </w:rPr>
              <w:t>2</w:t>
            </w:r>
            <w:r>
              <w:rPr>
                <w:rFonts w:eastAsia="Calibri"/>
              </w:rPr>
              <w:t>,00</w:t>
            </w:r>
          </w:p>
        </w:tc>
        <w:tc>
          <w:tcPr>
            <w:tcW w:w="1560" w:type="dxa"/>
            <w:shd w:val="clear" w:color="auto" w:fill="auto"/>
          </w:tcPr>
          <w:p w14:paraId="00DAAB19" w14:textId="39E0C990" w:rsidR="00697839" w:rsidRPr="00016179" w:rsidRDefault="00270A4B" w:rsidP="00DD5842">
            <w:pPr>
              <w:jc w:val="center"/>
              <w:rPr>
                <w:rFonts w:eastAsia="Calibri"/>
              </w:rPr>
            </w:pPr>
            <w:r>
              <w:rPr>
                <w:rFonts w:eastAsia="Calibri"/>
              </w:rPr>
              <w:t>1,00</w:t>
            </w:r>
          </w:p>
        </w:tc>
        <w:tc>
          <w:tcPr>
            <w:tcW w:w="1417" w:type="dxa"/>
            <w:shd w:val="clear" w:color="auto" w:fill="auto"/>
          </w:tcPr>
          <w:p w14:paraId="5FE27CF3" w14:textId="0FD7C973" w:rsidR="00697839" w:rsidRPr="00016179" w:rsidRDefault="00266B93" w:rsidP="00DD5842">
            <w:pPr>
              <w:jc w:val="center"/>
              <w:rPr>
                <w:rFonts w:eastAsia="Calibri"/>
              </w:rPr>
            </w:pPr>
            <w:r>
              <w:rPr>
                <w:rFonts w:eastAsia="Calibri"/>
              </w:rPr>
              <w:t>14,00</w:t>
            </w:r>
          </w:p>
        </w:tc>
        <w:tc>
          <w:tcPr>
            <w:tcW w:w="1559" w:type="dxa"/>
            <w:shd w:val="clear" w:color="auto" w:fill="auto"/>
          </w:tcPr>
          <w:p w14:paraId="0EE07031" w14:textId="4C8817B6" w:rsidR="00697839" w:rsidRPr="00016179" w:rsidRDefault="008A1380" w:rsidP="00DD5842">
            <w:pPr>
              <w:jc w:val="center"/>
              <w:rPr>
                <w:rFonts w:eastAsia="Calibri"/>
              </w:rPr>
            </w:pPr>
            <w:r>
              <w:rPr>
                <w:rFonts w:eastAsia="Calibri"/>
              </w:rPr>
              <w:t>1,08</w:t>
            </w:r>
          </w:p>
        </w:tc>
      </w:tr>
      <w:tr w:rsidR="00697839" w14:paraId="35AED489" w14:textId="77777777" w:rsidTr="00DD5842">
        <w:tc>
          <w:tcPr>
            <w:tcW w:w="3941" w:type="dxa"/>
            <w:shd w:val="clear" w:color="auto" w:fill="auto"/>
          </w:tcPr>
          <w:p w14:paraId="5AEC6FD8" w14:textId="77777777" w:rsidR="00697839" w:rsidRPr="00016179" w:rsidRDefault="00697839" w:rsidP="00DD5842">
            <w:pPr>
              <w:shd w:val="clear" w:color="auto" w:fill="FFFFFF"/>
              <w:ind w:left="10"/>
              <w:rPr>
                <w:rFonts w:eastAsia="Calibri"/>
              </w:rPr>
            </w:pPr>
            <w:r w:rsidRPr="00016179">
              <w:rPr>
                <w:rFonts w:eastAsia="Calibri"/>
                <w:color w:val="000000"/>
                <w:spacing w:val="-6"/>
              </w:rPr>
              <w:t>Mityba</w:t>
            </w:r>
          </w:p>
        </w:tc>
        <w:tc>
          <w:tcPr>
            <w:tcW w:w="1275" w:type="dxa"/>
            <w:shd w:val="clear" w:color="auto" w:fill="auto"/>
          </w:tcPr>
          <w:p w14:paraId="3B8B9C3E" w14:textId="4DA78F1C" w:rsidR="00697839" w:rsidRPr="00016179" w:rsidRDefault="00697839" w:rsidP="00DD5842">
            <w:pPr>
              <w:jc w:val="center"/>
              <w:rPr>
                <w:rFonts w:eastAsia="Calibri"/>
              </w:rPr>
            </w:pPr>
            <w:r>
              <w:rPr>
                <w:rFonts w:eastAsia="Calibri"/>
              </w:rPr>
              <w:t>1</w:t>
            </w:r>
            <w:r w:rsidR="00726176">
              <w:rPr>
                <w:rFonts w:eastAsia="Calibri"/>
              </w:rPr>
              <w:t>59</w:t>
            </w:r>
            <w:r>
              <w:rPr>
                <w:rFonts w:eastAsia="Calibri"/>
              </w:rPr>
              <w:t>,00</w:t>
            </w:r>
          </w:p>
        </w:tc>
        <w:tc>
          <w:tcPr>
            <w:tcW w:w="1560" w:type="dxa"/>
            <w:shd w:val="clear" w:color="auto" w:fill="auto"/>
          </w:tcPr>
          <w:p w14:paraId="75F5CA24" w14:textId="4946472C" w:rsidR="00697839" w:rsidRPr="00016179" w:rsidRDefault="00270A4B" w:rsidP="00DD5842">
            <w:pPr>
              <w:jc w:val="center"/>
              <w:rPr>
                <w:rFonts w:eastAsia="Calibri"/>
              </w:rPr>
            </w:pPr>
            <w:r>
              <w:rPr>
                <w:rFonts w:eastAsia="Calibri"/>
              </w:rPr>
              <w:t>13,18</w:t>
            </w:r>
          </w:p>
        </w:tc>
        <w:tc>
          <w:tcPr>
            <w:tcW w:w="1417" w:type="dxa"/>
            <w:shd w:val="clear" w:color="auto" w:fill="auto"/>
          </w:tcPr>
          <w:p w14:paraId="7158BC30" w14:textId="053BC7F1" w:rsidR="00697839" w:rsidRPr="00016179" w:rsidRDefault="00266B93" w:rsidP="00DD5842">
            <w:pPr>
              <w:jc w:val="center"/>
              <w:rPr>
                <w:rFonts w:eastAsia="Calibri"/>
              </w:rPr>
            </w:pPr>
            <w:r>
              <w:rPr>
                <w:rFonts w:eastAsia="Calibri"/>
              </w:rPr>
              <w:t>159,00</w:t>
            </w:r>
          </w:p>
        </w:tc>
        <w:tc>
          <w:tcPr>
            <w:tcW w:w="1559" w:type="dxa"/>
            <w:shd w:val="clear" w:color="auto" w:fill="auto"/>
          </w:tcPr>
          <w:p w14:paraId="74387A0A" w14:textId="63936B9B" w:rsidR="00697839" w:rsidRPr="00016179" w:rsidRDefault="008A1380" w:rsidP="00DD5842">
            <w:pPr>
              <w:jc w:val="center"/>
              <w:rPr>
                <w:rFonts w:eastAsia="Calibri"/>
              </w:rPr>
            </w:pPr>
            <w:r>
              <w:rPr>
                <w:rFonts w:eastAsia="Calibri"/>
              </w:rPr>
              <w:t>12,23</w:t>
            </w:r>
          </w:p>
        </w:tc>
      </w:tr>
      <w:tr w:rsidR="00697839" w14:paraId="17E2AEB0" w14:textId="77777777" w:rsidTr="00DD5842">
        <w:tc>
          <w:tcPr>
            <w:tcW w:w="3941" w:type="dxa"/>
            <w:shd w:val="clear" w:color="auto" w:fill="auto"/>
          </w:tcPr>
          <w:p w14:paraId="0F1C4BD6" w14:textId="77777777" w:rsidR="00697839" w:rsidRPr="00016179" w:rsidRDefault="00697839" w:rsidP="00DD5842">
            <w:pPr>
              <w:shd w:val="clear" w:color="auto" w:fill="FFFFFF"/>
              <w:ind w:left="14"/>
              <w:rPr>
                <w:rFonts w:eastAsia="Calibri"/>
              </w:rPr>
            </w:pPr>
            <w:r w:rsidRPr="00016179">
              <w:rPr>
                <w:rFonts w:eastAsia="Calibri"/>
                <w:color w:val="000000"/>
                <w:spacing w:val="-10"/>
              </w:rPr>
              <w:t>Medikamentai</w:t>
            </w:r>
          </w:p>
        </w:tc>
        <w:tc>
          <w:tcPr>
            <w:tcW w:w="1275" w:type="dxa"/>
            <w:shd w:val="clear" w:color="auto" w:fill="auto"/>
          </w:tcPr>
          <w:p w14:paraId="4B960FD5" w14:textId="77777777" w:rsidR="00697839" w:rsidRPr="00016179" w:rsidRDefault="00697839" w:rsidP="00DD5842">
            <w:pPr>
              <w:jc w:val="center"/>
              <w:rPr>
                <w:rFonts w:eastAsia="Calibri"/>
              </w:rPr>
            </w:pPr>
            <w:r>
              <w:rPr>
                <w:rFonts w:eastAsia="Calibri"/>
              </w:rPr>
              <w:t>34,00</w:t>
            </w:r>
          </w:p>
        </w:tc>
        <w:tc>
          <w:tcPr>
            <w:tcW w:w="1560" w:type="dxa"/>
            <w:shd w:val="clear" w:color="auto" w:fill="auto"/>
          </w:tcPr>
          <w:p w14:paraId="56EA35F8" w14:textId="306472BA" w:rsidR="00697839" w:rsidRPr="00016179" w:rsidRDefault="00270A4B" w:rsidP="00DD5842">
            <w:pPr>
              <w:jc w:val="center"/>
              <w:rPr>
                <w:rFonts w:eastAsia="Calibri"/>
              </w:rPr>
            </w:pPr>
            <w:r>
              <w:rPr>
                <w:rFonts w:eastAsia="Calibri"/>
              </w:rPr>
              <w:t>2,82</w:t>
            </w:r>
          </w:p>
        </w:tc>
        <w:tc>
          <w:tcPr>
            <w:tcW w:w="1417" w:type="dxa"/>
            <w:shd w:val="clear" w:color="auto" w:fill="auto"/>
          </w:tcPr>
          <w:p w14:paraId="722551E5" w14:textId="5B4AB86F" w:rsidR="00697839" w:rsidRPr="00016179" w:rsidRDefault="00266B93" w:rsidP="00DD5842">
            <w:pPr>
              <w:jc w:val="center"/>
              <w:rPr>
                <w:rFonts w:eastAsia="Calibri"/>
              </w:rPr>
            </w:pPr>
            <w:r>
              <w:rPr>
                <w:rFonts w:eastAsia="Calibri"/>
              </w:rPr>
              <w:t>55,00</w:t>
            </w:r>
          </w:p>
        </w:tc>
        <w:tc>
          <w:tcPr>
            <w:tcW w:w="1559" w:type="dxa"/>
            <w:shd w:val="clear" w:color="auto" w:fill="auto"/>
          </w:tcPr>
          <w:p w14:paraId="1CC3A020" w14:textId="789342EA" w:rsidR="00697839" w:rsidRPr="00016179" w:rsidRDefault="008A1380" w:rsidP="00DD5842">
            <w:pPr>
              <w:jc w:val="center"/>
              <w:rPr>
                <w:rFonts w:eastAsia="Calibri"/>
              </w:rPr>
            </w:pPr>
            <w:r>
              <w:rPr>
                <w:rFonts w:eastAsia="Calibri"/>
              </w:rPr>
              <w:t>4,23</w:t>
            </w:r>
          </w:p>
        </w:tc>
      </w:tr>
      <w:tr w:rsidR="00697839" w14:paraId="06E4221E" w14:textId="77777777" w:rsidTr="00DD5842">
        <w:tc>
          <w:tcPr>
            <w:tcW w:w="3941" w:type="dxa"/>
            <w:shd w:val="clear" w:color="auto" w:fill="auto"/>
          </w:tcPr>
          <w:p w14:paraId="6E545F37" w14:textId="77777777" w:rsidR="00697839" w:rsidRPr="00016179" w:rsidRDefault="00697839" w:rsidP="00DD5842">
            <w:pPr>
              <w:shd w:val="clear" w:color="auto" w:fill="FFFFFF"/>
              <w:ind w:left="19"/>
              <w:rPr>
                <w:rFonts w:eastAsia="Calibri"/>
              </w:rPr>
            </w:pPr>
            <w:r w:rsidRPr="00016179">
              <w:rPr>
                <w:rFonts w:eastAsia="Calibri"/>
                <w:color w:val="000000"/>
                <w:spacing w:val="-6"/>
              </w:rPr>
              <w:t>Šildymas</w:t>
            </w:r>
          </w:p>
        </w:tc>
        <w:tc>
          <w:tcPr>
            <w:tcW w:w="1275" w:type="dxa"/>
            <w:shd w:val="clear" w:color="auto" w:fill="auto"/>
          </w:tcPr>
          <w:p w14:paraId="35D5B38C" w14:textId="0901CF57" w:rsidR="00697839" w:rsidRPr="00016179" w:rsidRDefault="00931AFA" w:rsidP="00DD5842">
            <w:pPr>
              <w:jc w:val="center"/>
              <w:rPr>
                <w:rFonts w:eastAsia="Calibri"/>
              </w:rPr>
            </w:pPr>
            <w:r>
              <w:rPr>
                <w:rFonts w:eastAsia="Calibri"/>
              </w:rPr>
              <w:t>3</w:t>
            </w:r>
            <w:r w:rsidR="00697839">
              <w:rPr>
                <w:rFonts w:eastAsia="Calibri"/>
              </w:rPr>
              <w:t>0,00</w:t>
            </w:r>
          </w:p>
        </w:tc>
        <w:tc>
          <w:tcPr>
            <w:tcW w:w="1560" w:type="dxa"/>
            <w:shd w:val="clear" w:color="auto" w:fill="auto"/>
          </w:tcPr>
          <w:p w14:paraId="6255D15B" w14:textId="78446AE1" w:rsidR="00697839" w:rsidRPr="00016179" w:rsidRDefault="00270A4B" w:rsidP="00DD5842">
            <w:pPr>
              <w:jc w:val="center"/>
              <w:rPr>
                <w:rFonts w:eastAsia="Calibri"/>
              </w:rPr>
            </w:pPr>
            <w:r>
              <w:rPr>
                <w:rFonts w:eastAsia="Calibri"/>
              </w:rPr>
              <w:t>2,49</w:t>
            </w:r>
          </w:p>
        </w:tc>
        <w:tc>
          <w:tcPr>
            <w:tcW w:w="1417" w:type="dxa"/>
            <w:shd w:val="clear" w:color="auto" w:fill="auto"/>
          </w:tcPr>
          <w:p w14:paraId="114D858D" w14:textId="1B8DF090" w:rsidR="00697839" w:rsidRPr="00016179" w:rsidRDefault="00266B93" w:rsidP="00DD5842">
            <w:pPr>
              <w:jc w:val="center"/>
              <w:rPr>
                <w:rFonts w:eastAsia="Calibri"/>
              </w:rPr>
            </w:pPr>
            <w:r>
              <w:rPr>
                <w:rFonts w:eastAsia="Calibri"/>
              </w:rPr>
              <w:t>30,00</w:t>
            </w:r>
          </w:p>
        </w:tc>
        <w:tc>
          <w:tcPr>
            <w:tcW w:w="1559" w:type="dxa"/>
            <w:shd w:val="clear" w:color="auto" w:fill="auto"/>
          </w:tcPr>
          <w:p w14:paraId="66091E81" w14:textId="064C057A" w:rsidR="00697839" w:rsidRPr="00016179" w:rsidRDefault="008A1380" w:rsidP="00DD5842">
            <w:pPr>
              <w:jc w:val="center"/>
              <w:rPr>
                <w:rFonts w:eastAsia="Calibri"/>
              </w:rPr>
            </w:pPr>
            <w:r>
              <w:rPr>
                <w:rFonts w:eastAsia="Calibri"/>
              </w:rPr>
              <w:t>2,31</w:t>
            </w:r>
          </w:p>
        </w:tc>
      </w:tr>
      <w:tr w:rsidR="00697839" w14:paraId="69F76949" w14:textId="77777777" w:rsidTr="00DD5842">
        <w:tc>
          <w:tcPr>
            <w:tcW w:w="3941" w:type="dxa"/>
            <w:shd w:val="clear" w:color="auto" w:fill="auto"/>
          </w:tcPr>
          <w:p w14:paraId="78FD97E9" w14:textId="77777777" w:rsidR="00697839" w:rsidRPr="00016179" w:rsidRDefault="00697839" w:rsidP="00DD5842">
            <w:pPr>
              <w:shd w:val="clear" w:color="auto" w:fill="FFFFFF"/>
              <w:ind w:left="14"/>
              <w:rPr>
                <w:rFonts w:eastAsia="Calibri"/>
              </w:rPr>
            </w:pPr>
            <w:r w:rsidRPr="00016179">
              <w:rPr>
                <w:rFonts w:eastAsia="Calibri"/>
                <w:color w:val="000000"/>
                <w:spacing w:val="-4"/>
              </w:rPr>
              <w:t>Elektros energija</w:t>
            </w:r>
          </w:p>
        </w:tc>
        <w:tc>
          <w:tcPr>
            <w:tcW w:w="1275" w:type="dxa"/>
            <w:shd w:val="clear" w:color="auto" w:fill="auto"/>
          </w:tcPr>
          <w:p w14:paraId="33B9BCA2" w14:textId="1DA51397" w:rsidR="00697839" w:rsidRPr="00016179" w:rsidRDefault="00931AFA" w:rsidP="00DD5842">
            <w:pPr>
              <w:jc w:val="center"/>
              <w:rPr>
                <w:rFonts w:eastAsia="Calibri"/>
              </w:rPr>
            </w:pPr>
            <w:r>
              <w:rPr>
                <w:rFonts w:eastAsia="Calibri"/>
              </w:rPr>
              <w:t>3</w:t>
            </w:r>
            <w:r w:rsidR="00697839">
              <w:rPr>
                <w:rFonts w:eastAsia="Calibri"/>
              </w:rPr>
              <w:t>0,00</w:t>
            </w:r>
          </w:p>
        </w:tc>
        <w:tc>
          <w:tcPr>
            <w:tcW w:w="1560" w:type="dxa"/>
            <w:shd w:val="clear" w:color="auto" w:fill="auto"/>
          </w:tcPr>
          <w:p w14:paraId="77865768" w14:textId="59A4C1CC" w:rsidR="00697839" w:rsidRPr="00016179" w:rsidRDefault="00270A4B" w:rsidP="00DD5842">
            <w:pPr>
              <w:jc w:val="center"/>
              <w:rPr>
                <w:rFonts w:eastAsia="Calibri"/>
              </w:rPr>
            </w:pPr>
            <w:r>
              <w:rPr>
                <w:rFonts w:eastAsia="Calibri"/>
              </w:rPr>
              <w:t>2,49</w:t>
            </w:r>
          </w:p>
        </w:tc>
        <w:tc>
          <w:tcPr>
            <w:tcW w:w="1417" w:type="dxa"/>
            <w:shd w:val="clear" w:color="auto" w:fill="auto"/>
          </w:tcPr>
          <w:p w14:paraId="77D438B3" w14:textId="7025089A" w:rsidR="00697839" w:rsidRPr="00016179" w:rsidRDefault="00266B93" w:rsidP="00DD5842">
            <w:pPr>
              <w:jc w:val="center"/>
              <w:rPr>
                <w:rFonts w:eastAsia="Calibri"/>
              </w:rPr>
            </w:pPr>
            <w:r>
              <w:rPr>
                <w:rFonts w:eastAsia="Calibri"/>
              </w:rPr>
              <w:t>42,00</w:t>
            </w:r>
          </w:p>
        </w:tc>
        <w:tc>
          <w:tcPr>
            <w:tcW w:w="1559" w:type="dxa"/>
            <w:shd w:val="clear" w:color="auto" w:fill="auto"/>
          </w:tcPr>
          <w:p w14:paraId="2390180D" w14:textId="45CC37EB" w:rsidR="00697839" w:rsidRPr="00016179" w:rsidRDefault="008A1380" w:rsidP="00DD5842">
            <w:pPr>
              <w:jc w:val="center"/>
              <w:rPr>
                <w:rFonts w:eastAsia="Calibri"/>
              </w:rPr>
            </w:pPr>
            <w:r>
              <w:rPr>
                <w:rFonts w:eastAsia="Calibri"/>
              </w:rPr>
              <w:t>3,23</w:t>
            </w:r>
          </w:p>
        </w:tc>
      </w:tr>
      <w:tr w:rsidR="00697839" w14:paraId="3E02C216" w14:textId="77777777" w:rsidTr="00DD5842">
        <w:tc>
          <w:tcPr>
            <w:tcW w:w="3941" w:type="dxa"/>
            <w:shd w:val="clear" w:color="auto" w:fill="auto"/>
          </w:tcPr>
          <w:p w14:paraId="538F090F" w14:textId="77777777" w:rsidR="00697839" w:rsidRPr="00016179" w:rsidRDefault="00697839" w:rsidP="00DD5842">
            <w:pPr>
              <w:shd w:val="clear" w:color="auto" w:fill="FFFFFF"/>
              <w:ind w:left="10"/>
              <w:rPr>
                <w:rFonts w:eastAsia="Calibri"/>
              </w:rPr>
            </w:pPr>
            <w:r w:rsidRPr="00016179">
              <w:rPr>
                <w:rFonts w:eastAsia="Calibri"/>
                <w:color w:val="000000"/>
                <w:spacing w:val="-3"/>
              </w:rPr>
              <w:t>Ryšių paslaugos</w:t>
            </w:r>
          </w:p>
        </w:tc>
        <w:tc>
          <w:tcPr>
            <w:tcW w:w="1275" w:type="dxa"/>
            <w:shd w:val="clear" w:color="auto" w:fill="auto"/>
          </w:tcPr>
          <w:p w14:paraId="315B61BC" w14:textId="5BC3C0B8" w:rsidR="00697839" w:rsidRPr="00016179" w:rsidRDefault="00D74F2C" w:rsidP="00DD5842">
            <w:pPr>
              <w:jc w:val="center"/>
              <w:rPr>
                <w:rFonts w:eastAsia="Calibri"/>
              </w:rPr>
            </w:pPr>
            <w:r>
              <w:rPr>
                <w:rFonts w:eastAsia="Calibri"/>
              </w:rPr>
              <w:t>7</w:t>
            </w:r>
            <w:r w:rsidR="00697839">
              <w:rPr>
                <w:rFonts w:eastAsia="Calibri"/>
              </w:rPr>
              <w:t>,00</w:t>
            </w:r>
          </w:p>
        </w:tc>
        <w:tc>
          <w:tcPr>
            <w:tcW w:w="1560" w:type="dxa"/>
            <w:shd w:val="clear" w:color="auto" w:fill="auto"/>
          </w:tcPr>
          <w:p w14:paraId="19C1489C" w14:textId="0B3D4C89" w:rsidR="00697839" w:rsidRPr="00016179" w:rsidRDefault="00270A4B" w:rsidP="00DD5842">
            <w:pPr>
              <w:jc w:val="center"/>
              <w:rPr>
                <w:rFonts w:eastAsia="Calibri"/>
              </w:rPr>
            </w:pPr>
            <w:r>
              <w:rPr>
                <w:rFonts w:eastAsia="Calibri"/>
              </w:rPr>
              <w:t>0,58</w:t>
            </w:r>
          </w:p>
        </w:tc>
        <w:tc>
          <w:tcPr>
            <w:tcW w:w="1417" w:type="dxa"/>
            <w:shd w:val="clear" w:color="auto" w:fill="auto"/>
          </w:tcPr>
          <w:p w14:paraId="270B3DF3" w14:textId="1EE63EFE" w:rsidR="00697839" w:rsidRPr="00016179" w:rsidRDefault="00266B93" w:rsidP="00DD5842">
            <w:pPr>
              <w:jc w:val="center"/>
              <w:rPr>
                <w:rFonts w:eastAsia="Calibri"/>
              </w:rPr>
            </w:pPr>
            <w:r>
              <w:rPr>
                <w:rFonts w:eastAsia="Calibri"/>
              </w:rPr>
              <w:t>5,00</w:t>
            </w:r>
          </w:p>
        </w:tc>
        <w:tc>
          <w:tcPr>
            <w:tcW w:w="1559" w:type="dxa"/>
            <w:shd w:val="clear" w:color="auto" w:fill="auto"/>
          </w:tcPr>
          <w:p w14:paraId="75544C5F" w14:textId="148B9509" w:rsidR="00697839" w:rsidRPr="00016179" w:rsidRDefault="00A779A4" w:rsidP="00DD5842">
            <w:pPr>
              <w:jc w:val="center"/>
              <w:rPr>
                <w:rFonts w:eastAsia="Calibri"/>
              </w:rPr>
            </w:pPr>
            <w:r>
              <w:rPr>
                <w:rFonts w:eastAsia="Calibri"/>
              </w:rPr>
              <w:t>0,38</w:t>
            </w:r>
          </w:p>
        </w:tc>
      </w:tr>
      <w:tr w:rsidR="00697839" w14:paraId="0B2D8D62" w14:textId="77777777" w:rsidTr="00DD5842">
        <w:tc>
          <w:tcPr>
            <w:tcW w:w="3941" w:type="dxa"/>
            <w:shd w:val="clear" w:color="auto" w:fill="auto"/>
          </w:tcPr>
          <w:p w14:paraId="0ADC9D4A" w14:textId="77777777" w:rsidR="00697839" w:rsidRPr="00016179" w:rsidRDefault="00697839" w:rsidP="00DD5842">
            <w:pPr>
              <w:shd w:val="clear" w:color="auto" w:fill="FFFFFF"/>
              <w:ind w:left="10"/>
              <w:rPr>
                <w:rFonts w:eastAsia="Calibri"/>
              </w:rPr>
            </w:pPr>
            <w:r w:rsidRPr="00016179">
              <w:rPr>
                <w:rFonts w:eastAsia="Calibri"/>
                <w:color w:val="000000"/>
                <w:spacing w:val="-4"/>
              </w:rPr>
              <w:t>Minkštas inventorius</w:t>
            </w:r>
          </w:p>
        </w:tc>
        <w:tc>
          <w:tcPr>
            <w:tcW w:w="1275" w:type="dxa"/>
            <w:shd w:val="clear" w:color="auto" w:fill="auto"/>
          </w:tcPr>
          <w:p w14:paraId="4C8AC473" w14:textId="77777777" w:rsidR="00697839" w:rsidRPr="00016179" w:rsidRDefault="00697839" w:rsidP="00DD5842">
            <w:pPr>
              <w:jc w:val="center"/>
              <w:rPr>
                <w:rFonts w:eastAsia="Calibri"/>
              </w:rPr>
            </w:pPr>
            <w:r>
              <w:rPr>
                <w:rFonts w:eastAsia="Calibri"/>
              </w:rPr>
              <w:t>12,00</w:t>
            </w:r>
          </w:p>
        </w:tc>
        <w:tc>
          <w:tcPr>
            <w:tcW w:w="1560" w:type="dxa"/>
            <w:shd w:val="clear" w:color="auto" w:fill="auto"/>
          </w:tcPr>
          <w:p w14:paraId="029F3BD5" w14:textId="20949ADB" w:rsidR="00697839" w:rsidRPr="00016179" w:rsidRDefault="00270A4B" w:rsidP="00DD5842">
            <w:pPr>
              <w:jc w:val="center"/>
              <w:rPr>
                <w:rFonts w:eastAsia="Calibri"/>
              </w:rPr>
            </w:pPr>
            <w:r>
              <w:rPr>
                <w:rFonts w:eastAsia="Calibri"/>
              </w:rPr>
              <w:t>0,99</w:t>
            </w:r>
          </w:p>
        </w:tc>
        <w:tc>
          <w:tcPr>
            <w:tcW w:w="1417" w:type="dxa"/>
            <w:shd w:val="clear" w:color="auto" w:fill="auto"/>
          </w:tcPr>
          <w:p w14:paraId="31C71BDE" w14:textId="6B79D4CD" w:rsidR="00697839" w:rsidRPr="00016179" w:rsidRDefault="00266B93" w:rsidP="00DD5842">
            <w:pPr>
              <w:jc w:val="center"/>
              <w:rPr>
                <w:rFonts w:eastAsia="Calibri"/>
              </w:rPr>
            </w:pPr>
            <w:r>
              <w:rPr>
                <w:rFonts w:eastAsia="Calibri"/>
              </w:rPr>
              <w:t>20,00</w:t>
            </w:r>
          </w:p>
        </w:tc>
        <w:tc>
          <w:tcPr>
            <w:tcW w:w="1559" w:type="dxa"/>
            <w:shd w:val="clear" w:color="auto" w:fill="auto"/>
          </w:tcPr>
          <w:p w14:paraId="3E84E40D" w14:textId="5D72C764" w:rsidR="00697839" w:rsidRPr="00016179" w:rsidRDefault="00A779A4" w:rsidP="00DD5842">
            <w:pPr>
              <w:jc w:val="center"/>
              <w:rPr>
                <w:rFonts w:eastAsia="Calibri"/>
              </w:rPr>
            </w:pPr>
            <w:r>
              <w:rPr>
                <w:rFonts w:eastAsia="Calibri"/>
              </w:rPr>
              <w:t>1,54</w:t>
            </w:r>
          </w:p>
        </w:tc>
      </w:tr>
      <w:tr w:rsidR="00697839" w14:paraId="6F18DEF8" w14:textId="77777777" w:rsidTr="00DD5842">
        <w:tc>
          <w:tcPr>
            <w:tcW w:w="3941" w:type="dxa"/>
            <w:shd w:val="clear" w:color="auto" w:fill="auto"/>
          </w:tcPr>
          <w:p w14:paraId="6D95A717" w14:textId="77777777" w:rsidR="00697839" w:rsidRPr="00016179" w:rsidRDefault="00697839" w:rsidP="00DD5842">
            <w:pPr>
              <w:shd w:val="clear" w:color="auto" w:fill="FFFFFF"/>
              <w:ind w:left="10"/>
              <w:rPr>
                <w:rFonts w:eastAsia="Calibri"/>
              </w:rPr>
            </w:pPr>
            <w:r w:rsidRPr="00016179">
              <w:rPr>
                <w:rFonts w:eastAsia="Calibri"/>
                <w:color w:val="000000"/>
                <w:spacing w:val="-3"/>
              </w:rPr>
              <w:t>Transporto išlaikymas</w:t>
            </w:r>
          </w:p>
        </w:tc>
        <w:tc>
          <w:tcPr>
            <w:tcW w:w="1275" w:type="dxa"/>
            <w:shd w:val="clear" w:color="auto" w:fill="auto"/>
          </w:tcPr>
          <w:p w14:paraId="213809EE" w14:textId="731AD0BD" w:rsidR="00697839" w:rsidRPr="00016179" w:rsidRDefault="00D74F2C" w:rsidP="00DD5842">
            <w:pPr>
              <w:jc w:val="center"/>
              <w:rPr>
                <w:rFonts w:eastAsia="Calibri"/>
              </w:rPr>
            </w:pPr>
            <w:r>
              <w:rPr>
                <w:rFonts w:eastAsia="Calibri"/>
              </w:rPr>
              <w:t>13</w:t>
            </w:r>
            <w:r w:rsidR="00697839">
              <w:rPr>
                <w:rFonts w:eastAsia="Calibri"/>
              </w:rPr>
              <w:t>,00</w:t>
            </w:r>
          </w:p>
        </w:tc>
        <w:tc>
          <w:tcPr>
            <w:tcW w:w="1560" w:type="dxa"/>
            <w:shd w:val="clear" w:color="auto" w:fill="auto"/>
          </w:tcPr>
          <w:p w14:paraId="7DE1AA93" w14:textId="03F719D1" w:rsidR="00697839" w:rsidRPr="00016179" w:rsidRDefault="00D4205A" w:rsidP="00DD5842">
            <w:pPr>
              <w:jc w:val="center"/>
              <w:rPr>
                <w:rFonts w:eastAsia="Calibri"/>
              </w:rPr>
            </w:pPr>
            <w:r>
              <w:rPr>
                <w:rFonts w:eastAsia="Calibri"/>
              </w:rPr>
              <w:t>1,08</w:t>
            </w:r>
          </w:p>
        </w:tc>
        <w:tc>
          <w:tcPr>
            <w:tcW w:w="1417" w:type="dxa"/>
            <w:shd w:val="clear" w:color="auto" w:fill="auto"/>
          </w:tcPr>
          <w:p w14:paraId="5559D5AB" w14:textId="71990894" w:rsidR="00697839" w:rsidRPr="00016179" w:rsidRDefault="008F0BD3" w:rsidP="00DD5842">
            <w:pPr>
              <w:jc w:val="center"/>
              <w:rPr>
                <w:rFonts w:eastAsia="Calibri"/>
              </w:rPr>
            </w:pPr>
            <w:r>
              <w:rPr>
                <w:rFonts w:eastAsia="Calibri"/>
              </w:rPr>
              <w:t>20,00</w:t>
            </w:r>
          </w:p>
        </w:tc>
        <w:tc>
          <w:tcPr>
            <w:tcW w:w="1559" w:type="dxa"/>
            <w:shd w:val="clear" w:color="auto" w:fill="auto"/>
          </w:tcPr>
          <w:p w14:paraId="7266DC28" w14:textId="0D11F22A" w:rsidR="00697839" w:rsidRPr="00016179" w:rsidRDefault="00A779A4" w:rsidP="00DD5842">
            <w:pPr>
              <w:jc w:val="center"/>
              <w:rPr>
                <w:rFonts w:eastAsia="Calibri"/>
              </w:rPr>
            </w:pPr>
            <w:r>
              <w:rPr>
                <w:rFonts w:eastAsia="Calibri"/>
              </w:rPr>
              <w:t>1,54</w:t>
            </w:r>
          </w:p>
        </w:tc>
      </w:tr>
      <w:tr w:rsidR="00697839" w14:paraId="235A398A" w14:textId="77777777" w:rsidTr="00DD5842">
        <w:tc>
          <w:tcPr>
            <w:tcW w:w="3941" w:type="dxa"/>
            <w:shd w:val="clear" w:color="auto" w:fill="auto"/>
          </w:tcPr>
          <w:p w14:paraId="282EB46D" w14:textId="77777777" w:rsidR="00697839" w:rsidRPr="00016179" w:rsidRDefault="00697839" w:rsidP="00DD5842">
            <w:pPr>
              <w:shd w:val="clear" w:color="auto" w:fill="FFFFFF"/>
              <w:ind w:left="14"/>
              <w:rPr>
                <w:rFonts w:eastAsia="Calibri"/>
              </w:rPr>
            </w:pPr>
            <w:r w:rsidRPr="00016179">
              <w:rPr>
                <w:rFonts w:eastAsia="Calibri"/>
                <w:color w:val="000000"/>
                <w:spacing w:val="-4"/>
              </w:rPr>
              <w:t>Higienos priemonės</w:t>
            </w:r>
          </w:p>
        </w:tc>
        <w:tc>
          <w:tcPr>
            <w:tcW w:w="1275" w:type="dxa"/>
            <w:shd w:val="clear" w:color="auto" w:fill="auto"/>
          </w:tcPr>
          <w:p w14:paraId="22CC7578" w14:textId="77777777" w:rsidR="00697839" w:rsidRPr="00016179" w:rsidRDefault="00697839" w:rsidP="00DD5842">
            <w:pPr>
              <w:jc w:val="center"/>
              <w:rPr>
                <w:rFonts w:eastAsia="Calibri"/>
              </w:rPr>
            </w:pPr>
            <w:r>
              <w:rPr>
                <w:rFonts w:eastAsia="Calibri"/>
              </w:rPr>
              <w:t>15,00</w:t>
            </w:r>
          </w:p>
        </w:tc>
        <w:tc>
          <w:tcPr>
            <w:tcW w:w="1560" w:type="dxa"/>
            <w:shd w:val="clear" w:color="auto" w:fill="auto"/>
          </w:tcPr>
          <w:p w14:paraId="18C33518" w14:textId="4FE55739" w:rsidR="00697839" w:rsidRPr="00016179" w:rsidRDefault="00D4205A" w:rsidP="00DD5842">
            <w:pPr>
              <w:jc w:val="center"/>
              <w:rPr>
                <w:rFonts w:eastAsia="Calibri"/>
              </w:rPr>
            </w:pPr>
            <w:r>
              <w:rPr>
                <w:rFonts w:eastAsia="Calibri"/>
              </w:rPr>
              <w:t>1,24</w:t>
            </w:r>
          </w:p>
        </w:tc>
        <w:tc>
          <w:tcPr>
            <w:tcW w:w="1417" w:type="dxa"/>
            <w:shd w:val="clear" w:color="auto" w:fill="auto"/>
          </w:tcPr>
          <w:p w14:paraId="13D88B8D" w14:textId="115DE1C7" w:rsidR="00697839" w:rsidRPr="00016179" w:rsidRDefault="008F0BD3" w:rsidP="00DD5842">
            <w:pPr>
              <w:jc w:val="center"/>
              <w:rPr>
                <w:rFonts w:eastAsia="Calibri"/>
              </w:rPr>
            </w:pPr>
            <w:r>
              <w:rPr>
                <w:rFonts w:eastAsia="Calibri"/>
              </w:rPr>
              <w:t>30,00</w:t>
            </w:r>
          </w:p>
        </w:tc>
        <w:tc>
          <w:tcPr>
            <w:tcW w:w="1559" w:type="dxa"/>
            <w:shd w:val="clear" w:color="auto" w:fill="auto"/>
          </w:tcPr>
          <w:p w14:paraId="756E4BAE" w14:textId="0A8936A1" w:rsidR="00697839" w:rsidRPr="00016179" w:rsidRDefault="00A779A4" w:rsidP="00DD5842">
            <w:pPr>
              <w:jc w:val="center"/>
              <w:rPr>
                <w:rFonts w:eastAsia="Calibri"/>
              </w:rPr>
            </w:pPr>
            <w:r>
              <w:rPr>
                <w:rFonts w:eastAsia="Calibri"/>
              </w:rPr>
              <w:t>2,31</w:t>
            </w:r>
          </w:p>
        </w:tc>
      </w:tr>
      <w:tr w:rsidR="00697839" w14:paraId="752A4439" w14:textId="77777777" w:rsidTr="00DD5842">
        <w:tc>
          <w:tcPr>
            <w:tcW w:w="3941" w:type="dxa"/>
            <w:shd w:val="clear" w:color="auto" w:fill="auto"/>
          </w:tcPr>
          <w:p w14:paraId="575E2931" w14:textId="77777777" w:rsidR="00697839" w:rsidRPr="00016179" w:rsidRDefault="00697839" w:rsidP="00DD5842">
            <w:pPr>
              <w:shd w:val="clear" w:color="auto" w:fill="FFFFFF"/>
              <w:ind w:left="14"/>
              <w:rPr>
                <w:rFonts w:eastAsia="Calibri"/>
              </w:rPr>
            </w:pPr>
            <w:r w:rsidRPr="00016179">
              <w:rPr>
                <w:rFonts w:eastAsia="Calibri"/>
                <w:color w:val="000000"/>
                <w:spacing w:val="-5"/>
              </w:rPr>
              <w:t>Komandiruotės</w:t>
            </w:r>
          </w:p>
        </w:tc>
        <w:tc>
          <w:tcPr>
            <w:tcW w:w="1275" w:type="dxa"/>
            <w:shd w:val="clear" w:color="auto" w:fill="auto"/>
          </w:tcPr>
          <w:p w14:paraId="525F1045" w14:textId="77777777" w:rsidR="00697839" w:rsidRPr="00016179" w:rsidRDefault="00697839" w:rsidP="00DD5842">
            <w:pPr>
              <w:jc w:val="center"/>
              <w:rPr>
                <w:rFonts w:eastAsia="Calibri"/>
              </w:rPr>
            </w:pPr>
            <w:r>
              <w:rPr>
                <w:rFonts w:eastAsia="Calibri"/>
              </w:rPr>
              <w:t>2,00</w:t>
            </w:r>
          </w:p>
        </w:tc>
        <w:tc>
          <w:tcPr>
            <w:tcW w:w="1560" w:type="dxa"/>
            <w:shd w:val="clear" w:color="auto" w:fill="auto"/>
          </w:tcPr>
          <w:p w14:paraId="24000E3F" w14:textId="1CED23F0" w:rsidR="00697839" w:rsidRPr="00016179" w:rsidRDefault="00D4205A" w:rsidP="00DD5842">
            <w:pPr>
              <w:jc w:val="center"/>
              <w:rPr>
                <w:rFonts w:eastAsia="Calibri"/>
              </w:rPr>
            </w:pPr>
            <w:r>
              <w:rPr>
                <w:rFonts w:eastAsia="Calibri"/>
              </w:rPr>
              <w:t>0,17</w:t>
            </w:r>
          </w:p>
        </w:tc>
        <w:tc>
          <w:tcPr>
            <w:tcW w:w="1417" w:type="dxa"/>
            <w:shd w:val="clear" w:color="auto" w:fill="auto"/>
          </w:tcPr>
          <w:p w14:paraId="312F3EEF" w14:textId="1A7D688C" w:rsidR="00697839" w:rsidRPr="00016179" w:rsidRDefault="008F0BD3" w:rsidP="00DD5842">
            <w:pPr>
              <w:jc w:val="center"/>
              <w:rPr>
                <w:rFonts w:eastAsia="Calibri"/>
              </w:rPr>
            </w:pPr>
            <w:r>
              <w:rPr>
                <w:rFonts w:eastAsia="Calibri"/>
              </w:rPr>
              <w:t>2,00</w:t>
            </w:r>
          </w:p>
        </w:tc>
        <w:tc>
          <w:tcPr>
            <w:tcW w:w="1559" w:type="dxa"/>
            <w:shd w:val="clear" w:color="auto" w:fill="auto"/>
          </w:tcPr>
          <w:p w14:paraId="7C8E2B91" w14:textId="32B88836" w:rsidR="00697839" w:rsidRPr="00016179" w:rsidRDefault="00A779A4" w:rsidP="00DD5842">
            <w:pPr>
              <w:jc w:val="center"/>
              <w:rPr>
                <w:rFonts w:eastAsia="Calibri"/>
              </w:rPr>
            </w:pPr>
            <w:r>
              <w:rPr>
                <w:rFonts w:eastAsia="Calibri"/>
              </w:rPr>
              <w:t>0,15</w:t>
            </w:r>
          </w:p>
        </w:tc>
      </w:tr>
      <w:tr w:rsidR="00697839" w14:paraId="2C341FB5" w14:textId="77777777" w:rsidTr="00DD5842">
        <w:tc>
          <w:tcPr>
            <w:tcW w:w="3941" w:type="dxa"/>
            <w:shd w:val="clear" w:color="auto" w:fill="auto"/>
          </w:tcPr>
          <w:p w14:paraId="718823EF" w14:textId="77777777" w:rsidR="00697839" w:rsidRPr="00016179" w:rsidRDefault="00697839" w:rsidP="00DD5842">
            <w:pPr>
              <w:shd w:val="clear" w:color="auto" w:fill="FFFFFF"/>
              <w:ind w:left="14"/>
              <w:rPr>
                <w:rFonts w:eastAsia="Calibri"/>
              </w:rPr>
            </w:pPr>
            <w:r>
              <w:rPr>
                <w:rFonts w:eastAsia="Calibri"/>
                <w:color w:val="000000"/>
                <w:spacing w:val="-3"/>
              </w:rPr>
              <w:t>Vanduo ir nuotekos</w:t>
            </w:r>
          </w:p>
        </w:tc>
        <w:tc>
          <w:tcPr>
            <w:tcW w:w="1275" w:type="dxa"/>
            <w:shd w:val="clear" w:color="auto" w:fill="auto"/>
          </w:tcPr>
          <w:p w14:paraId="0ED770F4" w14:textId="77777777" w:rsidR="00697839" w:rsidRPr="00016179" w:rsidRDefault="00697839" w:rsidP="00DD5842">
            <w:pPr>
              <w:jc w:val="center"/>
              <w:rPr>
                <w:rFonts w:eastAsia="Calibri"/>
              </w:rPr>
            </w:pPr>
            <w:r>
              <w:rPr>
                <w:rFonts w:eastAsia="Calibri"/>
              </w:rPr>
              <w:t>5,00</w:t>
            </w:r>
          </w:p>
        </w:tc>
        <w:tc>
          <w:tcPr>
            <w:tcW w:w="1560" w:type="dxa"/>
            <w:shd w:val="clear" w:color="auto" w:fill="auto"/>
          </w:tcPr>
          <w:p w14:paraId="7A14EE1E" w14:textId="1B0E8EAB" w:rsidR="00697839" w:rsidRPr="00016179" w:rsidRDefault="00D4205A" w:rsidP="00DD5842">
            <w:pPr>
              <w:jc w:val="center"/>
              <w:rPr>
                <w:rFonts w:eastAsia="Calibri"/>
              </w:rPr>
            </w:pPr>
            <w:r>
              <w:rPr>
                <w:rFonts w:eastAsia="Calibri"/>
              </w:rPr>
              <w:t>0,41</w:t>
            </w:r>
          </w:p>
        </w:tc>
        <w:tc>
          <w:tcPr>
            <w:tcW w:w="1417" w:type="dxa"/>
            <w:shd w:val="clear" w:color="auto" w:fill="auto"/>
          </w:tcPr>
          <w:p w14:paraId="0FFFFEEB" w14:textId="3FEA1C7C" w:rsidR="00697839" w:rsidRPr="00016179" w:rsidRDefault="008F0BD3" w:rsidP="00DD5842">
            <w:pPr>
              <w:jc w:val="center"/>
              <w:rPr>
                <w:rFonts w:eastAsia="Calibri"/>
              </w:rPr>
            </w:pPr>
            <w:r>
              <w:rPr>
                <w:rFonts w:eastAsia="Calibri"/>
              </w:rPr>
              <w:t>15,00</w:t>
            </w:r>
          </w:p>
        </w:tc>
        <w:tc>
          <w:tcPr>
            <w:tcW w:w="1559" w:type="dxa"/>
            <w:shd w:val="clear" w:color="auto" w:fill="auto"/>
          </w:tcPr>
          <w:p w14:paraId="6AE34753" w14:textId="05A82651" w:rsidR="00697839" w:rsidRPr="00016179" w:rsidRDefault="00A779A4" w:rsidP="00DD5842">
            <w:pPr>
              <w:jc w:val="center"/>
              <w:rPr>
                <w:rFonts w:eastAsia="Calibri"/>
              </w:rPr>
            </w:pPr>
            <w:r>
              <w:rPr>
                <w:rFonts w:eastAsia="Calibri"/>
              </w:rPr>
              <w:t>1,16</w:t>
            </w:r>
          </w:p>
        </w:tc>
      </w:tr>
      <w:tr w:rsidR="00697839" w14:paraId="6F5150F3" w14:textId="77777777" w:rsidTr="00DD5842">
        <w:tc>
          <w:tcPr>
            <w:tcW w:w="3941" w:type="dxa"/>
            <w:shd w:val="clear" w:color="auto" w:fill="auto"/>
          </w:tcPr>
          <w:p w14:paraId="66B13399" w14:textId="77777777" w:rsidR="00697839" w:rsidRPr="00016179" w:rsidRDefault="00697839" w:rsidP="00DD5842">
            <w:pPr>
              <w:shd w:val="clear" w:color="auto" w:fill="FFFFFF"/>
              <w:ind w:left="19"/>
              <w:rPr>
                <w:rFonts w:eastAsia="Calibri"/>
              </w:rPr>
            </w:pPr>
            <w:r w:rsidRPr="00016179">
              <w:rPr>
                <w:rFonts w:eastAsia="Calibri"/>
                <w:color w:val="000000"/>
                <w:spacing w:val="-4"/>
              </w:rPr>
              <w:t>Ilgalaikio turto remont</w:t>
            </w:r>
            <w:r>
              <w:rPr>
                <w:rFonts w:eastAsia="Calibri"/>
                <w:color w:val="000000"/>
                <w:spacing w:val="-4"/>
              </w:rPr>
              <w:t>as</w:t>
            </w:r>
          </w:p>
        </w:tc>
        <w:tc>
          <w:tcPr>
            <w:tcW w:w="1275" w:type="dxa"/>
            <w:shd w:val="clear" w:color="auto" w:fill="auto"/>
          </w:tcPr>
          <w:p w14:paraId="37157469" w14:textId="77777777" w:rsidR="00697839" w:rsidRPr="00016179" w:rsidRDefault="00697839" w:rsidP="00DD5842">
            <w:pPr>
              <w:jc w:val="center"/>
              <w:rPr>
                <w:rFonts w:eastAsia="Calibri"/>
              </w:rPr>
            </w:pPr>
            <w:r>
              <w:rPr>
                <w:rFonts w:eastAsia="Calibri"/>
              </w:rPr>
              <w:t>6,00</w:t>
            </w:r>
          </w:p>
        </w:tc>
        <w:tc>
          <w:tcPr>
            <w:tcW w:w="1560" w:type="dxa"/>
            <w:shd w:val="clear" w:color="auto" w:fill="auto"/>
          </w:tcPr>
          <w:p w14:paraId="4D1FB556" w14:textId="24827347" w:rsidR="00697839" w:rsidRPr="00016179" w:rsidRDefault="00D4205A" w:rsidP="00DD5842">
            <w:pPr>
              <w:jc w:val="center"/>
              <w:rPr>
                <w:rFonts w:eastAsia="Calibri"/>
              </w:rPr>
            </w:pPr>
            <w:r>
              <w:rPr>
                <w:rFonts w:eastAsia="Calibri"/>
              </w:rPr>
              <w:t>0,50</w:t>
            </w:r>
          </w:p>
        </w:tc>
        <w:tc>
          <w:tcPr>
            <w:tcW w:w="1417" w:type="dxa"/>
            <w:shd w:val="clear" w:color="auto" w:fill="auto"/>
          </w:tcPr>
          <w:p w14:paraId="547C923C" w14:textId="27D8B9CB" w:rsidR="00697839" w:rsidRPr="00016179" w:rsidRDefault="008F0BD3" w:rsidP="00DD5842">
            <w:pPr>
              <w:jc w:val="center"/>
              <w:rPr>
                <w:rFonts w:eastAsia="Calibri"/>
              </w:rPr>
            </w:pPr>
            <w:r>
              <w:rPr>
                <w:rFonts w:eastAsia="Calibri"/>
              </w:rPr>
              <w:t>11,00</w:t>
            </w:r>
          </w:p>
        </w:tc>
        <w:tc>
          <w:tcPr>
            <w:tcW w:w="1559" w:type="dxa"/>
            <w:shd w:val="clear" w:color="auto" w:fill="auto"/>
          </w:tcPr>
          <w:p w14:paraId="4A02FA83" w14:textId="1FC939E7" w:rsidR="00697839" w:rsidRPr="00016179" w:rsidRDefault="00A779A4" w:rsidP="00DD5842">
            <w:pPr>
              <w:jc w:val="center"/>
              <w:rPr>
                <w:rFonts w:eastAsia="Calibri"/>
              </w:rPr>
            </w:pPr>
            <w:r>
              <w:rPr>
                <w:rFonts w:eastAsia="Calibri"/>
              </w:rPr>
              <w:t>0,85</w:t>
            </w:r>
          </w:p>
        </w:tc>
      </w:tr>
      <w:tr w:rsidR="00697839" w14:paraId="1AE2043F" w14:textId="77777777" w:rsidTr="00DD5842">
        <w:tc>
          <w:tcPr>
            <w:tcW w:w="3941" w:type="dxa"/>
            <w:shd w:val="clear" w:color="auto" w:fill="auto"/>
          </w:tcPr>
          <w:p w14:paraId="1D9B608F" w14:textId="77777777" w:rsidR="00697839" w:rsidRPr="00016179" w:rsidRDefault="00697839" w:rsidP="00DD5842">
            <w:pPr>
              <w:shd w:val="clear" w:color="auto" w:fill="FFFFFF"/>
              <w:ind w:left="10"/>
              <w:rPr>
                <w:rFonts w:eastAsia="Calibri"/>
              </w:rPr>
            </w:pPr>
            <w:r w:rsidRPr="00016179">
              <w:rPr>
                <w:rFonts w:eastAsia="Calibri"/>
                <w:color w:val="000000"/>
                <w:spacing w:val="-3"/>
              </w:rPr>
              <w:lastRenderedPageBreak/>
              <w:t>Kitos paslaugos</w:t>
            </w:r>
            <w:r>
              <w:rPr>
                <w:rFonts w:eastAsia="Calibri"/>
                <w:color w:val="000000"/>
                <w:spacing w:val="-3"/>
              </w:rPr>
              <w:t>, kitos prekės (komunalinės paslaugos, skalbimo paslauga)</w:t>
            </w:r>
          </w:p>
        </w:tc>
        <w:tc>
          <w:tcPr>
            <w:tcW w:w="1275" w:type="dxa"/>
            <w:shd w:val="clear" w:color="auto" w:fill="auto"/>
          </w:tcPr>
          <w:p w14:paraId="6CD3FF2D" w14:textId="77777777" w:rsidR="00697839" w:rsidRDefault="00697839" w:rsidP="00DD5842">
            <w:pPr>
              <w:jc w:val="center"/>
              <w:rPr>
                <w:rFonts w:eastAsia="Calibri"/>
              </w:rPr>
            </w:pPr>
          </w:p>
          <w:p w14:paraId="1BF14827" w14:textId="1B9C5556" w:rsidR="00697839" w:rsidRPr="00016179" w:rsidRDefault="00457E6F" w:rsidP="00DD5842">
            <w:pPr>
              <w:jc w:val="center"/>
              <w:rPr>
                <w:rFonts w:eastAsia="Calibri"/>
              </w:rPr>
            </w:pPr>
            <w:r>
              <w:rPr>
                <w:rFonts w:eastAsia="Calibri"/>
              </w:rPr>
              <w:t>5</w:t>
            </w:r>
            <w:r w:rsidR="00697839">
              <w:rPr>
                <w:rFonts w:eastAsia="Calibri"/>
              </w:rPr>
              <w:t>2,00</w:t>
            </w:r>
          </w:p>
        </w:tc>
        <w:tc>
          <w:tcPr>
            <w:tcW w:w="1560" w:type="dxa"/>
            <w:shd w:val="clear" w:color="auto" w:fill="auto"/>
          </w:tcPr>
          <w:p w14:paraId="1269BBBD" w14:textId="77777777" w:rsidR="00697839" w:rsidRDefault="00697839" w:rsidP="00DD5842">
            <w:pPr>
              <w:jc w:val="center"/>
              <w:rPr>
                <w:rFonts w:eastAsia="Calibri"/>
              </w:rPr>
            </w:pPr>
          </w:p>
          <w:p w14:paraId="7D5404A5" w14:textId="49E78C45" w:rsidR="00697839" w:rsidRPr="00016179" w:rsidRDefault="00D4205A" w:rsidP="00DD5842">
            <w:pPr>
              <w:jc w:val="center"/>
              <w:rPr>
                <w:rFonts w:eastAsia="Calibri"/>
              </w:rPr>
            </w:pPr>
            <w:r>
              <w:rPr>
                <w:rFonts w:eastAsia="Calibri"/>
              </w:rPr>
              <w:t>4,31</w:t>
            </w:r>
          </w:p>
        </w:tc>
        <w:tc>
          <w:tcPr>
            <w:tcW w:w="1417" w:type="dxa"/>
            <w:shd w:val="clear" w:color="auto" w:fill="auto"/>
          </w:tcPr>
          <w:p w14:paraId="1B43169E" w14:textId="77777777" w:rsidR="00697839" w:rsidRDefault="00697839" w:rsidP="00DD5842">
            <w:pPr>
              <w:jc w:val="center"/>
              <w:rPr>
                <w:rFonts w:eastAsia="Calibri"/>
              </w:rPr>
            </w:pPr>
          </w:p>
          <w:p w14:paraId="77C77BCB" w14:textId="77777777" w:rsidR="00697839" w:rsidRPr="00016179" w:rsidRDefault="00697839" w:rsidP="00DD5842">
            <w:pPr>
              <w:jc w:val="center"/>
              <w:rPr>
                <w:rFonts w:eastAsia="Calibri"/>
              </w:rPr>
            </w:pPr>
            <w:r>
              <w:rPr>
                <w:rFonts w:eastAsia="Calibri"/>
              </w:rPr>
              <w:t>48,00</w:t>
            </w:r>
          </w:p>
        </w:tc>
        <w:tc>
          <w:tcPr>
            <w:tcW w:w="1559" w:type="dxa"/>
            <w:shd w:val="clear" w:color="auto" w:fill="auto"/>
          </w:tcPr>
          <w:p w14:paraId="3AE51721" w14:textId="77777777" w:rsidR="00697839" w:rsidRDefault="00697839" w:rsidP="00DD5842">
            <w:pPr>
              <w:jc w:val="center"/>
              <w:rPr>
                <w:rFonts w:eastAsia="Calibri"/>
              </w:rPr>
            </w:pPr>
          </w:p>
          <w:p w14:paraId="01B5148D" w14:textId="51A36BF4" w:rsidR="00697839" w:rsidRPr="00016179" w:rsidRDefault="00A779A4" w:rsidP="00DD5842">
            <w:pPr>
              <w:jc w:val="center"/>
              <w:rPr>
                <w:rFonts w:eastAsia="Calibri"/>
              </w:rPr>
            </w:pPr>
            <w:r>
              <w:rPr>
                <w:rFonts w:eastAsia="Calibri"/>
              </w:rPr>
              <w:t>3,69</w:t>
            </w:r>
          </w:p>
        </w:tc>
      </w:tr>
      <w:tr w:rsidR="00697839" w14:paraId="2E058E1F" w14:textId="77777777" w:rsidTr="00DD5842">
        <w:tc>
          <w:tcPr>
            <w:tcW w:w="3941" w:type="dxa"/>
            <w:shd w:val="clear" w:color="auto" w:fill="auto"/>
          </w:tcPr>
          <w:p w14:paraId="6BC9A001" w14:textId="77777777" w:rsidR="00697839" w:rsidRPr="00016179" w:rsidRDefault="00697839" w:rsidP="00DD5842">
            <w:pPr>
              <w:shd w:val="clear" w:color="auto" w:fill="FFFFFF"/>
              <w:ind w:left="10"/>
              <w:rPr>
                <w:rFonts w:eastAsia="Calibri"/>
              </w:rPr>
            </w:pPr>
            <w:r w:rsidRPr="00016179">
              <w:rPr>
                <w:rFonts w:eastAsia="Calibri"/>
                <w:color w:val="000000"/>
                <w:spacing w:val="-4"/>
              </w:rPr>
              <w:t>Dez</w:t>
            </w:r>
            <w:r>
              <w:rPr>
                <w:rFonts w:eastAsia="Calibri"/>
                <w:color w:val="000000"/>
                <w:spacing w:val="-4"/>
              </w:rPr>
              <w:t>infekcinės</w:t>
            </w:r>
            <w:r w:rsidRPr="00016179">
              <w:rPr>
                <w:rFonts w:eastAsia="Calibri"/>
                <w:color w:val="000000"/>
                <w:spacing w:val="-4"/>
              </w:rPr>
              <w:t xml:space="preserve"> medžiagos</w:t>
            </w:r>
          </w:p>
        </w:tc>
        <w:tc>
          <w:tcPr>
            <w:tcW w:w="1275" w:type="dxa"/>
            <w:shd w:val="clear" w:color="auto" w:fill="auto"/>
          </w:tcPr>
          <w:p w14:paraId="310C4345" w14:textId="77777777" w:rsidR="00697839" w:rsidRPr="00016179" w:rsidRDefault="00697839" w:rsidP="00DD5842">
            <w:pPr>
              <w:jc w:val="center"/>
              <w:rPr>
                <w:rFonts w:eastAsia="Calibri"/>
              </w:rPr>
            </w:pPr>
            <w:r>
              <w:rPr>
                <w:rFonts w:eastAsia="Calibri"/>
              </w:rPr>
              <w:t>12,00</w:t>
            </w:r>
          </w:p>
        </w:tc>
        <w:tc>
          <w:tcPr>
            <w:tcW w:w="1560" w:type="dxa"/>
            <w:shd w:val="clear" w:color="auto" w:fill="auto"/>
          </w:tcPr>
          <w:p w14:paraId="3E7D801D" w14:textId="28770B0B" w:rsidR="00697839" w:rsidRPr="00016179" w:rsidRDefault="00D4205A" w:rsidP="00DD5842">
            <w:pPr>
              <w:jc w:val="center"/>
              <w:rPr>
                <w:rFonts w:eastAsia="Calibri"/>
              </w:rPr>
            </w:pPr>
            <w:r>
              <w:rPr>
                <w:rFonts w:eastAsia="Calibri"/>
              </w:rPr>
              <w:t>0,99</w:t>
            </w:r>
          </w:p>
        </w:tc>
        <w:tc>
          <w:tcPr>
            <w:tcW w:w="1417" w:type="dxa"/>
            <w:shd w:val="clear" w:color="auto" w:fill="auto"/>
          </w:tcPr>
          <w:p w14:paraId="6FA8AE67" w14:textId="3E591604" w:rsidR="00697839" w:rsidRPr="00016179" w:rsidRDefault="008F0BD3" w:rsidP="00DD5842">
            <w:pPr>
              <w:jc w:val="center"/>
              <w:rPr>
                <w:rFonts w:eastAsia="Calibri"/>
              </w:rPr>
            </w:pPr>
            <w:r>
              <w:rPr>
                <w:rFonts w:eastAsia="Calibri"/>
              </w:rPr>
              <w:t>12,00</w:t>
            </w:r>
          </w:p>
        </w:tc>
        <w:tc>
          <w:tcPr>
            <w:tcW w:w="1559" w:type="dxa"/>
            <w:shd w:val="clear" w:color="auto" w:fill="auto"/>
          </w:tcPr>
          <w:p w14:paraId="35378567" w14:textId="0A1A22D8" w:rsidR="00697839" w:rsidRPr="00016179" w:rsidRDefault="00323A63" w:rsidP="00DD5842">
            <w:pPr>
              <w:jc w:val="center"/>
              <w:rPr>
                <w:rFonts w:eastAsia="Calibri"/>
              </w:rPr>
            </w:pPr>
            <w:r>
              <w:rPr>
                <w:rFonts w:eastAsia="Calibri"/>
              </w:rPr>
              <w:t>0,92</w:t>
            </w:r>
          </w:p>
        </w:tc>
      </w:tr>
      <w:tr w:rsidR="00697839" w14:paraId="10DD1FAC" w14:textId="77777777" w:rsidTr="00DD5842">
        <w:tc>
          <w:tcPr>
            <w:tcW w:w="3941" w:type="dxa"/>
            <w:shd w:val="clear" w:color="auto" w:fill="auto"/>
            <w:vAlign w:val="center"/>
          </w:tcPr>
          <w:p w14:paraId="2629FC9A" w14:textId="77777777" w:rsidR="00697839" w:rsidRPr="00016179" w:rsidRDefault="00697839" w:rsidP="00DD5842">
            <w:pPr>
              <w:shd w:val="clear" w:color="auto" w:fill="FFFFFF"/>
              <w:spacing w:line="274" w:lineRule="exact"/>
              <w:ind w:left="14" w:right="-108"/>
              <w:rPr>
                <w:rFonts w:eastAsia="Calibri"/>
              </w:rPr>
            </w:pPr>
            <w:r w:rsidRPr="00016179">
              <w:rPr>
                <w:rFonts w:eastAsia="Calibri"/>
                <w:color w:val="000000"/>
                <w:spacing w:val="-3"/>
              </w:rPr>
              <w:t xml:space="preserve">Kvalifikacijos </w:t>
            </w:r>
            <w:r w:rsidRPr="00016179">
              <w:rPr>
                <w:rFonts w:eastAsia="Calibri"/>
                <w:color w:val="000000"/>
                <w:spacing w:val="-4"/>
              </w:rPr>
              <w:t>kėlimas</w:t>
            </w:r>
          </w:p>
        </w:tc>
        <w:tc>
          <w:tcPr>
            <w:tcW w:w="1275" w:type="dxa"/>
            <w:shd w:val="clear" w:color="auto" w:fill="auto"/>
          </w:tcPr>
          <w:p w14:paraId="33CC6268" w14:textId="47E089D8" w:rsidR="00697839" w:rsidRPr="00016179" w:rsidRDefault="00457E6F" w:rsidP="00DD5842">
            <w:pPr>
              <w:jc w:val="center"/>
              <w:rPr>
                <w:rFonts w:eastAsia="Calibri"/>
              </w:rPr>
            </w:pPr>
            <w:r>
              <w:rPr>
                <w:rFonts w:eastAsia="Calibri"/>
              </w:rPr>
              <w:t>5</w:t>
            </w:r>
            <w:r w:rsidR="00697839">
              <w:rPr>
                <w:rFonts w:eastAsia="Calibri"/>
              </w:rPr>
              <w:t>,00</w:t>
            </w:r>
          </w:p>
        </w:tc>
        <w:tc>
          <w:tcPr>
            <w:tcW w:w="1560" w:type="dxa"/>
            <w:shd w:val="clear" w:color="auto" w:fill="auto"/>
          </w:tcPr>
          <w:p w14:paraId="42E80E0B" w14:textId="7DD89F9F" w:rsidR="00697839" w:rsidRPr="00016179" w:rsidRDefault="00D4205A" w:rsidP="00DD5842">
            <w:pPr>
              <w:jc w:val="center"/>
              <w:rPr>
                <w:rFonts w:eastAsia="Calibri"/>
              </w:rPr>
            </w:pPr>
            <w:r>
              <w:rPr>
                <w:rFonts w:eastAsia="Calibri"/>
              </w:rPr>
              <w:t>0,41</w:t>
            </w:r>
          </w:p>
        </w:tc>
        <w:tc>
          <w:tcPr>
            <w:tcW w:w="1417" w:type="dxa"/>
            <w:shd w:val="clear" w:color="auto" w:fill="auto"/>
          </w:tcPr>
          <w:p w14:paraId="5B6F82CD" w14:textId="1809E449" w:rsidR="00697839" w:rsidRPr="00016179" w:rsidRDefault="008A1380" w:rsidP="00DD5842">
            <w:pPr>
              <w:jc w:val="center"/>
              <w:rPr>
                <w:rFonts w:eastAsia="Calibri"/>
              </w:rPr>
            </w:pPr>
            <w:r>
              <w:rPr>
                <w:rFonts w:eastAsia="Calibri"/>
              </w:rPr>
              <w:t>5,00</w:t>
            </w:r>
          </w:p>
        </w:tc>
        <w:tc>
          <w:tcPr>
            <w:tcW w:w="1559" w:type="dxa"/>
            <w:shd w:val="clear" w:color="auto" w:fill="auto"/>
          </w:tcPr>
          <w:p w14:paraId="5FF9E543" w14:textId="366C4FCA" w:rsidR="00697839" w:rsidRPr="00016179" w:rsidRDefault="00323A63" w:rsidP="00DD5842">
            <w:pPr>
              <w:jc w:val="center"/>
              <w:rPr>
                <w:rFonts w:eastAsia="Calibri"/>
              </w:rPr>
            </w:pPr>
            <w:r>
              <w:rPr>
                <w:rFonts w:eastAsia="Calibri"/>
              </w:rPr>
              <w:t>0,38</w:t>
            </w:r>
          </w:p>
        </w:tc>
      </w:tr>
      <w:tr w:rsidR="00697839" w14:paraId="6ADE8F5C" w14:textId="77777777" w:rsidTr="00DD5842">
        <w:tc>
          <w:tcPr>
            <w:tcW w:w="3941" w:type="dxa"/>
            <w:shd w:val="clear" w:color="auto" w:fill="auto"/>
          </w:tcPr>
          <w:p w14:paraId="0E14C548" w14:textId="77777777" w:rsidR="00697839" w:rsidRPr="00016179" w:rsidRDefault="00697839" w:rsidP="00DD5842">
            <w:pPr>
              <w:shd w:val="clear" w:color="auto" w:fill="FFFFFF"/>
              <w:ind w:left="14"/>
              <w:rPr>
                <w:rFonts w:eastAsia="Calibri"/>
                <w:b/>
              </w:rPr>
            </w:pPr>
            <w:r>
              <w:rPr>
                <w:rFonts w:eastAsia="Calibri"/>
                <w:b/>
                <w:bCs/>
                <w:color w:val="000000"/>
                <w:spacing w:val="-8"/>
              </w:rPr>
              <w:t>Iš v</w:t>
            </w:r>
            <w:r w:rsidRPr="00016179">
              <w:rPr>
                <w:rFonts w:eastAsia="Calibri"/>
                <w:b/>
                <w:bCs/>
                <w:color w:val="000000"/>
                <w:spacing w:val="-8"/>
              </w:rPr>
              <w:t>iso:</w:t>
            </w:r>
          </w:p>
        </w:tc>
        <w:tc>
          <w:tcPr>
            <w:tcW w:w="1275" w:type="dxa"/>
            <w:shd w:val="clear" w:color="auto" w:fill="auto"/>
          </w:tcPr>
          <w:p w14:paraId="4DE10CAF" w14:textId="25E66086" w:rsidR="00697839" w:rsidRPr="00016179" w:rsidRDefault="00697839" w:rsidP="00DD5842">
            <w:pPr>
              <w:jc w:val="center"/>
              <w:rPr>
                <w:rFonts w:eastAsia="Calibri"/>
                <w:b/>
              </w:rPr>
            </w:pPr>
            <w:r>
              <w:rPr>
                <w:rFonts w:eastAsia="Calibri"/>
                <w:b/>
              </w:rPr>
              <w:t xml:space="preserve">1 </w:t>
            </w:r>
            <w:r w:rsidR="00457E6F">
              <w:rPr>
                <w:rFonts w:eastAsia="Calibri"/>
                <w:b/>
              </w:rPr>
              <w:t>206</w:t>
            </w:r>
            <w:r>
              <w:rPr>
                <w:rFonts w:eastAsia="Calibri"/>
                <w:b/>
              </w:rPr>
              <w:t>,00</w:t>
            </w:r>
          </w:p>
        </w:tc>
        <w:tc>
          <w:tcPr>
            <w:tcW w:w="1560" w:type="dxa"/>
            <w:shd w:val="clear" w:color="auto" w:fill="auto"/>
          </w:tcPr>
          <w:p w14:paraId="4DB071E3" w14:textId="77777777" w:rsidR="00697839" w:rsidRPr="00016179" w:rsidRDefault="00697839" w:rsidP="00DD5842">
            <w:pPr>
              <w:jc w:val="center"/>
              <w:rPr>
                <w:rFonts w:eastAsia="Calibri"/>
                <w:b/>
              </w:rPr>
            </w:pPr>
            <w:r w:rsidRPr="00016179">
              <w:rPr>
                <w:rFonts w:eastAsia="Calibri"/>
                <w:b/>
              </w:rPr>
              <w:t>100</w:t>
            </w:r>
            <w:r>
              <w:rPr>
                <w:rFonts w:eastAsia="Calibri"/>
                <w:b/>
              </w:rPr>
              <w:t>,00</w:t>
            </w:r>
          </w:p>
        </w:tc>
        <w:tc>
          <w:tcPr>
            <w:tcW w:w="1417" w:type="dxa"/>
            <w:shd w:val="clear" w:color="auto" w:fill="auto"/>
          </w:tcPr>
          <w:p w14:paraId="050DE2EA" w14:textId="405CD4D6" w:rsidR="00697839" w:rsidRPr="00016179" w:rsidRDefault="00697839" w:rsidP="00DD5842">
            <w:pPr>
              <w:jc w:val="center"/>
              <w:rPr>
                <w:rFonts w:eastAsia="Calibri"/>
                <w:b/>
              </w:rPr>
            </w:pPr>
            <w:r>
              <w:rPr>
                <w:rFonts w:eastAsia="Calibri"/>
                <w:b/>
              </w:rPr>
              <w:t xml:space="preserve">1 </w:t>
            </w:r>
            <w:r w:rsidR="00323A63">
              <w:rPr>
                <w:rFonts w:eastAsia="Calibri"/>
                <w:b/>
              </w:rPr>
              <w:t>30</w:t>
            </w:r>
            <w:r>
              <w:rPr>
                <w:rFonts w:eastAsia="Calibri"/>
                <w:b/>
              </w:rPr>
              <w:t>0,00</w:t>
            </w:r>
          </w:p>
        </w:tc>
        <w:tc>
          <w:tcPr>
            <w:tcW w:w="1559" w:type="dxa"/>
            <w:shd w:val="clear" w:color="auto" w:fill="auto"/>
          </w:tcPr>
          <w:p w14:paraId="00C6EF7F" w14:textId="77777777" w:rsidR="00697839" w:rsidRPr="00016179" w:rsidRDefault="00697839" w:rsidP="00DD5842">
            <w:pPr>
              <w:jc w:val="center"/>
              <w:rPr>
                <w:rFonts w:eastAsia="Calibri"/>
                <w:b/>
              </w:rPr>
            </w:pPr>
            <w:r w:rsidRPr="00016179">
              <w:rPr>
                <w:rFonts w:eastAsia="Calibri"/>
                <w:b/>
              </w:rPr>
              <w:t>100</w:t>
            </w:r>
            <w:r>
              <w:rPr>
                <w:rFonts w:eastAsia="Calibri"/>
                <w:b/>
              </w:rPr>
              <w:t>,00</w:t>
            </w:r>
          </w:p>
        </w:tc>
      </w:tr>
    </w:tbl>
    <w:p w14:paraId="54BF9D97" w14:textId="142C8584" w:rsidR="00697839" w:rsidRDefault="00C10AE8" w:rsidP="00697839">
      <w:pPr>
        <w:ind w:firstLine="709"/>
        <w:jc w:val="both"/>
      </w:pPr>
      <w:r>
        <w:t>D</w:t>
      </w:r>
      <w:r w:rsidR="00697839">
        <w:t>idžiausią santykinę ilgalaikės socialinės globos kainos dalį sudaro išlaidos, skirtos darbo užmokesčiui</w:t>
      </w:r>
      <w:r w:rsidR="00A11194">
        <w:t xml:space="preserve"> ir socialiniam draudimui</w:t>
      </w:r>
      <w:r w:rsidR="00697839">
        <w:t xml:space="preserve">, t. y. </w:t>
      </w:r>
      <w:r w:rsidR="00F87C5E">
        <w:t>65,08</w:t>
      </w:r>
      <w:r w:rsidR="00697839">
        <w:t xml:space="preserve"> procento paslaugos kainos per mėnesį asmenims su sunkia negalia ir </w:t>
      </w:r>
      <w:r w:rsidR="001C19F5">
        <w:t>68,34</w:t>
      </w:r>
      <w:r w:rsidR="00697839">
        <w:t xml:space="preserve"> procento paslaugos kainos per mėnesį kitiems asmenims. </w:t>
      </w:r>
    </w:p>
    <w:p w14:paraId="560D7ADA" w14:textId="77777777" w:rsidR="00697839" w:rsidRDefault="00697839" w:rsidP="00697839">
      <w:pPr>
        <w:ind w:firstLine="709"/>
        <w:jc w:val="both"/>
      </w:pPr>
      <w:r w:rsidRPr="00671C62">
        <w:t>Kitą socialinės globos kainos dalį sudaro mityba, šildymas, elektros energija, ryšių paslaugos, transporto išlaikymas, vandentiekis ir kanalizacija, ilgalaikio turto remontas, komandiruotės išlaidos, kvalifikacijos kėlimo, kitos paslaugos, prekės pagal faktines socialinės globos organizavimo išlaidas, patirtas įstaigoje.</w:t>
      </w:r>
    </w:p>
    <w:p w14:paraId="5E2EE498" w14:textId="7C5E8329" w:rsidR="00697839" w:rsidRDefault="00697839" w:rsidP="00697839">
      <w:pPr>
        <w:ind w:firstLine="709"/>
        <w:jc w:val="both"/>
      </w:pPr>
      <w:r>
        <w:t xml:space="preserve">Išlaidos, skirtos mitybai, sudaro </w:t>
      </w:r>
      <w:r w:rsidR="001C19F5">
        <w:t>12,33</w:t>
      </w:r>
      <w:r>
        <w:t xml:space="preserve"> procento ir </w:t>
      </w:r>
      <w:r w:rsidR="001C19F5">
        <w:t>13,18</w:t>
      </w:r>
      <w:r>
        <w:t xml:space="preserve"> procento paslaugos kainos per mėnesį. </w:t>
      </w:r>
    </w:p>
    <w:p w14:paraId="7579FF58" w14:textId="77777777" w:rsidR="00C2364B" w:rsidRDefault="00C2364B" w:rsidP="00697839">
      <w:pPr>
        <w:ind w:firstLine="709"/>
        <w:jc w:val="both"/>
      </w:pPr>
    </w:p>
    <w:p w14:paraId="48048E89" w14:textId="67019A41" w:rsidR="00697839" w:rsidRDefault="00697839" w:rsidP="00697839">
      <w:pPr>
        <w:ind w:firstLine="709"/>
        <w:jc w:val="both"/>
      </w:pPr>
      <w:r>
        <w:t xml:space="preserve">Socialinės globos kainos paskaičiavimas Panevėžio rajono socialinių paslaugų centro </w:t>
      </w:r>
      <w:r w:rsidR="008E1395">
        <w:t>šeiminiuose</w:t>
      </w:r>
      <w:r>
        <w:t xml:space="preserve"> namuose:</w:t>
      </w:r>
    </w:p>
    <w:tbl>
      <w:tblPr>
        <w:tblStyle w:val="Lentelstinklelis"/>
        <w:tblW w:w="9918" w:type="dxa"/>
        <w:tblLook w:val="04A0" w:firstRow="1" w:lastRow="0" w:firstColumn="1" w:lastColumn="0" w:noHBand="0" w:noVBand="1"/>
      </w:tblPr>
      <w:tblGrid>
        <w:gridCol w:w="6232"/>
        <w:gridCol w:w="1560"/>
        <w:gridCol w:w="2126"/>
      </w:tblGrid>
      <w:tr w:rsidR="00697839" w:rsidRPr="004148E9" w14:paraId="4A6EC1E9" w14:textId="77777777" w:rsidTr="00C10AE8">
        <w:trPr>
          <w:trHeight w:val="268"/>
        </w:trPr>
        <w:tc>
          <w:tcPr>
            <w:tcW w:w="6232" w:type="dxa"/>
            <w:vMerge w:val="restart"/>
          </w:tcPr>
          <w:p w14:paraId="71DCE626" w14:textId="77777777" w:rsidR="00697839" w:rsidRPr="004148E9" w:rsidRDefault="00697839" w:rsidP="00DD5842">
            <w:r w:rsidRPr="004148E9">
              <w:t>Išlaidų pavadinimas</w:t>
            </w:r>
          </w:p>
        </w:tc>
        <w:tc>
          <w:tcPr>
            <w:tcW w:w="3686" w:type="dxa"/>
            <w:gridSpan w:val="2"/>
          </w:tcPr>
          <w:p w14:paraId="42762B7A" w14:textId="77777777" w:rsidR="00697839" w:rsidRPr="004148E9" w:rsidRDefault="00697839" w:rsidP="00DD5842">
            <w:pPr>
              <w:jc w:val="center"/>
            </w:pPr>
            <w:r>
              <w:t>Vaiko mėnesio</w:t>
            </w:r>
            <w:r w:rsidRPr="004148E9">
              <w:t xml:space="preserve"> išlaikymo</w:t>
            </w:r>
            <w:r>
              <w:t xml:space="preserve"> </w:t>
            </w:r>
            <w:r w:rsidRPr="004148E9">
              <w:t>kaina</w:t>
            </w:r>
          </w:p>
        </w:tc>
      </w:tr>
      <w:tr w:rsidR="00697839" w:rsidRPr="004148E9" w14:paraId="229B8107" w14:textId="77777777" w:rsidTr="00C10AE8">
        <w:trPr>
          <w:trHeight w:val="447"/>
        </w:trPr>
        <w:tc>
          <w:tcPr>
            <w:tcW w:w="6232" w:type="dxa"/>
            <w:vMerge/>
          </w:tcPr>
          <w:p w14:paraId="1611D247" w14:textId="77777777" w:rsidR="00697839" w:rsidRPr="004148E9" w:rsidRDefault="00697839" w:rsidP="00DD5842"/>
        </w:tc>
        <w:tc>
          <w:tcPr>
            <w:tcW w:w="1560" w:type="dxa"/>
          </w:tcPr>
          <w:p w14:paraId="44BC9DF9" w14:textId="77777777" w:rsidR="00697839" w:rsidRDefault="00697839" w:rsidP="00DD5842">
            <w:pPr>
              <w:jc w:val="center"/>
              <w:rPr>
                <w:rFonts w:eastAsia="Calibri"/>
              </w:rPr>
            </w:pPr>
            <w:r>
              <w:rPr>
                <w:rFonts w:eastAsia="Calibri"/>
              </w:rPr>
              <w:t>Kaina eurais</w:t>
            </w:r>
          </w:p>
          <w:p w14:paraId="13052B6F" w14:textId="45824CD7" w:rsidR="00697839" w:rsidRPr="004148E9" w:rsidRDefault="00697839" w:rsidP="00DD5842">
            <w:pPr>
              <w:jc w:val="center"/>
            </w:pPr>
            <w:r>
              <w:rPr>
                <w:rFonts w:eastAsia="Calibri"/>
              </w:rPr>
              <w:t>202</w:t>
            </w:r>
            <w:r w:rsidR="008E1395">
              <w:rPr>
                <w:rFonts w:eastAsia="Calibri"/>
              </w:rPr>
              <w:t>5</w:t>
            </w:r>
            <w:r w:rsidRPr="00016179">
              <w:rPr>
                <w:rFonts w:eastAsia="Calibri"/>
              </w:rPr>
              <w:t xml:space="preserve"> m.</w:t>
            </w:r>
          </w:p>
        </w:tc>
        <w:tc>
          <w:tcPr>
            <w:tcW w:w="2126" w:type="dxa"/>
          </w:tcPr>
          <w:p w14:paraId="485FE9DC" w14:textId="272C0FCF" w:rsidR="00697839" w:rsidRPr="004148E9" w:rsidRDefault="00697839" w:rsidP="00DD5842">
            <w:pPr>
              <w:jc w:val="center"/>
            </w:pPr>
            <w:r>
              <w:rPr>
                <w:rFonts w:eastAsia="Calibri"/>
              </w:rPr>
              <w:t>202</w:t>
            </w:r>
            <w:r w:rsidR="008E1395">
              <w:rPr>
                <w:rFonts w:eastAsia="Calibri"/>
              </w:rPr>
              <w:t>5</w:t>
            </w:r>
            <w:r w:rsidRPr="00016179">
              <w:rPr>
                <w:rFonts w:eastAsia="Calibri"/>
              </w:rPr>
              <w:t xml:space="preserve"> m. </w:t>
            </w:r>
            <w:r w:rsidRPr="00016179">
              <w:rPr>
                <w:rFonts w:eastAsia="Calibri"/>
                <w:lang w:val="en-US"/>
              </w:rPr>
              <w:t>%</w:t>
            </w:r>
            <w:r w:rsidRPr="00016179">
              <w:rPr>
                <w:rFonts w:eastAsia="Calibri"/>
              </w:rPr>
              <w:t xml:space="preserve"> (nuo bendros sumos)</w:t>
            </w:r>
          </w:p>
        </w:tc>
      </w:tr>
      <w:tr w:rsidR="00697839" w:rsidRPr="004148E9" w14:paraId="52E9E686" w14:textId="77777777" w:rsidTr="00C10AE8">
        <w:tc>
          <w:tcPr>
            <w:tcW w:w="6232" w:type="dxa"/>
          </w:tcPr>
          <w:p w14:paraId="428ED130" w14:textId="2712C840" w:rsidR="00697839" w:rsidRPr="004148E9" w:rsidRDefault="00602624" w:rsidP="00DD5842">
            <w:r>
              <w:t>D</w:t>
            </w:r>
            <w:r w:rsidR="00697839">
              <w:t>arbo užmokestis</w:t>
            </w:r>
          </w:p>
        </w:tc>
        <w:tc>
          <w:tcPr>
            <w:tcW w:w="1560" w:type="dxa"/>
          </w:tcPr>
          <w:p w14:paraId="7BFBFA72" w14:textId="46356ABF" w:rsidR="00697839" w:rsidRPr="004148E9" w:rsidRDefault="00F8269A" w:rsidP="00DD5842">
            <w:pPr>
              <w:jc w:val="center"/>
            </w:pPr>
            <w:r>
              <w:t>1 636,00</w:t>
            </w:r>
          </w:p>
        </w:tc>
        <w:tc>
          <w:tcPr>
            <w:tcW w:w="2126" w:type="dxa"/>
          </w:tcPr>
          <w:p w14:paraId="0CC3E9B8" w14:textId="006A664C" w:rsidR="00697839" w:rsidRPr="004148E9" w:rsidRDefault="007128A9" w:rsidP="00DD5842">
            <w:pPr>
              <w:jc w:val="center"/>
            </w:pPr>
            <w:r>
              <w:t>74,16</w:t>
            </w:r>
          </w:p>
        </w:tc>
      </w:tr>
      <w:tr w:rsidR="00697839" w:rsidRPr="004148E9" w14:paraId="0A0872E7" w14:textId="77777777" w:rsidTr="00C10AE8">
        <w:tc>
          <w:tcPr>
            <w:tcW w:w="6232" w:type="dxa"/>
          </w:tcPr>
          <w:p w14:paraId="723D82BC" w14:textId="77777777" w:rsidR="00697839" w:rsidRPr="004148E9" w:rsidRDefault="00697839" w:rsidP="00DD5842">
            <w:r>
              <w:t>Valstybinio socialinio draudimo įmokos</w:t>
            </w:r>
          </w:p>
        </w:tc>
        <w:tc>
          <w:tcPr>
            <w:tcW w:w="1560" w:type="dxa"/>
          </w:tcPr>
          <w:p w14:paraId="3CCD6141" w14:textId="5D9D9A3C" w:rsidR="00697839" w:rsidRPr="004148E9" w:rsidRDefault="00F8269A" w:rsidP="00DD5842">
            <w:pPr>
              <w:jc w:val="center"/>
            </w:pPr>
            <w:r>
              <w:t>24,00</w:t>
            </w:r>
          </w:p>
        </w:tc>
        <w:tc>
          <w:tcPr>
            <w:tcW w:w="2126" w:type="dxa"/>
          </w:tcPr>
          <w:p w14:paraId="2E18D74D" w14:textId="38DC54E8" w:rsidR="00697839" w:rsidRPr="004148E9" w:rsidRDefault="00C91D95" w:rsidP="00DD5842">
            <w:pPr>
              <w:jc w:val="center"/>
            </w:pPr>
            <w:r>
              <w:t>1,09</w:t>
            </w:r>
          </w:p>
        </w:tc>
      </w:tr>
      <w:tr w:rsidR="00697839" w:rsidRPr="004148E9" w14:paraId="17B453AE" w14:textId="77777777" w:rsidTr="00C10AE8">
        <w:tc>
          <w:tcPr>
            <w:tcW w:w="6232" w:type="dxa"/>
          </w:tcPr>
          <w:p w14:paraId="273099B7" w14:textId="76254C1A" w:rsidR="00697839" w:rsidRPr="004148E9" w:rsidRDefault="00602624" w:rsidP="00DD5842">
            <w:r>
              <w:t>Mityba</w:t>
            </w:r>
          </w:p>
        </w:tc>
        <w:tc>
          <w:tcPr>
            <w:tcW w:w="1560" w:type="dxa"/>
          </w:tcPr>
          <w:p w14:paraId="0E85B975" w14:textId="63CB399F" w:rsidR="00697839" w:rsidRPr="004148E9" w:rsidRDefault="00F8269A" w:rsidP="00DD5842">
            <w:pPr>
              <w:jc w:val="center"/>
            </w:pPr>
            <w:r>
              <w:t>183,00</w:t>
            </w:r>
          </w:p>
        </w:tc>
        <w:tc>
          <w:tcPr>
            <w:tcW w:w="2126" w:type="dxa"/>
          </w:tcPr>
          <w:p w14:paraId="3B2864EB" w14:textId="0FC4C859" w:rsidR="00697839" w:rsidRPr="004148E9" w:rsidRDefault="00C91D95" w:rsidP="00DD5842">
            <w:pPr>
              <w:jc w:val="center"/>
            </w:pPr>
            <w:r>
              <w:t>8,30</w:t>
            </w:r>
          </w:p>
        </w:tc>
      </w:tr>
      <w:tr w:rsidR="00697839" w:rsidRPr="004148E9" w14:paraId="5211AD4F" w14:textId="77777777" w:rsidTr="00C10AE8">
        <w:tc>
          <w:tcPr>
            <w:tcW w:w="6232" w:type="dxa"/>
          </w:tcPr>
          <w:p w14:paraId="7BFAF88C" w14:textId="19B2B857" w:rsidR="00697839" w:rsidRPr="004148E9" w:rsidRDefault="00602624" w:rsidP="00DD5842">
            <w:r>
              <w:t>Medikamentai</w:t>
            </w:r>
          </w:p>
        </w:tc>
        <w:tc>
          <w:tcPr>
            <w:tcW w:w="1560" w:type="dxa"/>
          </w:tcPr>
          <w:p w14:paraId="661E17DB" w14:textId="6952BE66" w:rsidR="00697839" w:rsidRPr="004148E9" w:rsidRDefault="00085BC8" w:rsidP="00DD5842">
            <w:pPr>
              <w:jc w:val="center"/>
            </w:pPr>
            <w:r>
              <w:t>15,00</w:t>
            </w:r>
          </w:p>
        </w:tc>
        <w:tc>
          <w:tcPr>
            <w:tcW w:w="2126" w:type="dxa"/>
          </w:tcPr>
          <w:p w14:paraId="2B861649" w14:textId="5A3CF182" w:rsidR="00697839" w:rsidRPr="004148E9" w:rsidRDefault="00C91D95" w:rsidP="00DD5842">
            <w:pPr>
              <w:jc w:val="center"/>
            </w:pPr>
            <w:r>
              <w:t>0,68</w:t>
            </w:r>
          </w:p>
        </w:tc>
      </w:tr>
      <w:tr w:rsidR="00697839" w:rsidRPr="004148E9" w14:paraId="49263199" w14:textId="77777777" w:rsidTr="00C10AE8">
        <w:tc>
          <w:tcPr>
            <w:tcW w:w="6232" w:type="dxa"/>
          </w:tcPr>
          <w:p w14:paraId="0B3291C9" w14:textId="1A5E45C6" w:rsidR="00697839" w:rsidRPr="004148E9" w:rsidRDefault="00602624" w:rsidP="00DD5842">
            <w:r>
              <w:t>Komunalinės paslaugos</w:t>
            </w:r>
          </w:p>
        </w:tc>
        <w:tc>
          <w:tcPr>
            <w:tcW w:w="1560" w:type="dxa"/>
          </w:tcPr>
          <w:p w14:paraId="2E0F7695" w14:textId="595CF1A4" w:rsidR="00697839" w:rsidRPr="004148E9" w:rsidRDefault="00085BC8" w:rsidP="00DD5842">
            <w:pPr>
              <w:jc w:val="center"/>
            </w:pPr>
            <w:r>
              <w:t>67,00</w:t>
            </w:r>
          </w:p>
        </w:tc>
        <w:tc>
          <w:tcPr>
            <w:tcW w:w="2126" w:type="dxa"/>
          </w:tcPr>
          <w:p w14:paraId="2244EC33" w14:textId="2F999A5C" w:rsidR="00697839" w:rsidRPr="004148E9" w:rsidRDefault="00C91D95" w:rsidP="00DD5842">
            <w:pPr>
              <w:jc w:val="center"/>
            </w:pPr>
            <w:r>
              <w:t>3,04</w:t>
            </w:r>
          </w:p>
        </w:tc>
      </w:tr>
      <w:tr w:rsidR="00697839" w:rsidRPr="004148E9" w14:paraId="7D435957" w14:textId="77777777" w:rsidTr="00C10AE8">
        <w:tc>
          <w:tcPr>
            <w:tcW w:w="6232" w:type="dxa"/>
          </w:tcPr>
          <w:p w14:paraId="5949A8F3" w14:textId="5641F7A8" w:rsidR="00697839" w:rsidRDefault="00602624" w:rsidP="00DD5842">
            <w:r>
              <w:t>Ryšių paslaugos</w:t>
            </w:r>
          </w:p>
        </w:tc>
        <w:tc>
          <w:tcPr>
            <w:tcW w:w="1560" w:type="dxa"/>
          </w:tcPr>
          <w:p w14:paraId="79E36178" w14:textId="26D15DC2" w:rsidR="00697839" w:rsidRPr="004148E9" w:rsidRDefault="00085BC8" w:rsidP="00DD5842">
            <w:pPr>
              <w:jc w:val="center"/>
            </w:pPr>
            <w:r>
              <w:t>6,00</w:t>
            </w:r>
          </w:p>
        </w:tc>
        <w:tc>
          <w:tcPr>
            <w:tcW w:w="2126" w:type="dxa"/>
          </w:tcPr>
          <w:p w14:paraId="231F27B7" w14:textId="5CE8F010" w:rsidR="00697839" w:rsidRPr="004148E9" w:rsidRDefault="00C91D95" w:rsidP="00DD5842">
            <w:pPr>
              <w:jc w:val="center"/>
            </w:pPr>
            <w:r>
              <w:t>0,27</w:t>
            </w:r>
          </w:p>
        </w:tc>
      </w:tr>
      <w:tr w:rsidR="00697839" w:rsidRPr="004148E9" w14:paraId="1DBB6E59" w14:textId="77777777" w:rsidTr="00C10AE8">
        <w:tc>
          <w:tcPr>
            <w:tcW w:w="6232" w:type="dxa"/>
          </w:tcPr>
          <w:p w14:paraId="1BC751D9" w14:textId="3785F12B" w:rsidR="00697839" w:rsidRDefault="00602624" w:rsidP="00DD5842">
            <w:r>
              <w:t>Minkštas inventorius</w:t>
            </w:r>
          </w:p>
        </w:tc>
        <w:tc>
          <w:tcPr>
            <w:tcW w:w="1560" w:type="dxa"/>
          </w:tcPr>
          <w:p w14:paraId="489BB365" w14:textId="56CB8D9F" w:rsidR="00697839" w:rsidRPr="004148E9" w:rsidRDefault="00085BC8" w:rsidP="00DD5842">
            <w:pPr>
              <w:jc w:val="center"/>
            </w:pPr>
            <w:r>
              <w:t>45,00</w:t>
            </w:r>
          </w:p>
        </w:tc>
        <w:tc>
          <w:tcPr>
            <w:tcW w:w="2126" w:type="dxa"/>
          </w:tcPr>
          <w:p w14:paraId="183E0110" w14:textId="4DE0F33A" w:rsidR="00697839" w:rsidRPr="004148E9" w:rsidRDefault="00C91D95" w:rsidP="00DD5842">
            <w:pPr>
              <w:jc w:val="center"/>
            </w:pPr>
            <w:r>
              <w:t>2,04</w:t>
            </w:r>
          </w:p>
        </w:tc>
      </w:tr>
      <w:tr w:rsidR="00602624" w:rsidRPr="004148E9" w14:paraId="3054153B" w14:textId="77777777" w:rsidTr="00C10AE8">
        <w:tc>
          <w:tcPr>
            <w:tcW w:w="6232" w:type="dxa"/>
          </w:tcPr>
          <w:p w14:paraId="14263072" w14:textId="0F408AA6" w:rsidR="00602624" w:rsidRDefault="00602624" w:rsidP="00DD5842">
            <w:r>
              <w:t>Transporto išlaikymas</w:t>
            </w:r>
          </w:p>
        </w:tc>
        <w:tc>
          <w:tcPr>
            <w:tcW w:w="1560" w:type="dxa"/>
          </w:tcPr>
          <w:p w14:paraId="181D2FC0" w14:textId="415DACC4" w:rsidR="00602624" w:rsidRPr="004148E9" w:rsidRDefault="00085BC8" w:rsidP="00DD5842">
            <w:pPr>
              <w:jc w:val="center"/>
            </w:pPr>
            <w:r>
              <w:t>8,00</w:t>
            </w:r>
          </w:p>
        </w:tc>
        <w:tc>
          <w:tcPr>
            <w:tcW w:w="2126" w:type="dxa"/>
          </w:tcPr>
          <w:p w14:paraId="32BDA447" w14:textId="3F81502D" w:rsidR="00602624" w:rsidRPr="004148E9" w:rsidRDefault="00C91D95" w:rsidP="00DD5842">
            <w:pPr>
              <w:jc w:val="center"/>
            </w:pPr>
            <w:r>
              <w:t>0,36</w:t>
            </w:r>
          </w:p>
        </w:tc>
      </w:tr>
      <w:tr w:rsidR="00602624" w:rsidRPr="004148E9" w14:paraId="6EE5BD75" w14:textId="77777777" w:rsidTr="00C10AE8">
        <w:tc>
          <w:tcPr>
            <w:tcW w:w="6232" w:type="dxa"/>
          </w:tcPr>
          <w:p w14:paraId="2B6AFFA7" w14:textId="4BCDA0FC" w:rsidR="00602624" w:rsidRDefault="00602624" w:rsidP="00DD5842">
            <w:r>
              <w:t>Ilgalaikio turto remontas</w:t>
            </w:r>
          </w:p>
        </w:tc>
        <w:tc>
          <w:tcPr>
            <w:tcW w:w="1560" w:type="dxa"/>
          </w:tcPr>
          <w:p w14:paraId="42DE8694" w14:textId="4C3BEB25" w:rsidR="00602624" w:rsidRPr="004148E9" w:rsidRDefault="00085BC8" w:rsidP="00DD5842">
            <w:pPr>
              <w:jc w:val="center"/>
            </w:pPr>
            <w:r>
              <w:t>30,00</w:t>
            </w:r>
          </w:p>
        </w:tc>
        <w:tc>
          <w:tcPr>
            <w:tcW w:w="2126" w:type="dxa"/>
          </w:tcPr>
          <w:p w14:paraId="6DDDBE98" w14:textId="7CA81170" w:rsidR="00602624" w:rsidRPr="004148E9" w:rsidRDefault="00C91D95" w:rsidP="00DD5842">
            <w:pPr>
              <w:jc w:val="center"/>
            </w:pPr>
            <w:r>
              <w:t>1,36</w:t>
            </w:r>
          </w:p>
        </w:tc>
      </w:tr>
      <w:tr w:rsidR="00602624" w:rsidRPr="004148E9" w14:paraId="7A79989B" w14:textId="77777777" w:rsidTr="00556285">
        <w:tc>
          <w:tcPr>
            <w:tcW w:w="6232" w:type="dxa"/>
          </w:tcPr>
          <w:p w14:paraId="2CD92A2A" w14:textId="6927879B" w:rsidR="00602624" w:rsidRDefault="00602624" w:rsidP="00DD5842">
            <w:r>
              <w:t>Kitos paslaugos, kitos prekės (komunalinės paslaugos, sk</w:t>
            </w:r>
            <w:r w:rsidR="00E8502B">
              <w:t>a</w:t>
            </w:r>
            <w:r>
              <w:t>lbimo paslauga)</w:t>
            </w:r>
          </w:p>
        </w:tc>
        <w:tc>
          <w:tcPr>
            <w:tcW w:w="1560" w:type="dxa"/>
            <w:vAlign w:val="center"/>
          </w:tcPr>
          <w:p w14:paraId="22335D6F" w14:textId="79B67E5D" w:rsidR="00602624" w:rsidRPr="004148E9" w:rsidRDefault="00556285" w:rsidP="00556285">
            <w:pPr>
              <w:jc w:val="center"/>
            </w:pPr>
            <w:r>
              <w:t>169,00</w:t>
            </w:r>
          </w:p>
        </w:tc>
        <w:tc>
          <w:tcPr>
            <w:tcW w:w="2126" w:type="dxa"/>
            <w:vAlign w:val="center"/>
          </w:tcPr>
          <w:p w14:paraId="27942C70" w14:textId="4D2DFA9D" w:rsidR="00602624" w:rsidRPr="004148E9" w:rsidRDefault="00C91D95" w:rsidP="00556285">
            <w:pPr>
              <w:jc w:val="center"/>
            </w:pPr>
            <w:r>
              <w:t>7,66</w:t>
            </w:r>
          </w:p>
        </w:tc>
      </w:tr>
      <w:tr w:rsidR="00697839" w:rsidRPr="004148E9" w14:paraId="729E79FF" w14:textId="77777777" w:rsidTr="00C10AE8">
        <w:trPr>
          <w:trHeight w:val="301"/>
        </w:trPr>
        <w:tc>
          <w:tcPr>
            <w:tcW w:w="6232" w:type="dxa"/>
          </w:tcPr>
          <w:p w14:paraId="3A851444" w14:textId="55139F88" w:rsidR="00697839" w:rsidRDefault="00D07484" w:rsidP="00DD5842">
            <w:r>
              <w:t>Kelionių kompensavimas</w:t>
            </w:r>
          </w:p>
        </w:tc>
        <w:tc>
          <w:tcPr>
            <w:tcW w:w="1560" w:type="dxa"/>
          </w:tcPr>
          <w:p w14:paraId="1E673691" w14:textId="60EEC061" w:rsidR="00697839" w:rsidRPr="004148E9" w:rsidRDefault="00556285" w:rsidP="00DD5842">
            <w:pPr>
              <w:jc w:val="center"/>
            </w:pPr>
            <w:r>
              <w:t>18,00</w:t>
            </w:r>
          </w:p>
        </w:tc>
        <w:tc>
          <w:tcPr>
            <w:tcW w:w="2126" w:type="dxa"/>
          </w:tcPr>
          <w:p w14:paraId="78A5258D" w14:textId="4EE9BEBC" w:rsidR="00697839" w:rsidRPr="004148E9" w:rsidRDefault="008C2C96" w:rsidP="00DD5842">
            <w:pPr>
              <w:jc w:val="center"/>
            </w:pPr>
            <w:r>
              <w:t>0,81</w:t>
            </w:r>
          </w:p>
        </w:tc>
      </w:tr>
      <w:tr w:rsidR="00D07484" w:rsidRPr="004148E9" w14:paraId="57853135" w14:textId="77777777" w:rsidTr="00C10AE8">
        <w:trPr>
          <w:trHeight w:val="301"/>
        </w:trPr>
        <w:tc>
          <w:tcPr>
            <w:tcW w:w="6232" w:type="dxa"/>
          </w:tcPr>
          <w:p w14:paraId="43B86FEF" w14:textId="2CE3A68D" w:rsidR="00D07484" w:rsidRDefault="00D07484" w:rsidP="00DD5842">
            <w:r>
              <w:t>Kvalifikacijos kėlimas</w:t>
            </w:r>
          </w:p>
        </w:tc>
        <w:tc>
          <w:tcPr>
            <w:tcW w:w="1560" w:type="dxa"/>
          </w:tcPr>
          <w:p w14:paraId="15AAFC64" w14:textId="69866F86" w:rsidR="00D07484" w:rsidRPr="004148E9" w:rsidRDefault="00556285" w:rsidP="00DD5842">
            <w:pPr>
              <w:jc w:val="center"/>
            </w:pPr>
            <w:r>
              <w:t>5,00</w:t>
            </w:r>
          </w:p>
        </w:tc>
        <w:tc>
          <w:tcPr>
            <w:tcW w:w="2126" w:type="dxa"/>
          </w:tcPr>
          <w:p w14:paraId="5BA156A0" w14:textId="439A4694" w:rsidR="00D07484" w:rsidRPr="004148E9" w:rsidRDefault="008C2C96" w:rsidP="00DD5842">
            <w:pPr>
              <w:jc w:val="center"/>
            </w:pPr>
            <w:r>
              <w:t>0,23</w:t>
            </w:r>
          </w:p>
        </w:tc>
      </w:tr>
      <w:tr w:rsidR="00697839" w:rsidRPr="004148E9" w14:paraId="2D5FADE8" w14:textId="77777777" w:rsidTr="00C10AE8">
        <w:tc>
          <w:tcPr>
            <w:tcW w:w="6232" w:type="dxa"/>
          </w:tcPr>
          <w:p w14:paraId="787B840F" w14:textId="77777777" w:rsidR="00697839" w:rsidRPr="00E10311" w:rsidRDefault="00697839" w:rsidP="00DD5842">
            <w:pPr>
              <w:rPr>
                <w:b/>
                <w:bCs/>
              </w:rPr>
            </w:pPr>
            <w:r>
              <w:rPr>
                <w:b/>
                <w:bCs/>
              </w:rPr>
              <w:t>Iš viso:</w:t>
            </w:r>
          </w:p>
        </w:tc>
        <w:tc>
          <w:tcPr>
            <w:tcW w:w="1560" w:type="dxa"/>
          </w:tcPr>
          <w:p w14:paraId="35862CAF" w14:textId="6C8E4E21" w:rsidR="00697839" w:rsidRPr="00E10311" w:rsidRDefault="00556285" w:rsidP="00DD5842">
            <w:pPr>
              <w:jc w:val="center"/>
              <w:rPr>
                <w:b/>
                <w:bCs/>
              </w:rPr>
            </w:pPr>
            <w:r>
              <w:rPr>
                <w:b/>
                <w:bCs/>
              </w:rPr>
              <w:t>2 206</w:t>
            </w:r>
            <w:r w:rsidR="00D07484">
              <w:rPr>
                <w:b/>
                <w:bCs/>
              </w:rPr>
              <w:t>,00</w:t>
            </w:r>
          </w:p>
        </w:tc>
        <w:tc>
          <w:tcPr>
            <w:tcW w:w="2126" w:type="dxa"/>
          </w:tcPr>
          <w:p w14:paraId="776D0B84" w14:textId="77777777" w:rsidR="00697839" w:rsidRPr="00E10311" w:rsidRDefault="00697839" w:rsidP="00DD5842">
            <w:pPr>
              <w:jc w:val="center"/>
              <w:rPr>
                <w:b/>
                <w:bCs/>
              </w:rPr>
            </w:pPr>
            <w:r>
              <w:rPr>
                <w:b/>
                <w:bCs/>
              </w:rPr>
              <w:t>100</w:t>
            </w:r>
          </w:p>
        </w:tc>
      </w:tr>
    </w:tbl>
    <w:p w14:paraId="791C504D" w14:textId="14CABA98" w:rsidR="00697839" w:rsidRDefault="00C10AE8" w:rsidP="00697839">
      <w:pPr>
        <w:ind w:firstLine="709"/>
        <w:jc w:val="both"/>
      </w:pPr>
      <w:r>
        <w:t>D</w:t>
      </w:r>
      <w:r w:rsidR="00697839">
        <w:t>idžiausią santykinę ilgalaikės socialinės globos kainos dalį sudaro išlaidos, skirtos darbo užmokesčiui</w:t>
      </w:r>
      <w:r w:rsidR="00A11194">
        <w:t xml:space="preserve"> ir socialiniam draudimui</w:t>
      </w:r>
      <w:r w:rsidR="00697839">
        <w:t xml:space="preserve">, t. y. </w:t>
      </w:r>
      <w:r w:rsidR="008C2C96">
        <w:t>75,25</w:t>
      </w:r>
      <w:r w:rsidR="00697839">
        <w:t xml:space="preserve"> procento paslaugos kainos per mėnesį. </w:t>
      </w:r>
    </w:p>
    <w:p w14:paraId="4E418CEA" w14:textId="3C17C627" w:rsidR="00697839" w:rsidRDefault="00697839" w:rsidP="00697839">
      <w:pPr>
        <w:ind w:firstLine="709"/>
        <w:jc w:val="both"/>
      </w:pPr>
      <w:r w:rsidRPr="00671C62">
        <w:t>Kitą socialinės globos kainos dalį sudaro mityba, šildymas, elektros energija, ryšių paslaugos, transporto išlaikymas, vandentiekis ir kanalizacija, ilgalaikio turto remontas, komandiruotės išlaidos, kvalifikacijos kėlimo, kitos paslaugos, prekės pagal faktines socialinės globos organizavimo išlaidas, patirtas įstaigoje.</w:t>
      </w:r>
    </w:p>
    <w:p w14:paraId="7719ACAB" w14:textId="4AACA3A9" w:rsidR="00C10AE8" w:rsidRDefault="001C52D9" w:rsidP="00697839">
      <w:pPr>
        <w:ind w:firstLine="709"/>
        <w:jc w:val="both"/>
      </w:pPr>
      <w:r>
        <w:t>P</w:t>
      </w:r>
      <w:r w:rsidR="00C10AE8">
        <w:t>agalbos į namus įkainio paskaičiavimas:</w:t>
      </w:r>
    </w:p>
    <w:tbl>
      <w:tblPr>
        <w:tblW w:w="10119" w:type="dxa"/>
        <w:tblInd w:w="-5" w:type="dxa"/>
        <w:tblLook w:val="04A0" w:firstRow="1" w:lastRow="0" w:firstColumn="1" w:lastColumn="0" w:noHBand="0" w:noVBand="1"/>
      </w:tblPr>
      <w:tblGrid>
        <w:gridCol w:w="4772"/>
        <w:gridCol w:w="1182"/>
        <w:gridCol w:w="1417"/>
        <w:gridCol w:w="1276"/>
        <w:gridCol w:w="1236"/>
        <w:gridCol w:w="236"/>
      </w:tblGrid>
      <w:tr w:rsidR="008E1395" w:rsidRPr="00757DC2" w14:paraId="2CFEA4B0" w14:textId="77777777" w:rsidTr="00E07E9C">
        <w:trPr>
          <w:gridAfter w:val="1"/>
          <w:wAfter w:w="236" w:type="dxa"/>
          <w:trHeight w:val="276"/>
        </w:trPr>
        <w:tc>
          <w:tcPr>
            <w:tcW w:w="5954" w:type="dxa"/>
            <w:gridSpan w:val="2"/>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719698CB" w14:textId="77777777" w:rsidR="008E1395" w:rsidRPr="00E07E9C" w:rsidRDefault="008E1395" w:rsidP="007411A6">
            <w:pPr>
              <w:jc w:val="center"/>
              <w:rPr>
                <w:rFonts w:ascii="Times New Roman" w:hAnsi="Times New Roman"/>
                <w:sz w:val="22"/>
                <w:szCs w:val="22"/>
                <w:lang w:eastAsia="lt-LT"/>
              </w:rPr>
            </w:pPr>
            <w:r w:rsidRPr="00E07E9C">
              <w:rPr>
                <w:rFonts w:ascii="Times New Roman" w:hAnsi="Times New Roman"/>
                <w:sz w:val="22"/>
                <w:szCs w:val="22"/>
                <w:lang w:eastAsia="lt-LT"/>
              </w:rPr>
              <w:t>Išlaidų pavadinimas</w:t>
            </w:r>
          </w:p>
        </w:tc>
        <w:tc>
          <w:tcPr>
            <w:tcW w:w="3929" w:type="dxa"/>
            <w:gridSpan w:val="3"/>
            <w:vMerge w:val="restart"/>
            <w:tcBorders>
              <w:top w:val="single" w:sz="4" w:space="0" w:color="auto"/>
              <w:left w:val="single" w:sz="4" w:space="0" w:color="auto"/>
              <w:bottom w:val="single" w:sz="4" w:space="0" w:color="000000"/>
              <w:right w:val="single" w:sz="4" w:space="0" w:color="000000"/>
            </w:tcBorders>
            <w:shd w:val="clear" w:color="000000" w:fill="FDE9D9"/>
            <w:vAlign w:val="center"/>
            <w:hideMark/>
          </w:tcPr>
          <w:p w14:paraId="3970872D" w14:textId="52CE8C59" w:rsidR="008E1395" w:rsidRPr="00E07E9C" w:rsidRDefault="008E1395" w:rsidP="007411A6">
            <w:pPr>
              <w:jc w:val="center"/>
              <w:rPr>
                <w:rFonts w:ascii="Times New Roman" w:hAnsi="Times New Roman"/>
                <w:sz w:val="22"/>
                <w:szCs w:val="22"/>
                <w:lang w:eastAsia="lt-LT"/>
              </w:rPr>
            </w:pPr>
            <w:r w:rsidRPr="00E07E9C">
              <w:rPr>
                <w:rFonts w:ascii="Times New Roman" w:hAnsi="Times New Roman"/>
                <w:sz w:val="22"/>
                <w:szCs w:val="22"/>
                <w:lang w:eastAsia="lt-LT"/>
              </w:rPr>
              <w:t>Pagalbos į namus  paslaugos</w:t>
            </w:r>
          </w:p>
        </w:tc>
      </w:tr>
      <w:tr w:rsidR="008E1395" w:rsidRPr="00757DC2" w14:paraId="5270AC44" w14:textId="77777777" w:rsidTr="00E07E9C">
        <w:trPr>
          <w:trHeight w:val="43"/>
        </w:trPr>
        <w:tc>
          <w:tcPr>
            <w:tcW w:w="5954" w:type="dxa"/>
            <w:gridSpan w:val="2"/>
            <w:vMerge/>
            <w:tcBorders>
              <w:top w:val="single" w:sz="4" w:space="0" w:color="auto"/>
              <w:left w:val="single" w:sz="4" w:space="0" w:color="auto"/>
              <w:bottom w:val="single" w:sz="4" w:space="0" w:color="auto"/>
              <w:right w:val="single" w:sz="4" w:space="0" w:color="auto"/>
            </w:tcBorders>
            <w:vAlign w:val="center"/>
            <w:hideMark/>
          </w:tcPr>
          <w:p w14:paraId="4000B786" w14:textId="77777777" w:rsidR="008E1395" w:rsidRPr="00757DC2" w:rsidRDefault="008E1395" w:rsidP="007411A6">
            <w:pPr>
              <w:rPr>
                <w:rFonts w:ascii="Times New Roman" w:hAnsi="Times New Roman"/>
                <w:sz w:val="22"/>
                <w:szCs w:val="22"/>
                <w:lang w:eastAsia="lt-LT"/>
              </w:rPr>
            </w:pPr>
          </w:p>
        </w:tc>
        <w:tc>
          <w:tcPr>
            <w:tcW w:w="3929" w:type="dxa"/>
            <w:gridSpan w:val="3"/>
            <w:vMerge/>
            <w:tcBorders>
              <w:top w:val="single" w:sz="4" w:space="0" w:color="auto"/>
              <w:left w:val="single" w:sz="4" w:space="0" w:color="auto"/>
              <w:bottom w:val="single" w:sz="4" w:space="0" w:color="000000"/>
              <w:right w:val="single" w:sz="4" w:space="0" w:color="000000"/>
            </w:tcBorders>
            <w:vAlign w:val="center"/>
            <w:hideMark/>
          </w:tcPr>
          <w:p w14:paraId="768D635F" w14:textId="77777777" w:rsidR="008E1395" w:rsidRPr="00757DC2" w:rsidRDefault="008E1395" w:rsidP="007411A6">
            <w:pPr>
              <w:rPr>
                <w:rFonts w:ascii="Times New Roman" w:hAnsi="Times New Roman"/>
                <w:sz w:val="22"/>
                <w:szCs w:val="22"/>
                <w:lang w:eastAsia="lt-LT"/>
              </w:rPr>
            </w:pPr>
          </w:p>
        </w:tc>
        <w:tc>
          <w:tcPr>
            <w:tcW w:w="236" w:type="dxa"/>
            <w:tcBorders>
              <w:top w:val="nil"/>
              <w:left w:val="nil"/>
              <w:bottom w:val="nil"/>
              <w:right w:val="nil"/>
            </w:tcBorders>
            <w:shd w:val="clear" w:color="auto" w:fill="auto"/>
            <w:noWrap/>
            <w:vAlign w:val="bottom"/>
            <w:hideMark/>
          </w:tcPr>
          <w:p w14:paraId="292A2F98" w14:textId="77777777" w:rsidR="008E1395" w:rsidRPr="00757DC2" w:rsidRDefault="008E1395" w:rsidP="007411A6">
            <w:pPr>
              <w:jc w:val="center"/>
              <w:rPr>
                <w:rFonts w:ascii="Times New Roman" w:hAnsi="Times New Roman"/>
                <w:b/>
                <w:bCs/>
                <w:sz w:val="22"/>
                <w:szCs w:val="22"/>
                <w:lang w:eastAsia="lt-LT"/>
              </w:rPr>
            </w:pPr>
          </w:p>
        </w:tc>
      </w:tr>
      <w:tr w:rsidR="008E1395" w:rsidRPr="00757DC2" w14:paraId="4A7DBDA6" w14:textId="77777777" w:rsidTr="00E07E9C">
        <w:trPr>
          <w:trHeight w:val="171"/>
        </w:trPr>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8D8292" w14:textId="77777777" w:rsidR="008E1395" w:rsidRPr="00757DC2" w:rsidRDefault="008E1395" w:rsidP="007411A6">
            <w:pPr>
              <w:jc w:val="center"/>
              <w:rPr>
                <w:rFonts w:ascii="Times New Roman" w:hAnsi="Times New Roman"/>
                <w:sz w:val="22"/>
                <w:szCs w:val="22"/>
                <w:lang w:eastAsia="lt-LT"/>
              </w:rPr>
            </w:pPr>
            <w:r w:rsidRPr="00757DC2">
              <w:rPr>
                <w:rFonts w:ascii="Times New Roman" w:hAnsi="Times New Roman"/>
                <w:sz w:val="22"/>
                <w:szCs w:val="22"/>
                <w:lang w:eastAsia="lt-LT"/>
              </w:rPr>
              <w:t> </w:t>
            </w:r>
          </w:p>
        </w:tc>
        <w:tc>
          <w:tcPr>
            <w:tcW w:w="1417" w:type="dxa"/>
            <w:tcBorders>
              <w:top w:val="nil"/>
              <w:left w:val="nil"/>
              <w:bottom w:val="single" w:sz="4" w:space="0" w:color="auto"/>
              <w:right w:val="single" w:sz="4" w:space="0" w:color="auto"/>
            </w:tcBorders>
            <w:shd w:val="clear" w:color="auto" w:fill="auto"/>
            <w:noWrap/>
            <w:vAlign w:val="center"/>
            <w:hideMark/>
          </w:tcPr>
          <w:p w14:paraId="1AD6FB06" w14:textId="77777777" w:rsidR="008E1395" w:rsidRPr="00757DC2" w:rsidRDefault="008E1395" w:rsidP="007411A6">
            <w:pPr>
              <w:jc w:val="center"/>
              <w:rPr>
                <w:rFonts w:ascii="Times New Roman" w:hAnsi="Times New Roman"/>
                <w:i/>
                <w:iCs/>
                <w:sz w:val="22"/>
                <w:szCs w:val="22"/>
                <w:lang w:eastAsia="lt-LT"/>
              </w:rPr>
            </w:pPr>
            <w:r w:rsidRPr="00757DC2">
              <w:rPr>
                <w:rFonts w:ascii="Times New Roman" w:hAnsi="Times New Roman"/>
                <w:i/>
                <w:iCs/>
                <w:sz w:val="22"/>
                <w:szCs w:val="22"/>
                <w:lang w:eastAsia="lt-LT"/>
              </w:rPr>
              <w:t>Bendroji</w:t>
            </w:r>
          </w:p>
        </w:tc>
        <w:tc>
          <w:tcPr>
            <w:tcW w:w="1276" w:type="dxa"/>
            <w:tcBorders>
              <w:top w:val="nil"/>
              <w:left w:val="nil"/>
              <w:bottom w:val="single" w:sz="4" w:space="0" w:color="auto"/>
              <w:right w:val="single" w:sz="4" w:space="0" w:color="auto"/>
            </w:tcBorders>
            <w:shd w:val="clear" w:color="auto" w:fill="auto"/>
            <w:noWrap/>
            <w:vAlign w:val="center"/>
            <w:hideMark/>
          </w:tcPr>
          <w:p w14:paraId="4468E2CE" w14:textId="77777777" w:rsidR="008E1395" w:rsidRPr="00757DC2" w:rsidRDefault="008E1395" w:rsidP="007411A6">
            <w:pPr>
              <w:jc w:val="center"/>
              <w:rPr>
                <w:rFonts w:ascii="Times New Roman" w:hAnsi="Times New Roman"/>
                <w:i/>
                <w:iCs/>
                <w:sz w:val="22"/>
                <w:szCs w:val="22"/>
                <w:lang w:eastAsia="lt-LT"/>
              </w:rPr>
            </w:pPr>
            <w:r w:rsidRPr="00757DC2">
              <w:rPr>
                <w:rFonts w:ascii="Times New Roman" w:hAnsi="Times New Roman"/>
                <w:i/>
                <w:iCs/>
                <w:sz w:val="22"/>
                <w:szCs w:val="22"/>
                <w:lang w:eastAsia="lt-LT"/>
              </w:rPr>
              <w:t>Kintamoji</w:t>
            </w:r>
          </w:p>
        </w:tc>
        <w:tc>
          <w:tcPr>
            <w:tcW w:w="1236" w:type="dxa"/>
            <w:tcBorders>
              <w:top w:val="nil"/>
              <w:left w:val="nil"/>
              <w:bottom w:val="single" w:sz="4" w:space="0" w:color="auto"/>
              <w:right w:val="single" w:sz="4" w:space="0" w:color="auto"/>
            </w:tcBorders>
            <w:shd w:val="clear" w:color="auto" w:fill="auto"/>
            <w:noWrap/>
            <w:vAlign w:val="center"/>
            <w:hideMark/>
          </w:tcPr>
          <w:p w14:paraId="06D1D992" w14:textId="77777777" w:rsidR="008E1395" w:rsidRPr="00757DC2" w:rsidRDefault="008E1395" w:rsidP="007411A6">
            <w:pPr>
              <w:jc w:val="center"/>
              <w:rPr>
                <w:rFonts w:ascii="Times New Roman" w:hAnsi="Times New Roman"/>
                <w:i/>
                <w:iCs/>
                <w:sz w:val="22"/>
                <w:szCs w:val="22"/>
                <w:lang w:eastAsia="lt-LT"/>
              </w:rPr>
            </w:pPr>
            <w:r w:rsidRPr="00757DC2">
              <w:rPr>
                <w:rFonts w:ascii="Times New Roman" w:hAnsi="Times New Roman"/>
                <w:i/>
                <w:iCs/>
                <w:sz w:val="22"/>
                <w:szCs w:val="22"/>
                <w:lang w:eastAsia="lt-LT"/>
              </w:rPr>
              <w:t>Viso</w:t>
            </w:r>
          </w:p>
        </w:tc>
        <w:tc>
          <w:tcPr>
            <w:tcW w:w="236" w:type="dxa"/>
            <w:vAlign w:val="center"/>
            <w:hideMark/>
          </w:tcPr>
          <w:p w14:paraId="3B947C9F" w14:textId="77777777" w:rsidR="008E1395" w:rsidRPr="00757DC2" w:rsidRDefault="008E1395" w:rsidP="007411A6">
            <w:pPr>
              <w:rPr>
                <w:rFonts w:ascii="Times New Roman" w:hAnsi="Times New Roman"/>
                <w:sz w:val="20"/>
                <w:lang w:eastAsia="lt-LT"/>
              </w:rPr>
            </w:pPr>
          </w:p>
        </w:tc>
      </w:tr>
      <w:tr w:rsidR="008E1395" w:rsidRPr="00757DC2" w14:paraId="3449D0A0" w14:textId="77777777" w:rsidTr="00E07E9C">
        <w:trPr>
          <w:trHeight w:val="190"/>
        </w:trPr>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E153A2"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DU</w:t>
            </w:r>
          </w:p>
        </w:tc>
        <w:tc>
          <w:tcPr>
            <w:tcW w:w="1417" w:type="dxa"/>
            <w:tcBorders>
              <w:top w:val="nil"/>
              <w:left w:val="nil"/>
              <w:bottom w:val="single" w:sz="4" w:space="0" w:color="auto"/>
              <w:right w:val="single" w:sz="4" w:space="0" w:color="auto"/>
            </w:tcBorders>
            <w:shd w:val="clear" w:color="auto" w:fill="auto"/>
            <w:noWrap/>
            <w:vAlign w:val="bottom"/>
            <w:hideMark/>
          </w:tcPr>
          <w:p w14:paraId="63524EE2"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756,00</w:t>
            </w:r>
          </w:p>
        </w:tc>
        <w:tc>
          <w:tcPr>
            <w:tcW w:w="1276" w:type="dxa"/>
            <w:tcBorders>
              <w:top w:val="nil"/>
              <w:left w:val="nil"/>
              <w:bottom w:val="single" w:sz="4" w:space="0" w:color="auto"/>
              <w:right w:val="single" w:sz="4" w:space="0" w:color="auto"/>
            </w:tcBorders>
            <w:shd w:val="clear" w:color="auto" w:fill="auto"/>
            <w:noWrap/>
            <w:vAlign w:val="bottom"/>
            <w:hideMark/>
          </w:tcPr>
          <w:p w14:paraId="67A9168E" w14:textId="3E45987D"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14</w:t>
            </w:r>
            <w:r w:rsidR="00E07E9C">
              <w:rPr>
                <w:rFonts w:ascii="Times New Roman" w:hAnsi="Times New Roman"/>
                <w:sz w:val="22"/>
                <w:szCs w:val="22"/>
                <w:lang w:eastAsia="lt-LT"/>
              </w:rPr>
              <w:t xml:space="preserve"> </w:t>
            </w:r>
            <w:r w:rsidRPr="00757DC2">
              <w:rPr>
                <w:rFonts w:ascii="Times New Roman" w:hAnsi="Times New Roman"/>
                <w:sz w:val="22"/>
                <w:szCs w:val="22"/>
                <w:lang w:eastAsia="lt-LT"/>
              </w:rPr>
              <w:t>457,25</w:t>
            </w:r>
          </w:p>
        </w:tc>
        <w:tc>
          <w:tcPr>
            <w:tcW w:w="1236" w:type="dxa"/>
            <w:tcBorders>
              <w:top w:val="nil"/>
              <w:left w:val="nil"/>
              <w:bottom w:val="single" w:sz="4" w:space="0" w:color="auto"/>
              <w:right w:val="single" w:sz="4" w:space="0" w:color="auto"/>
            </w:tcBorders>
            <w:shd w:val="clear" w:color="auto" w:fill="auto"/>
            <w:noWrap/>
            <w:vAlign w:val="bottom"/>
            <w:hideMark/>
          </w:tcPr>
          <w:p w14:paraId="5CD33959" w14:textId="0EF7B62D"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15</w:t>
            </w:r>
            <w:r w:rsidR="00E07E9C">
              <w:rPr>
                <w:rFonts w:ascii="Times New Roman" w:hAnsi="Times New Roman"/>
                <w:sz w:val="22"/>
                <w:szCs w:val="22"/>
                <w:lang w:eastAsia="lt-LT"/>
              </w:rPr>
              <w:t xml:space="preserve"> </w:t>
            </w:r>
            <w:r w:rsidRPr="00757DC2">
              <w:rPr>
                <w:rFonts w:ascii="Times New Roman" w:hAnsi="Times New Roman"/>
                <w:sz w:val="22"/>
                <w:szCs w:val="22"/>
                <w:lang w:eastAsia="lt-LT"/>
              </w:rPr>
              <w:t>213,25</w:t>
            </w:r>
          </w:p>
        </w:tc>
        <w:tc>
          <w:tcPr>
            <w:tcW w:w="236" w:type="dxa"/>
            <w:vAlign w:val="center"/>
            <w:hideMark/>
          </w:tcPr>
          <w:p w14:paraId="2E4BFD86" w14:textId="77777777" w:rsidR="008E1395" w:rsidRPr="00757DC2" w:rsidRDefault="008E1395" w:rsidP="007411A6">
            <w:pPr>
              <w:rPr>
                <w:rFonts w:ascii="Times New Roman" w:hAnsi="Times New Roman"/>
                <w:sz w:val="20"/>
                <w:lang w:eastAsia="lt-LT"/>
              </w:rPr>
            </w:pPr>
          </w:p>
        </w:tc>
      </w:tr>
      <w:tr w:rsidR="008E1395" w:rsidRPr="00757DC2" w14:paraId="7EC91605" w14:textId="77777777" w:rsidTr="00E07E9C">
        <w:trPr>
          <w:trHeight w:val="207"/>
        </w:trPr>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D566E4" w14:textId="7A8AC9FC" w:rsidR="008E1395" w:rsidRPr="00757DC2" w:rsidRDefault="00E20F03" w:rsidP="007411A6">
            <w:pPr>
              <w:rPr>
                <w:rFonts w:ascii="Times New Roman" w:hAnsi="Times New Roman"/>
                <w:sz w:val="22"/>
                <w:szCs w:val="22"/>
                <w:lang w:eastAsia="lt-LT"/>
              </w:rPr>
            </w:pPr>
            <w:r>
              <w:rPr>
                <w:rFonts w:ascii="Times New Roman" w:hAnsi="Times New Roman"/>
                <w:sz w:val="22"/>
                <w:szCs w:val="22"/>
                <w:lang w:eastAsia="lt-LT"/>
              </w:rPr>
              <w:t>„</w:t>
            </w:r>
            <w:r w:rsidR="008E1395" w:rsidRPr="00757DC2">
              <w:rPr>
                <w:rFonts w:ascii="Times New Roman" w:hAnsi="Times New Roman"/>
                <w:sz w:val="22"/>
                <w:szCs w:val="22"/>
                <w:lang w:eastAsia="lt-LT"/>
              </w:rPr>
              <w:t>Sodra</w:t>
            </w:r>
            <w:r>
              <w:rPr>
                <w:rFonts w:ascii="Times New Roman" w:hAnsi="Times New Roman"/>
                <w:sz w:val="22"/>
                <w:szCs w:val="22"/>
                <w:lang w:eastAsia="lt-LT"/>
              </w:rPr>
              <w:t>“</w:t>
            </w:r>
          </w:p>
        </w:tc>
        <w:tc>
          <w:tcPr>
            <w:tcW w:w="1417" w:type="dxa"/>
            <w:tcBorders>
              <w:top w:val="nil"/>
              <w:left w:val="nil"/>
              <w:bottom w:val="single" w:sz="4" w:space="0" w:color="auto"/>
              <w:right w:val="single" w:sz="4" w:space="0" w:color="auto"/>
            </w:tcBorders>
            <w:shd w:val="clear" w:color="auto" w:fill="auto"/>
            <w:noWrap/>
            <w:vAlign w:val="bottom"/>
            <w:hideMark/>
          </w:tcPr>
          <w:p w14:paraId="2BD8E75C"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10,96</w:t>
            </w:r>
          </w:p>
        </w:tc>
        <w:tc>
          <w:tcPr>
            <w:tcW w:w="1276" w:type="dxa"/>
            <w:tcBorders>
              <w:top w:val="nil"/>
              <w:left w:val="nil"/>
              <w:bottom w:val="single" w:sz="4" w:space="0" w:color="auto"/>
              <w:right w:val="single" w:sz="4" w:space="0" w:color="auto"/>
            </w:tcBorders>
            <w:shd w:val="clear" w:color="auto" w:fill="auto"/>
            <w:noWrap/>
            <w:vAlign w:val="bottom"/>
            <w:hideMark/>
          </w:tcPr>
          <w:p w14:paraId="3B30868B"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215,43</w:t>
            </w:r>
          </w:p>
        </w:tc>
        <w:tc>
          <w:tcPr>
            <w:tcW w:w="1236" w:type="dxa"/>
            <w:tcBorders>
              <w:top w:val="nil"/>
              <w:left w:val="nil"/>
              <w:bottom w:val="single" w:sz="4" w:space="0" w:color="auto"/>
              <w:right w:val="single" w:sz="4" w:space="0" w:color="auto"/>
            </w:tcBorders>
            <w:shd w:val="clear" w:color="auto" w:fill="auto"/>
            <w:noWrap/>
            <w:vAlign w:val="bottom"/>
            <w:hideMark/>
          </w:tcPr>
          <w:p w14:paraId="4FA65F55"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226,39</w:t>
            </w:r>
          </w:p>
        </w:tc>
        <w:tc>
          <w:tcPr>
            <w:tcW w:w="236" w:type="dxa"/>
            <w:vAlign w:val="center"/>
            <w:hideMark/>
          </w:tcPr>
          <w:p w14:paraId="3CA41BBE" w14:textId="77777777" w:rsidR="008E1395" w:rsidRPr="00757DC2" w:rsidRDefault="008E1395" w:rsidP="007411A6">
            <w:pPr>
              <w:rPr>
                <w:rFonts w:ascii="Times New Roman" w:hAnsi="Times New Roman"/>
                <w:sz w:val="20"/>
                <w:lang w:eastAsia="lt-LT"/>
              </w:rPr>
            </w:pPr>
          </w:p>
        </w:tc>
      </w:tr>
      <w:tr w:rsidR="008E1395" w:rsidRPr="00757DC2" w14:paraId="35FD4E6D" w14:textId="77777777" w:rsidTr="00E07E9C">
        <w:trPr>
          <w:trHeight w:val="84"/>
        </w:trPr>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5EC165"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Mityba</w:t>
            </w:r>
          </w:p>
        </w:tc>
        <w:tc>
          <w:tcPr>
            <w:tcW w:w="1417" w:type="dxa"/>
            <w:tcBorders>
              <w:top w:val="nil"/>
              <w:left w:val="nil"/>
              <w:bottom w:val="single" w:sz="4" w:space="0" w:color="auto"/>
              <w:right w:val="single" w:sz="4" w:space="0" w:color="auto"/>
            </w:tcBorders>
            <w:shd w:val="clear" w:color="auto" w:fill="auto"/>
            <w:noWrap/>
            <w:vAlign w:val="bottom"/>
            <w:hideMark/>
          </w:tcPr>
          <w:p w14:paraId="652DF1AB"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2E9D0CE1"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0,00</w:t>
            </w:r>
          </w:p>
        </w:tc>
        <w:tc>
          <w:tcPr>
            <w:tcW w:w="1236" w:type="dxa"/>
            <w:tcBorders>
              <w:top w:val="nil"/>
              <w:left w:val="nil"/>
              <w:bottom w:val="single" w:sz="4" w:space="0" w:color="auto"/>
              <w:right w:val="single" w:sz="4" w:space="0" w:color="auto"/>
            </w:tcBorders>
            <w:shd w:val="clear" w:color="auto" w:fill="auto"/>
            <w:noWrap/>
            <w:vAlign w:val="bottom"/>
            <w:hideMark/>
          </w:tcPr>
          <w:p w14:paraId="5A03F2D2"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0,00</w:t>
            </w:r>
          </w:p>
        </w:tc>
        <w:tc>
          <w:tcPr>
            <w:tcW w:w="236" w:type="dxa"/>
            <w:vAlign w:val="center"/>
            <w:hideMark/>
          </w:tcPr>
          <w:p w14:paraId="64874F62" w14:textId="77777777" w:rsidR="008E1395" w:rsidRPr="00757DC2" w:rsidRDefault="008E1395" w:rsidP="007411A6">
            <w:pPr>
              <w:rPr>
                <w:rFonts w:ascii="Times New Roman" w:hAnsi="Times New Roman"/>
                <w:sz w:val="20"/>
                <w:lang w:eastAsia="lt-LT"/>
              </w:rPr>
            </w:pPr>
          </w:p>
        </w:tc>
      </w:tr>
      <w:tr w:rsidR="008E1395" w:rsidRPr="00757DC2" w14:paraId="08D5C43A" w14:textId="77777777" w:rsidTr="00E07E9C">
        <w:trPr>
          <w:trHeight w:val="243"/>
        </w:trPr>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B66DAF"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Darbuotojų sveikatos tikrinimas</w:t>
            </w:r>
          </w:p>
        </w:tc>
        <w:tc>
          <w:tcPr>
            <w:tcW w:w="1417" w:type="dxa"/>
            <w:tcBorders>
              <w:top w:val="nil"/>
              <w:left w:val="nil"/>
              <w:bottom w:val="single" w:sz="4" w:space="0" w:color="auto"/>
              <w:right w:val="single" w:sz="4" w:space="0" w:color="auto"/>
            </w:tcBorders>
            <w:shd w:val="clear" w:color="auto" w:fill="auto"/>
            <w:noWrap/>
            <w:vAlign w:val="bottom"/>
            <w:hideMark/>
          </w:tcPr>
          <w:p w14:paraId="5E9AB45B"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7,00</w:t>
            </w:r>
          </w:p>
        </w:tc>
        <w:tc>
          <w:tcPr>
            <w:tcW w:w="1276" w:type="dxa"/>
            <w:tcBorders>
              <w:top w:val="nil"/>
              <w:left w:val="nil"/>
              <w:bottom w:val="single" w:sz="4" w:space="0" w:color="auto"/>
              <w:right w:val="single" w:sz="4" w:space="0" w:color="auto"/>
            </w:tcBorders>
            <w:shd w:val="clear" w:color="auto" w:fill="auto"/>
            <w:noWrap/>
            <w:vAlign w:val="bottom"/>
            <w:hideMark/>
          </w:tcPr>
          <w:p w14:paraId="7005E278"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16,00</w:t>
            </w:r>
          </w:p>
        </w:tc>
        <w:tc>
          <w:tcPr>
            <w:tcW w:w="1236" w:type="dxa"/>
            <w:tcBorders>
              <w:top w:val="nil"/>
              <w:left w:val="nil"/>
              <w:bottom w:val="single" w:sz="4" w:space="0" w:color="auto"/>
              <w:right w:val="single" w:sz="4" w:space="0" w:color="auto"/>
            </w:tcBorders>
            <w:shd w:val="clear" w:color="auto" w:fill="auto"/>
            <w:noWrap/>
            <w:vAlign w:val="bottom"/>
            <w:hideMark/>
          </w:tcPr>
          <w:p w14:paraId="2CCE0683"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23,00</w:t>
            </w:r>
          </w:p>
        </w:tc>
        <w:tc>
          <w:tcPr>
            <w:tcW w:w="236" w:type="dxa"/>
            <w:vAlign w:val="center"/>
            <w:hideMark/>
          </w:tcPr>
          <w:p w14:paraId="76DC9F3C" w14:textId="77777777" w:rsidR="008E1395" w:rsidRPr="00757DC2" w:rsidRDefault="008E1395" w:rsidP="007411A6">
            <w:pPr>
              <w:rPr>
                <w:rFonts w:ascii="Times New Roman" w:hAnsi="Times New Roman"/>
                <w:sz w:val="20"/>
                <w:lang w:eastAsia="lt-LT"/>
              </w:rPr>
            </w:pPr>
          </w:p>
        </w:tc>
      </w:tr>
      <w:tr w:rsidR="008E1395" w:rsidRPr="00757DC2" w14:paraId="37CBADB3" w14:textId="77777777" w:rsidTr="00E07E9C">
        <w:trPr>
          <w:trHeight w:val="276"/>
        </w:trPr>
        <w:tc>
          <w:tcPr>
            <w:tcW w:w="59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D58944"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Ryšių paslaugos</w:t>
            </w:r>
          </w:p>
        </w:tc>
        <w:tc>
          <w:tcPr>
            <w:tcW w:w="1417" w:type="dxa"/>
            <w:tcBorders>
              <w:top w:val="nil"/>
              <w:left w:val="nil"/>
              <w:bottom w:val="single" w:sz="4" w:space="0" w:color="auto"/>
              <w:right w:val="single" w:sz="4" w:space="0" w:color="auto"/>
            </w:tcBorders>
            <w:shd w:val="clear" w:color="auto" w:fill="auto"/>
            <w:noWrap/>
            <w:vAlign w:val="bottom"/>
            <w:hideMark/>
          </w:tcPr>
          <w:p w14:paraId="19FF9EEB"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1,15</w:t>
            </w:r>
          </w:p>
        </w:tc>
        <w:tc>
          <w:tcPr>
            <w:tcW w:w="1276" w:type="dxa"/>
            <w:tcBorders>
              <w:top w:val="nil"/>
              <w:left w:val="nil"/>
              <w:bottom w:val="single" w:sz="4" w:space="0" w:color="auto"/>
              <w:right w:val="single" w:sz="4" w:space="0" w:color="auto"/>
            </w:tcBorders>
            <w:shd w:val="clear" w:color="auto" w:fill="auto"/>
            <w:noWrap/>
            <w:vAlign w:val="bottom"/>
            <w:hideMark/>
          </w:tcPr>
          <w:p w14:paraId="7E804D19"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2,30</w:t>
            </w:r>
          </w:p>
        </w:tc>
        <w:tc>
          <w:tcPr>
            <w:tcW w:w="1236" w:type="dxa"/>
            <w:tcBorders>
              <w:top w:val="nil"/>
              <w:left w:val="nil"/>
              <w:bottom w:val="single" w:sz="4" w:space="0" w:color="auto"/>
              <w:right w:val="single" w:sz="4" w:space="0" w:color="auto"/>
            </w:tcBorders>
            <w:shd w:val="clear" w:color="auto" w:fill="auto"/>
            <w:noWrap/>
            <w:vAlign w:val="bottom"/>
            <w:hideMark/>
          </w:tcPr>
          <w:p w14:paraId="1B1AACF9"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3,45</w:t>
            </w:r>
          </w:p>
        </w:tc>
        <w:tc>
          <w:tcPr>
            <w:tcW w:w="236" w:type="dxa"/>
            <w:vAlign w:val="center"/>
            <w:hideMark/>
          </w:tcPr>
          <w:p w14:paraId="696A8DB8" w14:textId="77777777" w:rsidR="008E1395" w:rsidRPr="00757DC2" w:rsidRDefault="008E1395" w:rsidP="007411A6">
            <w:pPr>
              <w:rPr>
                <w:rFonts w:ascii="Times New Roman" w:hAnsi="Times New Roman"/>
                <w:sz w:val="20"/>
                <w:lang w:eastAsia="lt-LT"/>
              </w:rPr>
            </w:pPr>
          </w:p>
        </w:tc>
      </w:tr>
      <w:tr w:rsidR="008E1395" w:rsidRPr="00757DC2" w14:paraId="0EEBB6DE" w14:textId="77777777" w:rsidTr="00E07E9C">
        <w:trPr>
          <w:trHeight w:val="123"/>
        </w:trPr>
        <w:tc>
          <w:tcPr>
            <w:tcW w:w="59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D38E69"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Komandiruotės</w:t>
            </w:r>
          </w:p>
        </w:tc>
        <w:tc>
          <w:tcPr>
            <w:tcW w:w="1417" w:type="dxa"/>
            <w:tcBorders>
              <w:top w:val="nil"/>
              <w:left w:val="nil"/>
              <w:bottom w:val="single" w:sz="4" w:space="0" w:color="auto"/>
              <w:right w:val="single" w:sz="4" w:space="0" w:color="auto"/>
            </w:tcBorders>
            <w:shd w:val="clear" w:color="auto" w:fill="auto"/>
            <w:noWrap/>
            <w:vAlign w:val="bottom"/>
            <w:hideMark/>
          </w:tcPr>
          <w:p w14:paraId="1E0B1894"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2ABAB5B7"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10,00</w:t>
            </w:r>
          </w:p>
        </w:tc>
        <w:tc>
          <w:tcPr>
            <w:tcW w:w="1236" w:type="dxa"/>
            <w:tcBorders>
              <w:top w:val="nil"/>
              <w:left w:val="nil"/>
              <w:bottom w:val="single" w:sz="4" w:space="0" w:color="auto"/>
              <w:right w:val="single" w:sz="4" w:space="0" w:color="auto"/>
            </w:tcBorders>
            <w:shd w:val="clear" w:color="auto" w:fill="auto"/>
            <w:noWrap/>
            <w:vAlign w:val="bottom"/>
            <w:hideMark/>
          </w:tcPr>
          <w:p w14:paraId="57DA000D"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10,00</w:t>
            </w:r>
          </w:p>
        </w:tc>
        <w:tc>
          <w:tcPr>
            <w:tcW w:w="236" w:type="dxa"/>
            <w:vAlign w:val="center"/>
            <w:hideMark/>
          </w:tcPr>
          <w:p w14:paraId="6140D301" w14:textId="77777777" w:rsidR="008E1395" w:rsidRPr="00757DC2" w:rsidRDefault="008E1395" w:rsidP="007411A6">
            <w:pPr>
              <w:rPr>
                <w:rFonts w:ascii="Times New Roman" w:hAnsi="Times New Roman"/>
                <w:sz w:val="20"/>
                <w:lang w:eastAsia="lt-LT"/>
              </w:rPr>
            </w:pPr>
          </w:p>
        </w:tc>
      </w:tr>
      <w:tr w:rsidR="008E1395" w:rsidRPr="00757DC2" w14:paraId="62A57C9A" w14:textId="77777777" w:rsidTr="00E07E9C">
        <w:trPr>
          <w:trHeight w:val="156"/>
        </w:trPr>
        <w:tc>
          <w:tcPr>
            <w:tcW w:w="59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D30C8A"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Transporto išlaikymas</w:t>
            </w:r>
          </w:p>
        </w:tc>
        <w:tc>
          <w:tcPr>
            <w:tcW w:w="1417" w:type="dxa"/>
            <w:tcBorders>
              <w:top w:val="nil"/>
              <w:left w:val="nil"/>
              <w:bottom w:val="single" w:sz="4" w:space="0" w:color="auto"/>
              <w:right w:val="single" w:sz="4" w:space="0" w:color="auto"/>
            </w:tcBorders>
            <w:shd w:val="clear" w:color="auto" w:fill="auto"/>
            <w:noWrap/>
            <w:vAlign w:val="bottom"/>
            <w:hideMark/>
          </w:tcPr>
          <w:p w14:paraId="5294ABDA"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3,00</w:t>
            </w:r>
          </w:p>
        </w:tc>
        <w:tc>
          <w:tcPr>
            <w:tcW w:w="1276" w:type="dxa"/>
            <w:tcBorders>
              <w:top w:val="nil"/>
              <w:left w:val="nil"/>
              <w:bottom w:val="single" w:sz="4" w:space="0" w:color="auto"/>
              <w:right w:val="single" w:sz="4" w:space="0" w:color="auto"/>
            </w:tcBorders>
            <w:shd w:val="clear" w:color="auto" w:fill="auto"/>
            <w:noWrap/>
            <w:vAlign w:val="bottom"/>
            <w:hideMark/>
          </w:tcPr>
          <w:p w14:paraId="2C9199FF"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282,33</w:t>
            </w:r>
          </w:p>
        </w:tc>
        <w:tc>
          <w:tcPr>
            <w:tcW w:w="1236" w:type="dxa"/>
            <w:tcBorders>
              <w:top w:val="nil"/>
              <w:left w:val="nil"/>
              <w:bottom w:val="single" w:sz="4" w:space="0" w:color="auto"/>
              <w:right w:val="single" w:sz="4" w:space="0" w:color="auto"/>
            </w:tcBorders>
            <w:shd w:val="clear" w:color="auto" w:fill="auto"/>
            <w:noWrap/>
            <w:vAlign w:val="bottom"/>
            <w:hideMark/>
          </w:tcPr>
          <w:p w14:paraId="68CD9045"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285,33</w:t>
            </w:r>
          </w:p>
        </w:tc>
        <w:tc>
          <w:tcPr>
            <w:tcW w:w="236" w:type="dxa"/>
            <w:vAlign w:val="center"/>
            <w:hideMark/>
          </w:tcPr>
          <w:p w14:paraId="31248F98" w14:textId="77777777" w:rsidR="008E1395" w:rsidRPr="00757DC2" w:rsidRDefault="008E1395" w:rsidP="007411A6">
            <w:pPr>
              <w:rPr>
                <w:rFonts w:ascii="Times New Roman" w:hAnsi="Times New Roman"/>
                <w:sz w:val="20"/>
                <w:lang w:eastAsia="lt-LT"/>
              </w:rPr>
            </w:pPr>
          </w:p>
        </w:tc>
      </w:tr>
      <w:tr w:rsidR="008E1395" w:rsidRPr="00757DC2" w14:paraId="7E58DA6A" w14:textId="77777777" w:rsidTr="00E07E9C">
        <w:trPr>
          <w:trHeight w:val="174"/>
        </w:trPr>
        <w:tc>
          <w:tcPr>
            <w:tcW w:w="59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AA1D9B"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IT einamasis remontas</w:t>
            </w:r>
          </w:p>
        </w:tc>
        <w:tc>
          <w:tcPr>
            <w:tcW w:w="1417" w:type="dxa"/>
            <w:tcBorders>
              <w:top w:val="nil"/>
              <w:left w:val="nil"/>
              <w:bottom w:val="single" w:sz="4" w:space="0" w:color="auto"/>
              <w:right w:val="single" w:sz="4" w:space="0" w:color="auto"/>
            </w:tcBorders>
            <w:shd w:val="clear" w:color="auto" w:fill="auto"/>
            <w:noWrap/>
            <w:vAlign w:val="bottom"/>
            <w:hideMark/>
          </w:tcPr>
          <w:p w14:paraId="763E67DF"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5323C86D"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0,00</w:t>
            </w:r>
          </w:p>
        </w:tc>
        <w:tc>
          <w:tcPr>
            <w:tcW w:w="1236" w:type="dxa"/>
            <w:tcBorders>
              <w:top w:val="nil"/>
              <w:left w:val="nil"/>
              <w:bottom w:val="single" w:sz="4" w:space="0" w:color="auto"/>
              <w:right w:val="single" w:sz="4" w:space="0" w:color="auto"/>
            </w:tcBorders>
            <w:shd w:val="clear" w:color="auto" w:fill="auto"/>
            <w:noWrap/>
            <w:vAlign w:val="bottom"/>
            <w:hideMark/>
          </w:tcPr>
          <w:p w14:paraId="1ECCF111"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0,00</w:t>
            </w:r>
          </w:p>
        </w:tc>
        <w:tc>
          <w:tcPr>
            <w:tcW w:w="236" w:type="dxa"/>
            <w:vAlign w:val="center"/>
            <w:hideMark/>
          </w:tcPr>
          <w:p w14:paraId="3748C921" w14:textId="77777777" w:rsidR="008E1395" w:rsidRPr="00757DC2" w:rsidRDefault="008E1395" w:rsidP="007411A6">
            <w:pPr>
              <w:rPr>
                <w:rFonts w:ascii="Times New Roman" w:hAnsi="Times New Roman"/>
                <w:sz w:val="20"/>
                <w:lang w:eastAsia="lt-LT"/>
              </w:rPr>
            </w:pPr>
          </w:p>
        </w:tc>
      </w:tr>
      <w:tr w:rsidR="008E1395" w:rsidRPr="00757DC2" w14:paraId="31F16F75" w14:textId="77777777" w:rsidTr="00E07E9C">
        <w:trPr>
          <w:trHeight w:val="178"/>
        </w:trPr>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C01623"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Komunalinės paslaugos</w:t>
            </w:r>
          </w:p>
        </w:tc>
        <w:tc>
          <w:tcPr>
            <w:tcW w:w="1417" w:type="dxa"/>
            <w:tcBorders>
              <w:top w:val="nil"/>
              <w:left w:val="nil"/>
              <w:bottom w:val="single" w:sz="4" w:space="0" w:color="auto"/>
              <w:right w:val="single" w:sz="4" w:space="0" w:color="auto"/>
            </w:tcBorders>
            <w:shd w:val="clear" w:color="auto" w:fill="auto"/>
            <w:noWrap/>
            <w:vAlign w:val="bottom"/>
            <w:hideMark/>
          </w:tcPr>
          <w:p w14:paraId="311DF97C"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2,60</w:t>
            </w:r>
          </w:p>
        </w:tc>
        <w:tc>
          <w:tcPr>
            <w:tcW w:w="1276" w:type="dxa"/>
            <w:tcBorders>
              <w:top w:val="nil"/>
              <w:left w:val="nil"/>
              <w:bottom w:val="single" w:sz="4" w:space="0" w:color="auto"/>
              <w:right w:val="single" w:sz="4" w:space="0" w:color="auto"/>
            </w:tcBorders>
            <w:shd w:val="clear" w:color="auto" w:fill="auto"/>
            <w:noWrap/>
            <w:vAlign w:val="bottom"/>
            <w:hideMark/>
          </w:tcPr>
          <w:p w14:paraId="65F8C96F"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7,62</w:t>
            </w:r>
          </w:p>
        </w:tc>
        <w:tc>
          <w:tcPr>
            <w:tcW w:w="1236" w:type="dxa"/>
            <w:tcBorders>
              <w:top w:val="nil"/>
              <w:left w:val="nil"/>
              <w:bottom w:val="single" w:sz="4" w:space="0" w:color="auto"/>
              <w:right w:val="single" w:sz="4" w:space="0" w:color="auto"/>
            </w:tcBorders>
            <w:shd w:val="clear" w:color="auto" w:fill="auto"/>
            <w:noWrap/>
            <w:vAlign w:val="bottom"/>
            <w:hideMark/>
          </w:tcPr>
          <w:p w14:paraId="14549ACB"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10,22</w:t>
            </w:r>
          </w:p>
        </w:tc>
        <w:tc>
          <w:tcPr>
            <w:tcW w:w="236" w:type="dxa"/>
            <w:vAlign w:val="center"/>
            <w:hideMark/>
          </w:tcPr>
          <w:p w14:paraId="0CC30DB4" w14:textId="77777777" w:rsidR="008E1395" w:rsidRPr="00757DC2" w:rsidRDefault="008E1395" w:rsidP="007411A6">
            <w:pPr>
              <w:rPr>
                <w:rFonts w:ascii="Times New Roman" w:hAnsi="Times New Roman"/>
                <w:sz w:val="20"/>
                <w:lang w:eastAsia="lt-LT"/>
              </w:rPr>
            </w:pPr>
          </w:p>
        </w:tc>
      </w:tr>
      <w:tr w:rsidR="008E1395" w:rsidRPr="00757DC2" w14:paraId="0DE34E92" w14:textId="77777777" w:rsidTr="00E07E9C">
        <w:trPr>
          <w:trHeight w:val="210"/>
        </w:trPr>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4DB6C5"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 xml:space="preserve">Kitos paslaugos </w:t>
            </w:r>
          </w:p>
        </w:tc>
        <w:tc>
          <w:tcPr>
            <w:tcW w:w="1417" w:type="dxa"/>
            <w:tcBorders>
              <w:top w:val="nil"/>
              <w:left w:val="nil"/>
              <w:bottom w:val="single" w:sz="4" w:space="0" w:color="auto"/>
              <w:right w:val="single" w:sz="4" w:space="0" w:color="auto"/>
            </w:tcBorders>
            <w:shd w:val="clear" w:color="auto" w:fill="auto"/>
            <w:noWrap/>
            <w:vAlign w:val="bottom"/>
            <w:hideMark/>
          </w:tcPr>
          <w:p w14:paraId="3E69602F"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3,00</w:t>
            </w:r>
          </w:p>
        </w:tc>
        <w:tc>
          <w:tcPr>
            <w:tcW w:w="1276" w:type="dxa"/>
            <w:tcBorders>
              <w:top w:val="nil"/>
              <w:left w:val="nil"/>
              <w:bottom w:val="single" w:sz="4" w:space="0" w:color="auto"/>
              <w:right w:val="single" w:sz="4" w:space="0" w:color="auto"/>
            </w:tcBorders>
            <w:shd w:val="clear" w:color="auto" w:fill="auto"/>
            <w:noWrap/>
            <w:vAlign w:val="bottom"/>
            <w:hideMark/>
          </w:tcPr>
          <w:p w14:paraId="6B9BC2E3"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13,26</w:t>
            </w:r>
          </w:p>
        </w:tc>
        <w:tc>
          <w:tcPr>
            <w:tcW w:w="1236" w:type="dxa"/>
            <w:tcBorders>
              <w:top w:val="nil"/>
              <w:left w:val="nil"/>
              <w:bottom w:val="single" w:sz="4" w:space="0" w:color="auto"/>
              <w:right w:val="single" w:sz="4" w:space="0" w:color="auto"/>
            </w:tcBorders>
            <w:shd w:val="clear" w:color="auto" w:fill="auto"/>
            <w:noWrap/>
            <w:vAlign w:val="bottom"/>
            <w:hideMark/>
          </w:tcPr>
          <w:p w14:paraId="51907A2C"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16,26</w:t>
            </w:r>
          </w:p>
        </w:tc>
        <w:tc>
          <w:tcPr>
            <w:tcW w:w="236" w:type="dxa"/>
            <w:vAlign w:val="center"/>
            <w:hideMark/>
          </w:tcPr>
          <w:p w14:paraId="2EABBFA1" w14:textId="77777777" w:rsidR="008E1395" w:rsidRPr="00757DC2" w:rsidRDefault="008E1395" w:rsidP="007411A6">
            <w:pPr>
              <w:rPr>
                <w:rFonts w:ascii="Times New Roman" w:hAnsi="Times New Roman"/>
                <w:sz w:val="20"/>
                <w:lang w:eastAsia="lt-LT"/>
              </w:rPr>
            </w:pPr>
          </w:p>
        </w:tc>
      </w:tr>
      <w:tr w:rsidR="008E1395" w:rsidRPr="00757DC2" w14:paraId="7BF9FF50" w14:textId="77777777" w:rsidTr="00E07E9C">
        <w:trPr>
          <w:trHeight w:val="300"/>
        </w:trPr>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49EAAA"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lastRenderedPageBreak/>
              <w:t>Kvalifikacijos kėlimas, komand</w:t>
            </w:r>
            <w:r w:rsidRPr="00F06508">
              <w:rPr>
                <w:rFonts w:ascii="Times New Roman" w:hAnsi="Times New Roman"/>
                <w:sz w:val="22"/>
                <w:szCs w:val="22"/>
                <w:lang w:eastAsia="lt-LT"/>
              </w:rPr>
              <w:t>iruotės</w:t>
            </w:r>
          </w:p>
        </w:tc>
        <w:tc>
          <w:tcPr>
            <w:tcW w:w="1417" w:type="dxa"/>
            <w:tcBorders>
              <w:top w:val="nil"/>
              <w:left w:val="nil"/>
              <w:bottom w:val="single" w:sz="4" w:space="0" w:color="auto"/>
              <w:right w:val="single" w:sz="4" w:space="0" w:color="auto"/>
            </w:tcBorders>
            <w:shd w:val="clear" w:color="auto" w:fill="auto"/>
            <w:noWrap/>
            <w:vAlign w:val="bottom"/>
            <w:hideMark/>
          </w:tcPr>
          <w:p w14:paraId="02BC5B5F"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1,00</w:t>
            </w:r>
          </w:p>
        </w:tc>
        <w:tc>
          <w:tcPr>
            <w:tcW w:w="1276" w:type="dxa"/>
            <w:tcBorders>
              <w:top w:val="nil"/>
              <w:left w:val="nil"/>
              <w:bottom w:val="single" w:sz="4" w:space="0" w:color="auto"/>
              <w:right w:val="single" w:sz="4" w:space="0" w:color="auto"/>
            </w:tcBorders>
            <w:shd w:val="clear" w:color="auto" w:fill="auto"/>
            <w:noWrap/>
            <w:vAlign w:val="bottom"/>
            <w:hideMark/>
          </w:tcPr>
          <w:p w14:paraId="0F09F64D"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6,00</w:t>
            </w:r>
          </w:p>
        </w:tc>
        <w:tc>
          <w:tcPr>
            <w:tcW w:w="1236" w:type="dxa"/>
            <w:tcBorders>
              <w:top w:val="nil"/>
              <w:left w:val="nil"/>
              <w:bottom w:val="single" w:sz="4" w:space="0" w:color="auto"/>
              <w:right w:val="single" w:sz="4" w:space="0" w:color="auto"/>
            </w:tcBorders>
            <w:shd w:val="clear" w:color="auto" w:fill="auto"/>
            <w:noWrap/>
            <w:vAlign w:val="bottom"/>
            <w:hideMark/>
          </w:tcPr>
          <w:p w14:paraId="0C3A9097"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7,00</w:t>
            </w:r>
          </w:p>
        </w:tc>
        <w:tc>
          <w:tcPr>
            <w:tcW w:w="236" w:type="dxa"/>
            <w:vAlign w:val="center"/>
            <w:hideMark/>
          </w:tcPr>
          <w:p w14:paraId="3DC9A634" w14:textId="77777777" w:rsidR="008E1395" w:rsidRPr="00757DC2" w:rsidRDefault="008E1395" w:rsidP="007411A6">
            <w:pPr>
              <w:rPr>
                <w:rFonts w:ascii="Times New Roman" w:hAnsi="Times New Roman"/>
                <w:sz w:val="20"/>
                <w:lang w:eastAsia="lt-LT"/>
              </w:rPr>
            </w:pPr>
          </w:p>
        </w:tc>
      </w:tr>
      <w:tr w:rsidR="008E1395" w:rsidRPr="00757DC2" w14:paraId="4E7A7532" w14:textId="77777777" w:rsidTr="00E07E9C">
        <w:trPr>
          <w:trHeight w:val="300"/>
        </w:trPr>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C4ABE1"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Informac</w:t>
            </w:r>
            <w:r w:rsidRPr="00F06508">
              <w:rPr>
                <w:rFonts w:ascii="Times New Roman" w:hAnsi="Times New Roman"/>
                <w:sz w:val="22"/>
                <w:szCs w:val="22"/>
                <w:lang w:eastAsia="lt-LT"/>
              </w:rPr>
              <w:t xml:space="preserve">inių </w:t>
            </w:r>
            <w:r w:rsidRPr="00757DC2">
              <w:rPr>
                <w:rFonts w:ascii="Times New Roman" w:hAnsi="Times New Roman"/>
                <w:sz w:val="22"/>
                <w:szCs w:val="22"/>
                <w:lang w:eastAsia="lt-LT"/>
              </w:rPr>
              <w:t>techn</w:t>
            </w:r>
            <w:r w:rsidRPr="00F06508">
              <w:rPr>
                <w:rFonts w:ascii="Times New Roman" w:hAnsi="Times New Roman"/>
                <w:sz w:val="22"/>
                <w:szCs w:val="22"/>
                <w:lang w:eastAsia="lt-LT"/>
              </w:rPr>
              <w:t>ologijų</w:t>
            </w:r>
            <w:r w:rsidRPr="00757DC2">
              <w:rPr>
                <w:rFonts w:ascii="Times New Roman" w:hAnsi="Times New Roman"/>
                <w:sz w:val="22"/>
                <w:szCs w:val="22"/>
                <w:lang w:eastAsia="lt-LT"/>
              </w:rPr>
              <w:t xml:space="preserve"> prekių ir pasl</w:t>
            </w:r>
            <w:r w:rsidRPr="00F06508">
              <w:rPr>
                <w:rFonts w:ascii="Times New Roman" w:hAnsi="Times New Roman"/>
                <w:sz w:val="22"/>
                <w:szCs w:val="22"/>
                <w:lang w:eastAsia="lt-LT"/>
              </w:rPr>
              <w:t>augų įsigijimas</w:t>
            </w:r>
          </w:p>
        </w:tc>
        <w:tc>
          <w:tcPr>
            <w:tcW w:w="1417" w:type="dxa"/>
            <w:tcBorders>
              <w:top w:val="nil"/>
              <w:left w:val="nil"/>
              <w:bottom w:val="single" w:sz="4" w:space="0" w:color="auto"/>
              <w:right w:val="single" w:sz="4" w:space="0" w:color="auto"/>
            </w:tcBorders>
            <w:shd w:val="clear" w:color="auto" w:fill="auto"/>
            <w:noWrap/>
            <w:vAlign w:val="bottom"/>
            <w:hideMark/>
          </w:tcPr>
          <w:p w14:paraId="5402AE7A"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2,00</w:t>
            </w:r>
          </w:p>
        </w:tc>
        <w:tc>
          <w:tcPr>
            <w:tcW w:w="1276" w:type="dxa"/>
            <w:tcBorders>
              <w:top w:val="nil"/>
              <w:left w:val="nil"/>
              <w:bottom w:val="single" w:sz="4" w:space="0" w:color="auto"/>
              <w:right w:val="single" w:sz="4" w:space="0" w:color="auto"/>
            </w:tcBorders>
            <w:shd w:val="clear" w:color="auto" w:fill="auto"/>
            <w:noWrap/>
            <w:vAlign w:val="bottom"/>
            <w:hideMark/>
          </w:tcPr>
          <w:p w14:paraId="05EC7310"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10,00</w:t>
            </w:r>
          </w:p>
        </w:tc>
        <w:tc>
          <w:tcPr>
            <w:tcW w:w="1236" w:type="dxa"/>
            <w:tcBorders>
              <w:top w:val="nil"/>
              <w:left w:val="nil"/>
              <w:bottom w:val="single" w:sz="4" w:space="0" w:color="auto"/>
              <w:right w:val="single" w:sz="4" w:space="0" w:color="auto"/>
            </w:tcBorders>
            <w:shd w:val="clear" w:color="auto" w:fill="auto"/>
            <w:noWrap/>
            <w:vAlign w:val="bottom"/>
            <w:hideMark/>
          </w:tcPr>
          <w:p w14:paraId="5B06E023"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12,00</w:t>
            </w:r>
          </w:p>
        </w:tc>
        <w:tc>
          <w:tcPr>
            <w:tcW w:w="236" w:type="dxa"/>
            <w:vAlign w:val="center"/>
            <w:hideMark/>
          </w:tcPr>
          <w:p w14:paraId="31D188D1" w14:textId="77777777" w:rsidR="008E1395" w:rsidRPr="00757DC2" w:rsidRDefault="008E1395" w:rsidP="007411A6">
            <w:pPr>
              <w:rPr>
                <w:rFonts w:ascii="Times New Roman" w:hAnsi="Times New Roman"/>
                <w:sz w:val="20"/>
                <w:lang w:eastAsia="lt-LT"/>
              </w:rPr>
            </w:pPr>
          </w:p>
        </w:tc>
      </w:tr>
      <w:tr w:rsidR="008E1395" w:rsidRPr="00757DC2" w14:paraId="399C775E" w14:textId="77777777" w:rsidTr="00E07E9C">
        <w:trPr>
          <w:trHeight w:val="300"/>
        </w:trPr>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EECCA4"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Iš viso</w:t>
            </w:r>
          </w:p>
        </w:tc>
        <w:tc>
          <w:tcPr>
            <w:tcW w:w="1417" w:type="dxa"/>
            <w:tcBorders>
              <w:top w:val="nil"/>
              <w:left w:val="nil"/>
              <w:bottom w:val="single" w:sz="4" w:space="0" w:color="auto"/>
              <w:right w:val="single" w:sz="4" w:space="0" w:color="auto"/>
            </w:tcBorders>
            <w:shd w:val="clear" w:color="auto" w:fill="auto"/>
            <w:noWrap/>
            <w:vAlign w:val="bottom"/>
            <w:hideMark/>
          </w:tcPr>
          <w:p w14:paraId="462D8260" w14:textId="77777777"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786,71</w:t>
            </w:r>
          </w:p>
        </w:tc>
        <w:tc>
          <w:tcPr>
            <w:tcW w:w="1276" w:type="dxa"/>
            <w:tcBorders>
              <w:top w:val="nil"/>
              <w:left w:val="nil"/>
              <w:bottom w:val="single" w:sz="4" w:space="0" w:color="auto"/>
              <w:right w:val="single" w:sz="4" w:space="0" w:color="auto"/>
            </w:tcBorders>
            <w:shd w:val="clear" w:color="auto" w:fill="auto"/>
            <w:noWrap/>
            <w:vAlign w:val="bottom"/>
            <w:hideMark/>
          </w:tcPr>
          <w:p w14:paraId="5AEF6BB3" w14:textId="501489C1"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15</w:t>
            </w:r>
            <w:r w:rsidR="00E07E9C">
              <w:rPr>
                <w:rFonts w:ascii="Times New Roman" w:hAnsi="Times New Roman"/>
                <w:sz w:val="22"/>
                <w:szCs w:val="22"/>
                <w:lang w:eastAsia="lt-LT"/>
              </w:rPr>
              <w:t xml:space="preserve"> </w:t>
            </w:r>
            <w:r w:rsidRPr="00757DC2">
              <w:rPr>
                <w:rFonts w:ascii="Times New Roman" w:hAnsi="Times New Roman"/>
                <w:sz w:val="22"/>
                <w:szCs w:val="22"/>
                <w:lang w:eastAsia="lt-LT"/>
              </w:rPr>
              <w:t>020,19</w:t>
            </w:r>
          </w:p>
        </w:tc>
        <w:tc>
          <w:tcPr>
            <w:tcW w:w="1236" w:type="dxa"/>
            <w:tcBorders>
              <w:top w:val="nil"/>
              <w:left w:val="nil"/>
              <w:bottom w:val="single" w:sz="4" w:space="0" w:color="auto"/>
              <w:right w:val="single" w:sz="4" w:space="0" w:color="auto"/>
            </w:tcBorders>
            <w:shd w:val="clear" w:color="auto" w:fill="auto"/>
            <w:noWrap/>
            <w:vAlign w:val="bottom"/>
            <w:hideMark/>
          </w:tcPr>
          <w:p w14:paraId="2E038F2A" w14:textId="3EF58DCD" w:rsidR="008E1395" w:rsidRPr="00757DC2" w:rsidRDefault="008E1395" w:rsidP="007411A6">
            <w:pPr>
              <w:jc w:val="right"/>
              <w:rPr>
                <w:rFonts w:ascii="Times New Roman" w:hAnsi="Times New Roman"/>
                <w:sz w:val="22"/>
                <w:szCs w:val="22"/>
                <w:lang w:eastAsia="lt-LT"/>
              </w:rPr>
            </w:pPr>
            <w:r w:rsidRPr="00757DC2">
              <w:rPr>
                <w:rFonts w:ascii="Times New Roman" w:hAnsi="Times New Roman"/>
                <w:sz w:val="22"/>
                <w:szCs w:val="22"/>
                <w:lang w:eastAsia="lt-LT"/>
              </w:rPr>
              <w:t>15</w:t>
            </w:r>
            <w:r w:rsidR="00E07E9C">
              <w:rPr>
                <w:rFonts w:ascii="Times New Roman" w:hAnsi="Times New Roman"/>
                <w:sz w:val="22"/>
                <w:szCs w:val="22"/>
                <w:lang w:eastAsia="lt-LT"/>
              </w:rPr>
              <w:t xml:space="preserve"> </w:t>
            </w:r>
            <w:r w:rsidRPr="00757DC2">
              <w:rPr>
                <w:rFonts w:ascii="Times New Roman" w:hAnsi="Times New Roman"/>
                <w:sz w:val="22"/>
                <w:szCs w:val="22"/>
                <w:lang w:eastAsia="lt-LT"/>
              </w:rPr>
              <w:t>806,90</w:t>
            </w:r>
          </w:p>
        </w:tc>
        <w:tc>
          <w:tcPr>
            <w:tcW w:w="236" w:type="dxa"/>
            <w:vAlign w:val="center"/>
            <w:hideMark/>
          </w:tcPr>
          <w:p w14:paraId="59980FA1" w14:textId="77777777" w:rsidR="008E1395" w:rsidRPr="00757DC2" w:rsidRDefault="008E1395" w:rsidP="007411A6">
            <w:pPr>
              <w:rPr>
                <w:rFonts w:ascii="Times New Roman" w:hAnsi="Times New Roman"/>
                <w:sz w:val="20"/>
                <w:lang w:eastAsia="lt-LT"/>
              </w:rPr>
            </w:pPr>
          </w:p>
        </w:tc>
      </w:tr>
      <w:tr w:rsidR="008E1395" w:rsidRPr="00757DC2" w14:paraId="1C1BA10D" w14:textId="77777777" w:rsidTr="00E07E9C">
        <w:trPr>
          <w:trHeight w:val="300"/>
        </w:trPr>
        <w:tc>
          <w:tcPr>
            <w:tcW w:w="4772" w:type="dxa"/>
            <w:tcBorders>
              <w:top w:val="nil"/>
              <w:left w:val="single" w:sz="4" w:space="0" w:color="auto"/>
              <w:bottom w:val="single" w:sz="4" w:space="0" w:color="auto"/>
              <w:right w:val="single" w:sz="4" w:space="0" w:color="auto"/>
            </w:tcBorders>
            <w:shd w:val="clear" w:color="000000" w:fill="FDE9D9"/>
            <w:noWrap/>
            <w:vAlign w:val="bottom"/>
            <w:hideMark/>
          </w:tcPr>
          <w:p w14:paraId="429C2FDC"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Paslaugų gavėjų sk.</w:t>
            </w:r>
          </w:p>
        </w:tc>
        <w:tc>
          <w:tcPr>
            <w:tcW w:w="1182" w:type="dxa"/>
            <w:tcBorders>
              <w:top w:val="nil"/>
              <w:left w:val="nil"/>
              <w:bottom w:val="single" w:sz="4" w:space="0" w:color="auto"/>
              <w:right w:val="single" w:sz="4" w:space="0" w:color="auto"/>
            </w:tcBorders>
            <w:shd w:val="clear" w:color="000000" w:fill="FDE9D9"/>
            <w:noWrap/>
            <w:vAlign w:val="bottom"/>
            <w:hideMark/>
          </w:tcPr>
          <w:p w14:paraId="7CE4D52C"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 </w:t>
            </w:r>
          </w:p>
        </w:tc>
        <w:tc>
          <w:tcPr>
            <w:tcW w:w="3929" w:type="dxa"/>
            <w:gridSpan w:val="3"/>
            <w:tcBorders>
              <w:top w:val="single" w:sz="4" w:space="0" w:color="auto"/>
              <w:left w:val="nil"/>
              <w:bottom w:val="single" w:sz="4" w:space="0" w:color="auto"/>
              <w:right w:val="single" w:sz="4" w:space="0" w:color="000000"/>
            </w:tcBorders>
            <w:shd w:val="clear" w:color="auto" w:fill="auto"/>
            <w:vAlign w:val="center"/>
            <w:hideMark/>
          </w:tcPr>
          <w:p w14:paraId="71D2F969" w14:textId="77777777" w:rsidR="008E1395" w:rsidRPr="00757DC2" w:rsidRDefault="008E1395" w:rsidP="007411A6">
            <w:pPr>
              <w:jc w:val="center"/>
              <w:rPr>
                <w:rFonts w:ascii="Times New Roman" w:hAnsi="Times New Roman"/>
                <w:sz w:val="22"/>
                <w:szCs w:val="22"/>
                <w:lang w:eastAsia="lt-LT"/>
              </w:rPr>
            </w:pPr>
            <w:r w:rsidRPr="00757DC2">
              <w:rPr>
                <w:rFonts w:ascii="Times New Roman" w:hAnsi="Times New Roman"/>
                <w:sz w:val="22"/>
                <w:szCs w:val="22"/>
                <w:lang w:eastAsia="lt-LT"/>
              </w:rPr>
              <w:t>65</w:t>
            </w:r>
          </w:p>
        </w:tc>
        <w:tc>
          <w:tcPr>
            <w:tcW w:w="236" w:type="dxa"/>
            <w:vAlign w:val="center"/>
            <w:hideMark/>
          </w:tcPr>
          <w:p w14:paraId="45B717DF" w14:textId="77777777" w:rsidR="008E1395" w:rsidRPr="00757DC2" w:rsidRDefault="008E1395" w:rsidP="007411A6">
            <w:pPr>
              <w:rPr>
                <w:rFonts w:ascii="Times New Roman" w:hAnsi="Times New Roman"/>
                <w:sz w:val="20"/>
                <w:lang w:eastAsia="lt-LT"/>
              </w:rPr>
            </w:pPr>
          </w:p>
        </w:tc>
      </w:tr>
      <w:tr w:rsidR="008E1395" w:rsidRPr="00757DC2" w14:paraId="2129A239" w14:textId="77777777" w:rsidTr="00E07E9C">
        <w:trPr>
          <w:trHeight w:val="300"/>
        </w:trPr>
        <w:tc>
          <w:tcPr>
            <w:tcW w:w="4772" w:type="dxa"/>
            <w:tcBorders>
              <w:top w:val="nil"/>
              <w:left w:val="single" w:sz="4" w:space="0" w:color="auto"/>
              <w:bottom w:val="single" w:sz="4" w:space="0" w:color="auto"/>
              <w:right w:val="single" w:sz="4" w:space="0" w:color="auto"/>
            </w:tcBorders>
            <w:shd w:val="clear" w:color="000000" w:fill="FDE9D9"/>
            <w:noWrap/>
            <w:vAlign w:val="bottom"/>
            <w:hideMark/>
          </w:tcPr>
          <w:p w14:paraId="6AFE3DCC"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Paslaugų valandų sk./1 mėn.</w:t>
            </w:r>
          </w:p>
        </w:tc>
        <w:tc>
          <w:tcPr>
            <w:tcW w:w="1182" w:type="dxa"/>
            <w:tcBorders>
              <w:top w:val="nil"/>
              <w:left w:val="nil"/>
              <w:bottom w:val="single" w:sz="4" w:space="0" w:color="auto"/>
              <w:right w:val="single" w:sz="4" w:space="0" w:color="auto"/>
            </w:tcBorders>
            <w:shd w:val="clear" w:color="000000" w:fill="FDE9D9"/>
            <w:noWrap/>
            <w:vAlign w:val="bottom"/>
            <w:hideMark/>
          </w:tcPr>
          <w:p w14:paraId="36959F4A"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 </w:t>
            </w:r>
          </w:p>
        </w:tc>
        <w:tc>
          <w:tcPr>
            <w:tcW w:w="3929" w:type="dxa"/>
            <w:gridSpan w:val="3"/>
            <w:tcBorders>
              <w:top w:val="single" w:sz="4" w:space="0" w:color="auto"/>
              <w:left w:val="nil"/>
              <w:bottom w:val="single" w:sz="4" w:space="0" w:color="auto"/>
              <w:right w:val="single" w:sz="4" w:space="0" w:color="000000"/>
            </w:tcBorders>
            <w:shd w:val="clear" w:color="auto" w:fill="auto"/>
            <w:vAlign w:val="center"/>
            <w:hideMark/>
          </w:tcPr>
          <w:p w14:paraId="250CAE2E" w14:textId="6D4DBF65" w:rsidR="008E1395" w:rsidRPr="00757DC2" w:rsidRDefault="008E1395" w:rsidP="007411A6">
            <w:pPr>
              <w:jc w:val="center"/>
              <w:rPr>
                <w:rFonts w:ascii="Times New Roman" w:hAnsi="Times New Roman"/>
                <w:sz w:val="22"/>
                <w:szCs w:val="22"/>
                <w:lang w:eastAsia="lt-LT"/>
              </w:rPr>
            </w:pPr>
            <w:r w:rsidRPr="00757DC2">
              <w:rPr>
                <w:rFonts w:ascii="Times New Roman" w:hAnsi="Times New Roman"/>
                <w:sz w:val="22"/>
                <w:szCs w:val="22"/>
                <w:lang w:eastAsia="lt-LT"/>
              </w:rPr>
              <w:t>1</w:t>
            </w:r>
            <w:r w:rsidR="00E07E9C">
              <w:rPr>
                <w:rFonts w:ascii="Times New Roman" w:hAnsi="Times New Roman"/>
                <w:sz w:val="22"/>
                <w:szCs w:val="22"/>
                <w:lang w:eastAsia="lt-LT"/>
              </w:rPr>
              <w:t xml:space="preserve"> </w:t>
            </w:r>
            <w:r w:rsidRPr="00757DC2">
              <w:rPr>
                <w:rFonts w:ascii="Times New Roman" w:hAnsi="Times New Roman"/>
                <w:sz w:val="22"/>
                <w:szCs w:val="22"/>
                <w:lang w:eastAsia="lt-LT"/>
              </w:rPr>
              <w:t>768</w:t>
            </w:r>
          </w:p>
        </w:tc>
        <w:tc>
          <w:tcPr>
            <w:tcW w:w="236" w:type="dxa"/>
            <w:vAlign w:val="center"/>
            <w:hideMark/>
          </w:tcPr>
          <w:p w14:paraId="7282DB72" w14:textId="77777777" w:rsidR="008E1395" w:rsidRPr="00757DC2" w:rsidRDefault="008E1395" w:rsidP="007411A6">
            <w:pPr>
              <w:rPr>
                <w:rFonts w:ascii="Times New Roman" w:hAnsi="Times New Roman"/>
                <w:sz w:val="20"/>
                <w:lang w:eastAsia="lt-LT"/>
              </w:rPr>
            </w:pPr>
          </w:p>
        </w:tc>
      </w:tr>
      <w:tr w:rsidR="008E1395" w:rsidRPr="00757DC2" w14:paraId="224692FC" w14:textId="77777777" w:rsidTr="00E07E9C">
        <w:trPr>
          <w:trHeight w:val="300"/>
        </w:trPr>
        <w:tc>
          <w:tcPr>
            <w:tcW w:w="4772" w:type="dxa"/>
            <w:tcBorders>
              <w:top w:val="nil"/>
              <w:left w:val="single" w:sz="4" w:space="0" w:color="auto"/>
              <w:bottom w:val="single" w:sz="4" w:space="0" w:color="auto"/>
              <w:right w:val="single" w:sz="4" w:space="0" w:color="auto"/>
            </w:tcBorders>
            <w:shd w:val="clear" w:color="000000" w:fill="FDE9D9"/>
            <w:noWrap/>
            <w:vAlign w:val="bottom"/>
            <w:hideMark/>
          </w:tcPr>
          <w:p w14:paraId="55411748"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Etatų skaičius</w:t>
            </w:r>
          </w:p>
        </w:tc>
        <w:tc>
          <w:tcPr>
            <w:tcW w:w="1182" w:type="dxa"/>
            <w:tcBorders>
              <w:top w:val="nil"/>
              <w:left w:val="nil"/>
              <w:bottom w:val="single" w:sz="4" w:space="0" w:color="auto"/>
              <w:right w:val="single" w:sz="4" w:space="0" w:color="auto"/>
            </w:tcBorders>
            <w:shd w:val="clear" w:color="000000" w:fill="FDE9D9"/>
            <w:noWrap/>
            <w:vAlign w:val="bottom"/>
            <w:hideMark/>
          </w:tcPr>
          <w:p w14:paraId="3D27164C"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 </w:t>
            </w:r>
          </w:p>
        </w:tc>
        <w:tc>
          <w:tcPr>
            <w:tcW w:w="1417" w:type="dxa"/>
            <w:tcBorders>
              <w:top w:val="nil"/>
              <w:left w:val="nil"/>
              <w:bottom w:val="single" w:sz="4" w:space="0" w:color="auto"/>
              <w:right w:val="single" w:sz="4" w:space="0" w:color="auto"/>
            </w:tcBorders>
            <w:shd w:val="clear" w:color="auto" w:fill="auto"/>
            <w:noWrap/>
            <w:vAlign w:val="bottom"/>
            <w:hideMark/>
          </w:tcPr>
          <w:p w14:paraId="1F8F4617" w14:textId="77777777" w:rsidR="008E1395" w:rsidRPr="00757DC2" w:rsidRDefault="008E1395" w:rsidP="007411A6">
            <w:pPr>
              <w:jc w:val="center"/>
              <w:rPr>
                <w:rFonts w:ascii="Times New Roman" w:hAnsi="Times New Roman"/>
                <w:sz w:val="22"/>
                <w:szCs w:val="22"/>
                <w:lang w:eastAsia="lt-LT"/>
              </w:rPr>
            </w:pPr>
            <w:r w:rsidRPr="00757DC2">
              <w:rPr>
                <w:rFonts w:ascii="Times New Roman" w:hAnsi="Times New Roman"/>
                <w:sz w:val="22"/>
                <w:szCs w:val="22"/>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80AA15" w14:textId="77777777" w:rsidR="008E1395" w:rsidRPr="00757DC2" w:rsidRDefault="008E1395" w:rsidP="007411A6">
            <w:pPr>
              <w:jc w:val="center"/>
              <w:rPr>
                <w:rFonts w:ascii="Times New Roman" w:hAnsi="Times New Roman"/>
                <w:sz w:val="22"/>
                <w:szCs w:val="22"/>
                <w:lang w:eastAsia="lt-LT"/>
              </w:rPr>
            </w:pPr>
            <w:r w:rsidRPr="00757DC2">
              <w:rPr>
                <w:rFonts w:ascii="Times New Roman" w:hAnsi="Times New Roman"/>
                <w:sz w:val="22"/>
                <w:szCs w:val="22"/>
                <w:lang w:eastAsia="lt-LT"/>
              </w:rPr>
              <w:t>12,75</w:t>
            </w:r>
          </w:p>
        </w:tc>
        <w:tc>
          <w:tcPr>
            <w:tcW w:w="1236" w:type="dxa"/>
            <w:tcBorders>
              <w:top w:val="nil"/>
              <w:left w:val="nil"/>
              <w:bottom w:val="single" w:sz="4" w:space="0" w:color="auto"/>
              <w:right w:val="single" w:sz="4" w:space="0" w:color="auto"/>
            </w:tcBorders>
            <w:shd w:val="clear" w:color="auto" w:fill="auto"/>
            <w:noWrap/>
            <w:vAlign w:val="bottom"/>
            <w:hideMark/>
          </w:tcPr>
          <w:p w14:paraId="2109DDA5" w14:textId="77777777" w:rsidR="008E1395" w:rsidRPr="00757DC2" w:rsidRDefault="008E1395" w:rsidP="007411A6">
            <w:pPr>
              <w:jc w:val="center"/>
              <w:rPr>
                <w:rFonts w:ascii="Times New Roman" w:hAnsi="Times New Roman"/>
                <w:sz w:val="22"/>
                <w:szCs w:val="22"/>
                <w:lang w:eastAsia="lt-LT"/>
              </w:rPr>
            </w:pPr>
            <w:r w:rsidRPr="00757DC2">
              <w:rPr>
                <w:rFonts w:ascii="Times New Roman" w:hAnsi="Times New Roman"/>
                <w:sz w:val="22"/>
                <w:szCs w:val="22"/>
                <w:lang w:eastAsia="lt-LT"/>
              </w:rPr>
              <w:t>12,75</w:t>
            </w:r>
          </w:p>
        </w:tc>
        <w:tc>
          <w:tcPr>
            <w:tcW w:w="236" w:type="dxa"/>
            <w:vAlign w:val="center"/>
            <w:hideMark/>
          </w:tcPr>
          <w:p w14:paraId="1288B9A4" w14:textId="77777777" w:rsidR="008E1395" w:rsidRPr="00757DC2" w:rsidRDefault="008E1395" w:rsidP="007411A6">
            <w:pPr>
              <w:rPr>
                <w:rFonts w:ascii="Times New Roman" w:hAnsi="Times New Roman"/>
                <w:sz w:val="20"/>
                <w:lang w:eastAsia="lt-LT"/>
              </w:rPr>
            </w:pPr>
          </w:p>
        </w:tc>
      </w:tr>
      <w:tr w:rsidR="008E1395" w:rsidRPr="00757DC2" w14:paraId="5C9C6952" w14:textId="77777777" w:rsidTr="00E07E9C">
        <w:trPr>
          <w:trHeight w:val="300"/>
        </w:trPr>
        <w:tc>
          <w:tcPr>
            <w:tcW w:w="4772" w:type="dxa"/>
            <w:tcBorders>
              <w:top w:val="nil"/>
              <w:left w:val="single" w:sz="4" w:space="0" w:color="auto"/>
              <w:bottom w:val="single" w:sz="4" w:space="0" w:color="auto"/>
              <w:right w:val="single" w:sz="4" w:space="0" w:color="auto"/>
            </w:tcBorders>
            <w:shd w:val="clear" w:color="000000" w:fill="FDE9D9"/>
            <w:noWrap/>
            <w:vAlign w:val="bottom"/>
            <w:hideMark/>
          </w:tcPr>
          <w:p w14:paraId="08818F30"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Paslaugos kaina</w:t>
            </w:r>
          </w:p>
        </w:tc>
        <w:tc>
          <w:tcPr>
            <w:tcW w:w="1182" w:type="dxa"/>
            <w:tcBorders>
              <w:top w:val="nil"/>
              <w:left w:val="nil"/>
              <w:bottom w:val="single" w:sz="4" w:space="0" w:color="auto"/>
              <w:right w:val="single" w:sz="4" w:space="0" w:color="auto"/>
            </w:tcBorders>
            <w:shd w:val="clear" w:color="000000" w:fill="FDE9D9"/>
            <w:noWrap/>
            <w:vAlign w:val="bottom"/>
            <w:hideMark/>
          </w:tcPr>
          <w:p w14:paraId="6D5EDC68" w14:textId="77777777" w:rsidR="008E1395" w:rsidRPr="00757DC2" w:rsidRDefault="008E1395" w:rsidP="007411A6">
            <w:pPr>
              <w:rPr>
                <w:rFonts w:ascii="Times New Roman" w:hAnsi="Times New Roman"/>
                <w:sz w:val="22"/>
                <w:szCs w:val="22"/>
                <w:lang w:eastAsia="lt-LT"/>
              </w:rPr>
            </w:pPr>
            <w:r w:rsidRPr="00757DC2">
              <w:rPr>
                <w:rFonts w:ascii="Times New Roman" w:hAnsi="Times New Roman"/>
                <w:sz w:val="22"/>
                <w:szCs w:val="22"/>
                <w:lang w:eastAsia="lt-LT"/>
              </w:rPr>
              <w:t> </w:t>
            </w:r>
          </w:p>
        </w:tc>
        <w:tc>
          <w:tcPr>
            <w:tcW w:w="1417" w:type="dxa"/>
            <w:tcBorders>
              <w:top w:val="nil"/>
              <w:left w:val="nil"/>
              <w:bottom w:val="single" w:sz="4" w:space="0" w:color="auto"/>
              <w:right w:val="single" w:sz="4" w:space="0" w:color="auto"/>
            </w:tcBorders>
            <w:shd w:val="clear" w:color="auto" w:fill="auto"/>
            <w:noWrap/>
            <w:vAlign w:val="bottom"/>
            <w:hideMark/>
          </w:tcPr>
          <w:p w14:paraId="6B3A75EB" w14:textId="77777777" w:rsidR="008E1395" w:rsidRPr="00757DC2" w:rsidRDefault="008E1395" w:rsidP="007411A6">
            <w:pPr>
              <w:jc w:val="center"/>
              <w:rPr>
                <w:rFonts w:ascii="Times New Roman" w:hAnsi="Times New Roman"/>
                <w:sz w:val="22"/>
                <w:szCs w:val="22"/>
                <w:lang w:eastAsia="lt-LT"/>
              </w:rPr>
            </w:pPr>
            <w:r w:rsidRPr="00757DC2">
              <w:rPr>
                <w:rFonts w:ascii="Times New Roman" w:hAnsi="Times New Roman"/>
                <w:sz w:val="22"/>
                <w:szCs w:val="22"/>
                <w:lang w:eastAsia="lt-LT"/>
              </w:rPr>
              <w:t>0,44</w:t>
            </w:r>
          </w:p>
        </w:tc>
        <w:tc>
          <w:tcPr>
            <w:tcW w:w="1276" w:type="dxa"/>
            <w:tcBorders>
              <w:top w:val="nil"/>
              <w:left w:val="nil"/>
              <w:bottom w:val="single" w:sz="4" w:space="0" w:color="auto"/>
              <w:right w:val="single" w:sz="4" w:space="0" w:color="auto"/>
            </w:tcBorders>
            <w:shd w:val="clear" w:color="auto" w:fill="auto"/>
            <w:noWrap/>
            <w:vAlign w:val="bottom"/>
            <w:hideMark/>
          </w:tcPr>
          <w:p w14:paraId="3CCAA731" w14:textId="77777777" w:rsidR="008E1395" w:rsidRPr="00757DC2" w:rsidRDefault="008E1395" w:rsidP="007411A6">
            <w:pPr>
              <w:jc w:val="center"/>
              <w:rPr>
                <w:rFonts w:ascii="Times New Roman" w:hAnsi="Times New Roman"/>
                <w:sz w:val="22"/>
                <w:szCs w:val="22"/>
                <w:lang w:eastAsia="lt-LT"/>
              </w:rPr>
            </w:pPr>
            <w:r w:rsidRPr="00757DC2">
              <w:rPr>
                <w:rFonts w:ascii="Times New Roman" w:hAnsi="Times New Roman"/>
                <w:sz w:val="22"/>
                <w:szCs w:val="22"/>
                <w:lang w:eastAsia="lt-LT"/>
              </w:rPr>
              <w:t>8,50</w:t>
            </w:r>
          </w:p>
        </w:tc>
        <w:tc>
          <w:tcPr>
            <w:tcW w:w="1236" w:type="dxa"/>
            <w:tcBorders>
              <w:top w:val="nil"/>
              <w:left w:val="nil"/>
              <w:bottom w:val="single" w:sz="4" w:space="0" w:color="auto"/>
              <w:right w:val="single" w:sz="4" w:space="0" w:color="auto"/>
            </w:tcBorders>
            <w:shd w:val="clear" w:color="auto" w:fill="auto"/>
            <w:noWrap/>
            <w:vAlign w:val="bottom"/>
            <w:hideMark/>
          </w:tcPr>
          <w:p w14:paraId="457CCF27" w14:textId="77777777" w:rsidR="008E1395" w:rsidRPr="00757DC2" w:rsidRDefault="008E1395" w:rsidP="007411A6">
            <w:pPr>
              <w:jc w:val="center"/>
              <w:rPr>
                <w:rFonts w:ascii="Times New Roman" w:hAnsi="Times New Roman"/>
                <w:sz w:val="22"/>
                <w:szCs w:val="22"/>
                <w:lang w:eastAsia="lt-LT"/>
              </w:rPr>
            </w:pPr>
            <w:r w:rsidRPr="00757DC2">
              <w:rPr>
                <w:rFonts w:ascii="Times New Roman" w:hAnsi="Times New Roman"/>
                <w:sz w:val="22"/>
                <w:szCs w:val="22"/>
                <w:lang w:eastAsia="lt-LT"/>
              </w:rPr>
              <w:t>8,94</w:t>
            </w:r>
          </w:p>
        </w:tc>
        <w:tc>
          <w:tcPr>
            <w:tcW w:w="236" w:type="dxa"/>
            <w:vAlign w:val="center"/>
            <w:hideMark/>
          </w:tcPr>
          <w:p w14:paraId="6023E887" w14:textId="77777777" w:rsidR="008E1395" w:rsidRPr="00757DC2" w:rsidRDefault="008E1395" w:rsidP="007411A6">
            <w:pPr>
              <w:rPr>
                <w:rFonts w:ascii="Times New Roman" w:hAnsi="Times New Roman"/>
                <w:sz w:val="20"/>
                <w:lang w:eastAsia="lt-LT"/>
              </w:rPr>
            </w:pPr>
          </w:p>
        </w:tc>
      </w:tr>
    </w:tbl>
    <w:p w14:paraId="7781464D" w14:textId="77777777" w:rsidR="008E1395" w:rsidRDefault="008E1395" w:rsidP="008E1395">
      <w:pPr>
        <w:ind w:firstLine="709"/>
        <w:jc w:val="both"/>
      </w:pPr>
      <w:r>
        <w:t>Didžiausią santykinę pagalbos į namus įkainio dalį sudaro išlaidos, skirtos darbo užmokesčiui ir socialiniam draudimui, t. y. 97,67 procento paslaugos valandinio įkainio.</w:t>
      </w:r>
    </w:p>
    <w:p w14:paraId="6425235A" w14:textId="77777777" w:rsidR="00C2364B" w:rsidRDefault="00C2364B" w:rsidP="00697839">
      <w:pPr>
        <w:ind w:firstLine="709"/>
        <w:jc w:val="both"/>
      </w:pPr>
    </w:p>
    <w:p w14:paraId="7CE20D07" w14:textId="6445C861" w:rsidR="00236B4A" w:rsidRDefault="00E60377" w:rsidP="00697839">
      <w:pPr>
        <w:ind w:firstLine="709"/>
        <w:jc w:val="both"/>
      </w:pPr>
      <w:r>
        <w:t xml:space="preserve">Apgyvendinimo savarankiško gyvenimo namuose paslaugos kainos </w:t>
      </w:r>
      <w:r w:rsidR="00236B4A">
        <w:t>paskaičiavimas:</w:t>
      </w:r>
    </w:p>
    <w:tbl>
      <w:tblPr>
        <w:tblStyle w:val="Lentelstinklelis"/>
        <w:tblW w:w="9918" w:type="dxa"/>
        <w:tblLook w:val="04A0" w:firstRow="1" w:lastRow="0" w:firstColumn="1" w:lastColumn="0" w:noHBand="0" w:noVBand="1"/>
      </w:tblPr>
      <w:tblGrid>
        <w:gridCol w:w="704"/>
        <w:gridCol w:w="4820"/>
        <w:gridCol w:w="2126"/>
        <w:gridCol w:w="2268"/>
      </w:tblGrid>
      <w:tr w:rsidR="00236B4A" w14:paraId="214A48F3" w14:textId="77777777" w:rsidTr="006848A2">
        <w:tc>
          <w:tcPr>
            <w:tcW w:w="704" w:type="dxa"/>
          </w:tcPr>
          <w:p w14:paraId="480155A2" w14:textId="77777777" w:rsidR="00236B4A" w:rsidRDefault="00236B4A" w:rsidP="005F010F">
            <w:pPr>
              <w:jc w:val="center"/>
              <w:rPr>
                <w:rFonts w:ascii="Times New Roman" w:hAnsi="Times New Roman"/>
                <w:szCs w:val="24"/>
              </w:rPr>
            </w:pPr>
            <w:r>
              <w:rPr>
                <w:rFonts w:ascii="Times New Roman" w:hAnsi="Times New Roman"/>
                <w:szCs w:val="24"/>
              </w:rPr>
              <w:t>Eil.</w:t>
            </w:r>
          </w:p>
          <w:p w14:paraId="4D7C0F6A" w14:textId="4C2E99C8" w:rsidR="00236B4A" w:rsidRDefault="00236B4A" w:rsidP="00E95C55">
            <w:pPr>
              <w:jc w:val="center"/>
              <w:rPr>
                <w:rFonts w:ascii="Times New Roman" w:hAnsi="Times New Roman"/>
                <w:szCs w:val="24"/>
              </w:rPr>
            </w:pPr>
            <w:r>
              <w:rPr>
                <w:rFonts w:ascii="Times New Roman" w:hAnsi="Times New Roman"/>
                <w:szCs w:val="24"/>
              </w:rPr>
              <w:t>Nr.</w:t>
            </w:r>
          </w:p>
        </w:tc>
        <w:tc>
          <w:tcPr>
            <w:tcW w:w="4820" w:type="dxa"/>
          </w:tcPr>
          <w:p w14:paraId="2B682947" w14:textId="77777777" w:rsidR="00236B4A" w:rsidRDefault="00236B4A" w:rsidP="005F010F">
            <w:pPr>
              <w:jc w:val="center"/>
              <w:rPr>
                <w:rFonts w:ascii="Times New Roman" w:hAnsi="Times New Roman"/>
                <w:szCs w:val="24"/>
              </w:rPr>
            </w:pPr>
            <w:r>
              <w:rPr>
                <w:rFonts w:ascii="Times New Roman" w:hAnsi="Times New Roman"/>
                <w:szCs w:val="24"/>
              </w:rPr>
              <w:t>Išlaidos</w:t>
            </w:r>
          </w:p>
        </w:tc>
        <w:tc>
          <w:tcPr>
            <w:tcW w:w="2126" w:type="dxa"/>
          </w:tcPr>
          <w:p w14:paraId="3B694FEA" w14:textId="226CDD9B" w:rsidR="00236B4A" w:rsidRDefault="00236B4A" w:rsidP="00236B4A">
            <w:pPr>
              <w:jc w:val="center"/>
              <w:rPr>
                <w:rFonts w:ascii="Times New Roman" w:hAnsi="Times New Roman"/>
                <w:szCs w:val="24"/>
              </w:rPr>
            </w:pPr>
            <w:r>
              <w:rPr>
                <w:rFonts w:ascii="Times New Roman" w:hAnsi="Times New Roman"/>
                <w:szCs w:val="24"/>
              </w:rPr>
              <w:t>Bendroji lėšų dalis</w:t>
            </w:r>
          </w:p>
        </w:tc>
        <w:tc>
          <w:tcPr>
            <w:tcW w:w="2268" w:type="dxa"/>
          </w:tcPr>
          <w:p w14:paraId="522BA079" w14:textId="77777777" w:rsidR="00236B4A" w:rsidRDefault="00236B4A" w:rsidP="005F010F">
            <w:pPr>
              <w:jc w:val="center"/>
              <w:rPr>
                <w:rFonts w:ascii="Times New Roman" w:hAnsi="Times New Roman"/>
                <w:szCs w:val="24"/>
              </w:rPr>
            </w:pPr>
            <w:r>
              <w:rPr>
                <w:rFonts w:ascii="Times New Roman" w:hAnsi="Times New Roman"/>
                <w:szCs w:val="24"/>
              </w:rPr>
              <w:t>Kintamoji lėšų dalis</w:t>
            </w:r>
          </w:p>
          <w:p w14:paraId="7C13CC71" w14:textId="05A1920E" w:rsidR="00236B4A" w:rsidRDefault="00236B4A" w:rsidP="005F010F">
            <w:pPr>
              <w:jc w:val="center"/>
              <w:rPr>
                <w:rFonts w:ascii="Times New Roman" w:hAnsi="Times New Roman"/>
                <w:szCs w:val="24"/>
              </w:rPr>
            </w:pPr>
          </w:p>
        </w:tc>
      </w:tr>
      <w:tr w:rsidR="00236B4A" w14:paraId="5CE92FCF" w14:textId="77777777" w:rsidTr="006848A2">
        <w:tc>
          <w:tcPr>
            <w:tcW w:w="704" w:type="dxa"/>
          </w:tcPr>
          <w:p w14:paraId="39DD5411" w14:textId="35CD2267" w:rsidR="00236B4A" w:rsidRPr="005521FD" w:rsidRDefault="00236B4A" w:rsidP="00236B4A">
            <w:pPr>
              <w:jc w:val="center"/>
              <w:rPr>
                <w:rFonts w:ascii="Times New Roman" w:hAnsi="Times New Roman"/>
                <w:szCs w:val="24"/>
              </w:rPr>
            </w:pPr>
            <w:r>
              <w:rPr>
                <w:rFonts w:ascii="Times New Roman" w:hAnsi="Times New Roman"/>
                <w:szCs w:val="24"/>
              </w:rPr>
              <w:t>1.</w:t>
            </w:r>
          </w:p>
        </w:tc>
        <w:tc>
          <w:tcPr>
            <w:tcW w:w="4820" w:type="dxa"/>
          </w:tcPr>
          <w:p w14:paraId="7AEED615" w14:textId="7547FE5B" w:rsidR="00236B4A" w:rsidRDefault="00BA6404" w:rsidP="005F010F">
            <w:pPr>
              <w:rPr>
                <w:rFonts w:ascii="Times New Roman" w:hAnsi="Times New Roman"/>
                <w:szCs w:val="24"/>
              </w:rPr>
            </w:pPr>
            <w:r>
              <w:rPr>
                <w:rFonts w:ascii="Times New Roman" w:hAnsi="Times New Roman"/>
                <w:szCs w:val="24"/>
              </w:rPr>
              <w:t>D</w:t>
            </w:r>
            <w:r w:rsidR="00236B4A">
              <w:rPr>
                <w:rFonts w:ascii="Times New Roman" w:hAnsi="Times New Roman"/>
                <w:szCs w:val="24"/>
              </w:rPr>
              <w:t>arbo užmokesčio dalis</w:t>
            </w:r>
          </w:p>
        </w:tc>
        <w:tc>
          <w:tcPr>
            <w:tcW w:w="2126" w:type="dxa"/>
          </w:tcPr>
          <w:p w14:paraId="3797CF87" w14:textId="36E8572A" w:rsidR="00236B4A" w:rsidRDefault="00883D4B" w:rsidP="00236B4A">
            <w:pPr>
              <w:jc w:val="center"/>
              <w:rPr>
                <w:rFonts w:ascii="Times New Roman" w:hAnsi="Times New Roman"/>
                <w:szCs w:val="24"/>
              </w:rPr>
            </w:pPr>
            <w:r>
              <w:rPr>
                <w:rFonts w:ascii="Times New Roman" w:hAnsi="Times New Roman"/>
                <w:szCs w:val="24"/>
              </w:rPr>
              <w:t>689,00</w:t>
            </w:r>
          </w:p>
        </w:tc>
        <w:tc>
          <w:tcPr>
            <w:tcW w:w="2268" w:type="dxa"/>
          </w:tcPr>
          <w:p w14:paraId="56013719" w14:textId="1D277170" w:rsidR="00236B4A" w:rsidRPr="008E17BE" w:rsidRDefault="00883D4B" w:rsidP="00236B4A">
            <w:pPr>
              <w:jc w:val="center"/>
              <w:rPr>
                <w:rFonts w:ascii="Times New Roman" w:hAnsi="Times New Roman"/>
                <w:szCs w:val="24"/>
                <w:lang w:val="en-US"/>
              </w:rPr>
            </w:pPr>
            <w:r>
              <w:rPr>
                <w:rFonts w:ascii="Times New Roman" w:hAnsi="Times New Roman"/>
                <w:szCs w:val="24"/>
                <w:lang w:val="en-US"/>
              </w:rPr>
              <w:t>3 048,64</w:t>
            </w:r>
          </w:p>
        </w:tc>
      </w:tr>
      <w:tr w:rsidR="00236B4A" w14:paraId="23CFE115" w14:textId="77777777" w:rsidTr="006848A2">
        <w:tc>
          <w:tcPr>
            <w:tcW w:w="704" w:type="dxa"/>
          </w:tcPr>
          <w:p w14:paraId="67F08AE7" w14:textId="33703E6C" w:rsidR="00236B4A" w:rsidRDefault="00BA6404" w:rsidP="00236B4A">
            <w:pPr>
              <w:jc w:val="center"/>
              <w:rPr>
                <w:rFonts w:ascii="Times New Roman" w:hAnsi="Times New Roman"/>
                <w:szCs w:val="24"/>
              </w:rPr>
            </w:pPr>
            <w:r>
              <w:rPr>
                <w:rFonts w:ascii="Times New Roman" w:hAnsi="Times New Roman"/>
                <w:szCs w:val="24"/>
              </w:rPr>
              <w:t>2</w:t>
            </w:r>
            <w:r w:rsidR="00236B4A">
              <w:rPr>
                <w:rFonts w:ascii="Times New Roman" w:hAnsi="Times New Roman"/>
                <w:szCs w:val="24"/>
              </w:rPr>
              <w:t>.</w:t>
            </w:r>
          </w:p>
        </w:tc>
        <w:tc>
          <w:tcPr>
            <w:tcW w:w="4820" w:type="dxa"/>
          </w:tcPr>
          <w:p w14:paraId="120DAE11" w14:textId="7B3A8EAC" w:rsidR="00236B4A" w:rsidRDefault="00E20F03" w:rsidP="005F010F">
            <w:pPr>
              <w:rPr>
                <w:rFonts w:ascii="Times New Roman" w:hAnsi="Times New Roman"/>
                <w:szCs w:val="24"/>
              </w:rPr>
            </w:pPr>
            <w:r>
              <w:rPr>
                <w:rFonts w:ascii="Times New Roman" w:hAnsi="Times New Roman"/>
                <w:szCs w:val="24"/>
              </w:rPr>
              <w:t>„</w:t>
            </w:r>
            <w:r w:rsidR="00236B4A">
              <w:rPr>
                <w:rFonts w:ascii="Times New Roman" w:hAnsi="Times New Roman"/>
                <w:szCs w:val="24"/>
              </w:rPr>
              <w:t>Sodra</w:t>
            </w:r>
            <w:r>
              <w:rPr>
                <w:rFonts w:ascii="Times New Roman" w:hAnsi="Times New Roman"/>
                <w:szCs w:val="24"/>
              </w:rPr>
              <w:t>“</w:t>
            </w:r>
          </w:p>
        </w:tc>
        <w:tc>
          <w:tcPr>
            <w:tcW w:w="2126" w:type="dxa"/>
          </w:tcPr>
          <w:p w14:paraId="31DB761A" w14:textId="05FCC3F0" w:rsidR="00236B4A" w:rsidRDefault="00883D4B" w:rsidP="00236B4A">
            <w:pPr>
              <w:jc w:val="center"/>
              <w:rPr>
                <w:rFonts w:ascii="Times New Roman" w:hAnsi="Times New Roman"/>
                <w:szCs w:val="24"/>
              </w:rPr>
            </w:pPr>
            <w:r>
              <w:rPr>
                <w:rFonts w:ascii="Times New Roman" w:hAnsi="Times New Roman"/>
                <w:szCs w:val="24"/>
              </w:rPr>
              <w:t>10,00</w:t>
            </w:r>
          </w:p>
        </w:tc>
        <w:tc>
          <w:tcPr>
            <w:tcW w:w="2268" w:type="dxa"/>
          </w:tcPr>
          <w:p w14:paraId="4B4E9890" w14:textId="3045307B" w:rsidR="00236B4A" w:rsidRDefault="00883D4B" w:rsidP="00236B4A">
            <w:pPr>
              <w:jc w:val="center"/>
              <w:rPr>
                <w:rFonts w:ascii="Times New Roman" w:hAnsi="Times New Roman"/>
                <w:szCs w:val="24"/>
              </w:rPr>
            </w:pPr>
            <w:r>
              <w:rPr>
                <w:rFonts w:ascii="Times New Roman" w:hAnsi="Times New Roman"/>
                <w:szCs w:val="24"/>
              </w:rPr>
              <w:t>44,20</w:t>
            </w:r>
          </w:p>
        </w:tc>
      </w:tr>
      <w:tr w:rsidR="007946D4" w14:paraId="34867B86" w14:textId="77777777" w:rsidTr="006848A2">
        <w:tc>
          <w:tcPr>
            <w:tcW w:w="704" w:type="dxa"/>
          </w:tcPr>
          <w:p w14:paraId="29A9B16F" w14:textId="20EE35BD" w:rsidR="007946D4" w:rsidRDefault="007946D4" w:rsidP="00236B4A">
            <w:pPr>
              <w:jc w:val="center"/>
              <w:rPr>
                <w:rFonts w:ascii="Times New Roman" w:hAnsi="Times New Roman"/>
                <w:szCs w:val="24"/>
              </w:rPr>
            </w:pPr>
            <w:r>
              <w:rPr>
                <w:rFonts w:ascii="Times New Roman" w:hAnsi="Times New Roman"/>
                <w:szCs w:val="24"/>
              </w:rPr>
              <w:t>3.</w:t>
            </w:r>
          </w:p>
        </w:tc>
        <w:tc>
          <w:tcPr>
            <w:tcW w:w="4820" w:type="dxa"/>
          </w:tcPr>
          <w:p w14:paraId="6E08B262" w14:textId="501B47F8" w:rsidR="007946D4" w:rsidRDefault="007946D4" w:rsidP="005F010F">
            <w:pPr>
              <w:rPr>
                <w:rFonts w:ascii="Times New Roman" w:hAnsi="Times New Roman"/>
                <w:szCs w:val="24"/>
              </w:rPr>
            </w:pPr>
            <w:r>
              <w:rPr>
                <w:rFonts w:ascii="Times New Roman" w:hAnsi="Times New Roman"/>
                <w:szCs w:val="24"/>
              </w:rPr>
              <w:t>Ryšių paslaugos</w:t>
            </w:r>
          </w:p>
        </w:tc>
        <w:tc>
          <w:tcPr>
            <w:tcW w:w="2126" w:type="dxa"/>
          </w:tcPr>
          <w:p w14:paraId="5EB0493E" w14:textId="77777777" w:rsidR="007946D4" w:rsidRDefault="007946D4" w:rsidP="00236B4A">
            <w:pPr>
              <w:jc w:val="center"/>
              <w:rPr>
                <w:rFonts w:ascii="Times New Roman" w:hAnsi="Times New Roman"/>
                <w:szCs w:val="24"/>
              </w:rPr>
            </w:pPr>
          </w:p>
        </w:tc>
        <w:tc>
          <w:tcPr>
            <w:tcW w:w="2268" w:type="dxa"/>
          </w:tcPr>
          <w:p w14:paraId="2BF6C23D" w14:textId="2AF4B6A3" w:rsidR="007946D4" w:rsidRDefault="00C17089" w:rsidP="00236B4A">
            <w:pPr>
              <w:jc w:val="center"/>
              <w:rPr>
                <w:rFonts w:ascii="Times New Roman" w:hAnsi="Times New Roman"/>
                <w:szCs w:val="24"/>
              </w:rPr>
            </w:pPr>
            <w:r>
              <w:rPr>
                <w:rFonts w:ascii="Times New Roman" w:hAnsi="Times New Roman"/>
                <w:szCs w:val="24"/>
              </w:rPr>
              <w:t>5,22</w:t>
            </w:r>
          </w:p>
        </w:tc>
      </w:tr>
      <w:tr w:rsidR="00236B4A" w14:paraId="59CBA773" w14:textId="77777777" w:rsidTr="006848A2">
        <w:tc>
          <w:tcPr>
            <w:tcW w:w="704" w:type="dxa"/>
          </w:tcPr>
          <w:p w14:paraId="243FDB06" w14:textId="2E935C89" w:rsidR="00236B4A" w:rsidRPr="00CD10C7" w:rsidRDefault="00C17089" w:rsidP="00236B4A">
            <w:pPr>
              <w:jc w:val="center"/>
              <w:rPr>
                <w:rFonts w:ascii="Times New Roman" w:hAnsi="Times New Roman"/>
                <w:szCs w:val="24"/>
              </w:rPr>
            </w:pPr>
            <w:r>
              <w:rPr>
                <w:rFonts w:ascii="Times New Roman" w:hAnsi="Times New Roman"/>
                <w:szCs w:val="24"/>
              </w:rPr>
              <w:t>4</w:t>
            </w:r>
            <w:r w:rsidR="00236B4A">
              <w:rPr>
                <w:rFonts w:ascii="Times New Roman" w:hAnsi="Times New Roman"/>
                <w:szCs w:val="24"/>
              </w:rPr>
              <w:t>.</w:t>
            </w:r>
          </w:p>
        </w:tc>
        <w:tc>
          <w:tcPr>
            <w:tcW w:w="4820" w:type="dxa"/>
          </w:tcPr>
          <w:p w14:paraId="40C23BB0" w14:textId="77777777" w:rsidR="00236B4A" w:rsidRPr="00CD10C7" w:rsidRDefault="00236B4A" w:rsidP="005F010F">
            <w:pPr>
              <w:rPr>
                <w:rFonts w:ascii="Times New Roman" w:hAnsi="Times New Roman"/>
                <w:szCs w:val="24"/>
              </w:rPr>
            </w:pPr>
            <w:r w:rsidRPr="00CD10C7">
              <w:rPr>
                <w:rFonts w:ascii="Times New Roman" w:hAnsi="Times New Roman"/>
                <w:szCs w:val="24"/>
              </w:rPr>
              <w:t>Kvalifikacijos kėlimas, komandiruotės</w:t>
            </w:r>
          </w:p>
        </w:tc>
        <w:tc>
          <w:tcPr>
            <w:tcW w:w="2126" w:type="dxa"/>
          </w:tcPr>
          <w:p w14:paraId="7678A5DA" w14:textId="75554C09" w:rsidR="00236B4A" w:rsidRPr="00CD10C7" w:rsidRDefault="00236B4A" w:rsidP="00236B4A">
            <w:pPr>
              <w:jc w:val="center"/>
              <w:rPr>
                <w:rFonts w:ascii="Times New Roman" w:hAnsi="Times New Roman"/>
                <w:szCs w:val="24"/>
              </w:rPr>
            </w:pPr>
          </w:p>
        </w:tc>
        <w:tc>
          <w:tcPr>
            <w:tcW w:w="2268" w:type="dxa"/>
          </w:tcPr>
          <w:p w14:paraId="0D7F9103" w14:textId="17DFFC3E" w:rsidR="00236B4A" w:rsidRPr="00CD10C7" w:rsidRDefault="005B3856" w:rsidP="00236B4A">
            <w:pPr>
              <w:jc w:val="center"/>
              <w:rPr>
                <w:rFonts w:ascii="Times New Roman" w:hAnsi="Times New Roman"/>
                <w:szCs w:val="24"/>
              </w:rPr>
            </w:pPr>
            <w:r>
              <w:rPr>
                <w:rFonts w:ascii="Times New Roman" w:hAnsi="Times New Roman"/>
                <w:szCs w:val="24"/>
              </w:rPr>
              <w:t>5,00</w:t>
            </w:r>
          </w:p>
        </w:tc>
      </w:tr>
      <w:tr w:rsidR="00C17089" w14:paraId="47FBF18B" w14:textId="77777777" w:rsidTr="006848A2">
        <w:tc>
          <w:tcPr>
            <w:tcW w:w="704" w:type="dxa"/>
          </w:tcPr>
          <w:p w14:paraId="5638C5AF" w14:textId="494656AB" w:rsidR="00C17089" w:rsidRDefault="00C17089" w:rsidP="00236B4A">
            <w:pPr>
              <w:jc w:val="center"/>
              <w:rPr>
                <w:rFonts w:ascii="Times New Roman" w:hAnsi="Times New Roman"/>
                <w:szCs w:val="24"/>
              </w:rPr>
            </w:pPr>
            <w:r>
              <w:rPr>
                <w:rFonts w:ascii="Times New Roman" w:hAnsi="Times New Roman"/>
                <w:szCs w:val="24"/>
              </w:rPr>
              <w:t>5.</w:t>
            </w:r>
          </w:p>
        </w:tc>
        <w:tc>
          <w:tcPr>
            <w:tcW w:w="4820" w:type="dxa"/>
          </w:tcPr>
          <w:p w14:paraId="5B04BC04" w14:textId="4B5826E1" w:rsidR="00C17089" w:rsidRPr="00C17089" w:rsidRDefault="00C17089" w:rsidP="005F010F">
            <w:pPr>
              <w:rPr>
                <w:rFonts w:ascii="Times New Roman" w:hAnsi="Times New Roman"/>
                <w:szCs w:val="24"/>
              </w:rPr>
            </w:pPr>
            <w:r w:rsidRPr="00C17089">
              <w:rPr>
                <w:rFonts w:ascii="Times New Roman" w:hAnsi="Times New Roman"/>
                <w:color w:val="000000"/>
                <w:szCs w:val="24"/>
                <w:lang w:eastAsia="lt-LT"/>
              </w:rPr>
              <w:t>Informacinių technologijų prekės ir paslaugos</w:t>
            </w:r>
          </w:p>
        </w:tc>
        <w:tc>
          <w:tcPr>
            <w:tcW w:w="2126" w:type="dxa"/>
          </w:tcPr>
          <w:p w14:paraId="5FADBF71" w14:textId="77777777" w:rsidR="00C17089" w:rsidRDefault="00C17089" w:rsidP="00236B4A">
            <w:pPr>
              <w:jc w:val="center"/>
              <w:rPr>
                <w:rFonts w:ascii="Times New Roman" w:hAnsi="Times New Roman"/>
                <w:szCs w:val="24"/>
              </w:rPr>
            </w:pPr>
          </w:p>
        </w:tc>
        <w:tc>
          <w:tcPr>
            <w:tcW w:w="2268" w:type="dxa"/>
            <w:vAlign w:val="center"/>
          </w:tcPr>
          <w:p w14:paraId="279631A9" w14:textId="2D05C44A" w:rsidR="00C17089" w:rsidRPr="00CD10C7" w:rsidRDefault="00C17089" w:rsidP="00C17089">
            <w:pPr>
              <w:jc w:val="center"/>
              <w:rPr>
                <w:rFonts w:ascii="Times New Roman" w:hAnsi="Times New Roman"/>
                <w:szCs w:val="24"/>
              </w:rPr>
            </w:pPr>
            <w:r>
              <w:rPr>
                <w:rFonts w:ascii="Times New Roman" w:hAnsi="Times New Roman"/>
                <w:szCs w:val="24"/>
              </w:rPr>
              <w:t>5,65</w:t>
            </w:r>
          </w:p>
        </w:tc>
      </w:tr>
      <w:tr w:rsidR="00183431" w14:paraId="2231C78E" w14:textId="77777777" w:rsidTr="006848A2">
        <w:tc>
          <w:tcPr>
            <w:tcW w:w="704" w:type="dxa"/>
          </w:tcPr>
          <w:p w14:paraId="5404B406" w14:textId="137BA78E" w:rsidR="00183431" w:rsidRDefault="00183431" w:rsidP="00236B4A">
            <w:pPr>
              <w:jc w:val="center"/>
              <w:rPr>
                <w:rFonts w:ascii="Times New Roman" w:hAnsi="Times New Roman"/>
                <w:szCs w:val="24"/>
              </w:rPr>
            </w:pPr>
            <w:r>
              <w:rPr>
                <w:rFonts w:ascii="Times New Roman" w:hAnsi="Times New Roman"/>
                <w:szCs w:val="24"/>
              </w:rPr>
              <w:t>6.</w:t>
            </w:r>
          </w:p>
        </w:tc>
        <w:tc>
          <w:tcPr>
            <w:tcW w:w="4820" w:type="dxa"/>
          </w:tcPr>
          <w:p w14:paraId="537B35B3" w14:textId="73B03E49" w:rsidR="00183431" w:rsidRPr="00C17089" w:rsidRDefault="00183431" w:rsidP="005F010F">
            <w:pPr>
              <w:rPr>
                <w:rFonts w:ascii="Times New Roman" w:hAnsi="Times New Roman"/>
                <w:color w:val="000000"/>
                <w:szCs w:val="24"/>
                <w:lang w:eastAsia="lt-LT"/>
              </w:rPr>
            </w:pPr>
            <w:r>
              <w:rPr>
                <w:rFonts w:ascii="Times New Roman" w:hAnsi="Times New Roman"/>
                <w:color w:val="000000"/>
                <w:szCs w:val="24"/>
                <w:lang w:eastAsia="lt-LT"/>
              </w:rPr>
              <w:t>Komunalinių paslaugų išlaidos</w:t>
            </w:r>
          </w:p>
        </w:tc>
        <w:tc>
          <w:tcPr>
            <w:tcW w:w="2126" w:type="dxa"/>
          </w:tcPr>
          <w:p w14:paraId="38C806F8" w14:textId="77777777" w:rsidR="00183431" w:rsidRDefault="00183431" w:rsidP="00236B4A">
            <w:pPr>
              <w:jc w:val="center"/>
              <w:rPr>
                <w:rFonts w:ascii="Times New Roman" w:hAnsi="Times New Roman"/>
                <w:szCs w:val="24"/>
              </w:rPr>
            </w:pPr>
          </w:p>
        </w:tc>
        <w:tc>
          <w:tcPr>
            <w:tcW w:w="2268" w:type="dxa"/>
            <w:vAlign w:val="center"/>
          </w:tcPr>
          <w:p w14:paraId="6CC023FE" w14:textId="6ECF22D9" w:rsidR="00183431" w:rsidRDefault="00183431" w:rsidP="00C17089">
            <w:pPr>
              <w:jc w:val="center"/>
              <w:rPr>
                <w:rFonts w:ascii="Times New Roman" w:hAnsi="Times New Roman"/>
                <w:szCs w:val="24"/>
              </w:rPr>
            </w:pPr>
            <w:r>
              <w:rPr>
                <w:rFonts w:ascii="Times New Roman" w:hAnsi="Times New Roman"/>
                <w:szCs w:val="24"/>
              </w:rPr>
              <w:t>949,20</w:t>
            </w:r>
          </w:p>
        </w:tc>
      </w:tr>
      <w:tr w:rsidR="00236B4A" w14:paraId="04C7BE11" w14:textId="77777777" w:rsidTr="006848A2">
        <w:tc>
          <w:tcPr>
            <w:tcW w:w="704" w:type="dxa"/>
          </w:tcPr>
          <w:p w14:paraId="1675CEF0" w14:textId="1AA7A047" w:rsidR="00236B4A" w:rsidRPr="00CD10C7" w:rsidRDefault="00183431" w:rsidP="00236B4A">
            <w:pPr>
              <w:jc w:val="center"/>
              <w:rPr>
                <w:rFonts w:ascii="Times New Roman" w:hAnsi="Times New Roman"/>
                <w:szCs w:val="24"/>
              </w:rPr>
            </w:pPr>
            <w:r>
              <w:rPr>
                <w:rFonts w:ascii="Times New Roman" w:hAnsi="Times New Roman"/>
                <w:szCs w:val="24"/>
              </w:rPr>
              <w:t>7</w:t>
            </w:r>
            <w:r w:rsidR="00236B4A">
              <w:rPr>
                <w:rFonts w:ascii="Times New Roman" w:hAnsi="Times New Roman"/>
                <w:szCs w:val="24"/>
              </w:rPr>
              <w:t>.</w:t>
            </w:r>
          </w:p>
        </w:tc>
        <w:tc>
          <w:tcPr>
            <w:tcW w:w="4820" w:type="dxa"/>
          </w:tcPr>
          <w:p w14:paraId="40907FC4" w14:textId="77777777" w:rsidR="00236B4A" w:rsidRPr="00CD10C7" w:rsidRDefault="00236B4A" w:rsidP="005F010F">
            <w:pPr>
              <w:rPr>
                <w:rFonts w:ascii="Times New Roman" w:hAnsi="Times New Roman"/>
                <w:szCs w:val="24"/>
              </w:rPr>
            </w:pPr>
            <w:r w:rsidRPr="00CD10C7">
              <w:rPr>
                <w:rFonts w:ascii="Times New Roman" w:hAnsi="Times New Roman"/>
                <w:szCs w:val="24"/>
              </w:rPr>
              <w:t xml:space="preserve">Išlaidos kitoms prekėms ir paslaugoms </w:t>
            </w:r>
          </w:p>
        </w:tc>
        <w:tc>
          <w:tcPr>
            <w:tcW w:w="2126" w:type="dxa"/>
          </w:tcPr>
          <w:p w14:paraId="02824CFC" w14:textId="2BBC7552" w:rsidR="00236B4A" w:rsidRPr="00CD10C7" w:rsidRDefault="00236B4A" w:rsidP="00236B4A">
            <w:pPr>
              <w:jc w:val="center"/>
              <w:rPr>
                <w:rFonts w:ascii="Times New Roman" w:hAnsi="Times New Roman"/>
                <w:szCs w:val="24"/>
              </w:rPr>
            </w:pPr>
          </w:p>
        </w:tc>
        <w:tc>
          <w:tcPr>
            <w:tcW w:w="2268" w:type="dxa"/>
          </w:tcPr>
          <w:p w14:paraId="5BD01DA9" w14:textId="7672F435" w:rsidR="00236B4A" w:rsidRPr="00CD10C7" w:rsidRDefault="00183431" w:rsidP="00236B4A">
            <w:pPr>
              <w:jc w:val="center"/>
              <w:rPr>
                <w:rFonts w:ascii="Times New Roman" w:hAnsi="Times New Roman"/>
                <w:szCs w:val="24"/>
              </w:rPr>
            </w:pPr>
            <w:r>
              <w:rPr>
                <w:rFonts w:ascii="Times New Roman" w:hAnsi="Times New Roman"/>
                <w:szCs w:val="24"/>
              </w:rPr>
              <w:t>507,00</w:t>
            </w:r>
          </w:p>
        </w:tc>
      </w:tr>
      <w:tr w:rsidR="00236B4A" w14:paraId="5F88089F" w14:textId="77777777" w:rsidTr="006848A2">
        <w:trPr>
          <w:trHeight w:val="267"/>
        </w:trPr>
        <w:tc>
          <w:tcPr>
            <w:tcW w:w="704" w:type="dxa"/>
          </w:tcPr>
          <w:p w14:paraId="32498054" w14:textId="77777777" w:rsidR="00236B4A" w:rsidRDefault="00236B4A" w:rsidP="00236B4A">
            <w:pPr>
              <w:jc w:val="center"/>
              <w:rPr>
                <w:rFonts w:ascii="Times New Roman" w:hAnsi="Times New Roman"/>
                <w:szCs w:val="24"/>
              </w:rPr>
            </w:pPr>
          </w:p>
        </w:tc>
        <w:tc>
          <w:tcPr>
            <w:tcW w:w="4820" w:type="dxa"/>
          </w:tcPr>
          <w:p w14:paraId="48CCD9E0" w14:textId="3108CD5D" w:rsidR="00236B4A" w:rsidRPr="00236B4A" w:rsidRDefault="006E480A" w:rsidP="005F010F">
            <w:pPr>
              <w:rPr>
                <w:rFonts w:ascii="Times New Roman" w:hAnsi="Times New Roman"/>
                <w:b/>
                <w:bCs/>
                <w:szCs w:val="24"/>
              </w:rPr>
            </w:pPr>
            <w:r>
              <w:rPr>
                <w:rFonts w:ascii="Times New Roman" w:hAnsi="Times New Roman"/>
                <w:b/>
                <w:bCs/>
                <w:szCs w:val="24"/>
              </w:rPr>
              <w:t>Iš v</w:t>
            </w:r>
            <w:r w:rsidR="00236B4A" w:rsidRPr="00236B4A">
              <w:rPr>
                <w:rFonts w:ascii="Times New Roman" w:hAnsi="Times New Roman"/>
                <w:b/>
                <w:bCs/>
                <w:szCs w:val="24"/>
              </w:rPr>
              <w:t>iso:</w:t>
            </w:r>
          </w:p>
        </w:tc>
        <w:tc>
          <w:tcPr>
            <w:tcW w:w="2126" w:type="dxa"/>
          </w:tcPr>
          <w:p w14:paraId="75CF4B86" w14:textId="2C14040E" w:rsidR="00236B4A" w:rsidRPr="00236B4A" w:rsidRDefault="00183431" w:rsidP="00236B4A">
            <w:pPr>
              <w:jc w:val="center"/>
              <w:rPr>
                <w:rFonts w:ascii="Times New Roman" w:hAnsi="Times New Roman"/>
                <w:b/>
                <w:bCs/>
                <w:szCs w:val="24"/>
              </w:rPr>
            </w:pPr>
            <w:r>
              <w:rPr>
                <w:rFonts w:ascii="Times New Roman" w:hAnsi="Times New Roman"/>
                <w:b/>
                <w:bCs/>
                <w:szCs w:val="24"/>
              </w:rPr>
              <w:t>699,00</w:t>
            </w:r>
          </w:p>
        </w:tc>
        <w:tc>
          <w:tcPr>
            <w:tcW w:w="2268" w:type="dxa"/>
          </w:tcPr>
          <w:p w14:paraId="2C915C20" w14:textId="269C91C6" w:rsidR="00236B4A" w:rsidRPr="00236B4A" w:rsidRDefault="00183431" w:rsidP="00236B4A">
            <w:pPr>
              <w:jc w:val="center"/>
              <w:rPr>
                <w:rFonts w:ascii="Times New Roman" w:hAnsi="Times New Roman"/>
                <w:b/>
                <w:bCs/>
                <w:szCs w:val="24"/>
              </w:rPr>
            </w:pPr>
            <w:r>
              <w:rPr>
                <w:rFonts w:ascii="Times New Roman" w:hAnsi="Times New Roman"/>
                <w:b/>
                <w:bCs/>
                <w:szCs w:val="24"/>
              </w:rPr>
              <w:t>4 564,91</w:t>
            </w:r>
          </w:p>
        </w:tc>
      </w:tr>
      <w:tr w:rsidR="00236B4A" w14:paraId="06C04B66" w14:textId="77777777" w:rsidTr="006848A2">
        <w:trPr>
          <w:trHeight w:val="125"/>
        </w:trPr>
        <w:tc>
          <w:tcPr>
            <w:tcW w:w="704" w:type="dxa"/>
          </w:tcPr>
          <w:p w14:paraId="33EC6332" w14:textId="77777777" w:rsidR="00236B4A" w:rsidRDefault="00236B4A" w:rsidP="00236B4A">
            <w:pPr>
              <w:jc w:val="center"/>
              <w:rPr>
                <w:rFonts w:ascii="Times New Roman" w:hAnsi="Times New Roman"/>
                <w:szCs w:val="24"/>
              </w:rPr>
            </w:pPr>
          </w:p>
        </w:tc>
        <w:tc>
          <w:tcPr>
            <w:tcW w:w="4820" w:type="dxa"/>
          </w:tcPr>
          <w:p w14:paraId="0EA653BA" w14:textId="4F1C2168" w:rsidR="00236B4A" w:rsidRPr="00236B4A" w:rsidRDefault="00236B4A" w:rsidP="005F010F">
            <w:pPr>
              <w:rPr>
                <w:rFonts w:ascii="Times New Roman" w:hAnsi="Times New Roman"/>
                <w:b/>
                <w:bCs/>
                <w:szCs w:val="24"/>
              </w:rPr>
            </w:pPr>
            <w:r>
              <w:rPr>
                <w:rFonts w:ascii="Times New Roman" w:hAnsi="Times New Roman"/>
                <w:b/>
                <w:bCs/>
                <w:szCs w:val="24"/>
              </w:rPr>
              <w:t>Iš viso:</w:t>
            </w:r>
          </w:p>
        </w:tc>
        <w:tc>
          <w:tcPr>
            <w:tcW w:w="4394" w:type="dxa"/>
            <w:gridSpan w:val="2"/>
          </w:tcPr>
          <w:p w14:paraId="38CF60C6" w14:textId="5D3E56D8" w:rsidR="00236B4A" w:rsidRPr="00236B4A" w:rsidRDefault="00C00E3E" w:rsidP="00236B4A">
            <w:pPr>
              <w:jc w:val="center"/>
              <w:rPr>
                <w:rFonts w:ascii="Times New Roman" w:hAnsi="Times New Roman"/>
                <w:b/>
                <w:bCs/>
                <w:szCs w:val="24"/>
              </w:rPr>
            </w:pPr>
            <w:r>
              <w:rPr>
                <w:rFonts w:ascii="Times New Roman" w:hAnsi="Times New Roman"/>
                <w:b/>
                <w:bCs/>
                <w:szCs w:val="24"/>
              </w:rPr>
              <w:t>5 263,91</w:t>
            </w:r>
          </w:p>
        </w:tc>
      </w:tr>
    </w:tbl>
    <w:p w14:paraId="456BC51A" w14:textId="29C4EED7" w:rsidR="00236B4A" w:rsidRDefault="00992098" w:rsidP="006E480A">
      <w:pPr>
        <w:ind w:firstLine="720"/>
        <w:jc w:val="both"/>
        <w:rPr>
          <w:rFonts w:ascii="Times New Roman" w:hAnsi="Times New Roman"/>
          <w:szCs w:val="24"/>
        </w:rPr>
      </w:pPr>
      <w:r>
        <w:rPr>
          <w:rFonts w:ascii="Times New Roman" w:hAnsi="Times New Roman"/>
          <w:b/>
          <w:szCs w:val="24"/>
        </w:rPr>
        <w:t>Vieno mėnesio</w:t>
      </w:r>
      <w:r w:rsidR="00236B4A" w:rsidRPr="00AF1D06">
        <w:rPr>
          <w:rFonts w:ascii="Times New Roman" w:hAnsi="Times New Roman"/>
          <w:b/>
          <w:szCs w:val="24"/>
        </w:rPr>
        <w:t xml:space="preserve"> paslaugos kaina </w:t>
      </w:r>
      <w:r w:rsidR="00236B4A">
        <w:rPr>
          <w:rFonts w:ascii="Times New Roman" w:hAnsi="Times New Roman"/>
          <w:b/>
          <w:szCs w:val="24"/>
        </w:rPr>
        <w:t>–</w:t>
      </w:r>
      <w:r w:rsidR="00236B4A" w:rsidRPr="00AF1D06">
        <w:rPr>
          <w:rFonts w:ascii="Times New Roman" w:hAnsi="Times New Roman"/>
          <w:b/>
          <w:szCs w:val="24"/>
        </w:rPr>
        <w:t xml:space="preserve"> </w:t>
      </w:r>
      <w:r>
        <w:rPr>
          <w:rFonts w:ascii="Times New Roman" w:hAnsi="Times New Roman"/>
          <w:b/>
          <w:szCs w:val="24"/>
        </w:rPr>
        <w:t>350,00</w:t>
      </w:r>
      <w:r w:rsidR="00236B4A" w:rsidRPr="00AF1D06">
        <w:rPr>
          <w:rFonts w:ascii="Times New Roman" w:hAnsi="Times New Roman"/>
          <w:b/>
          <w:szCs w:val="24"/>
        </w:rPr>
        <w:t xml:space="preserve"> Eur</w:t>
      </w:r>
      <w:r w:rsidR="00236B4A">
        <w:rPr>
          <w:rFonts w:ascii="Times New Roman" w:hAnsi="Times New Roman"/>
          <w:szCs w:val="24"/>
        </w:rPr>
        <w:t xml:space="preserve"> (</w:t>
      </w:r>
      <w:r>
        <w:rPr>
          <w:rFonts w:ascii="Times New Roman" w:hAnsi="Times New Roman"/>
          <w:szCs w:val="24"/>
        </w:rPr>
        <w:t>5 263,91</w:t>
      </w:r>
      <w:r w:rsidR="00236B4A">
        <w:rPr>
          <w:rFonts w:ascii="Times New Roman" w:hAnsi="Times New Roman"/>
          <w:szCs w:val="24"/>
        </w:rPr>
        <w:t xml:space="preserve"> : </w:t>
      </w:r>
      <w:r>
        <w:rPr>
          <w:rFonts w:ascii="Times New Roman" w:hAnsi="Times New Roman"/>
          <w:szCs w:val="24"/>
        </w:rPr>
        <w:t xml:space="preserve">15 (vidutinis gyventojų skaičius </w:t>
      </w:r>
      <w:r>
        <w:rPr>
          <w:rFonts w:ascii="Times New Roman" w:hAnsi="Times New Roman"/>
          <w:szCs w:val="24"/>
        </w:rPr>
        <w:br/>
        <w:t>202</w:t>
      </w:r>
      <w:r w:rsidR="00E07E9C">
        <w:rPr>
          <w:rFonts w:ascii="Times New Roman" w:hAnsi="Times New Roman"/>
          <w:szCs w:val="24"/>
        </w:rPr>
        <w:t>4</w:t>
      </w:r>
      <w:r>
        <w:rPr>
          <w:rFonts w:ascii="Times New Roman" w:hAnsi="Times New Roman"/>
          <w:szCs w:val="24"/>
        </w:rPr>
        <w:t xml:space="preserve"> metais)</w:t>
      </w:r>
      <w:r w:rsidR="00236B4A">
        <w:rPr>
          <w:rFonts w:ascii="Times New Roman" w:hAnsi="Times New Roman"/>
          <w:szCs w:val="24"/>
        </w:rPr>
        <w:t>.</w:t>
      </w:r>
    </w:p>
    <w:p w14:paraId="156BFC83" w14:textId="03DA6A03" w:rsidR="00236B4A" w:rsidRDefault="00236B4A" w:rsidP="00236B4A">
      <w:pPr>
        <w:ind w:firstLine="720"/>
        <w:jc w:val="both"/>
      </w:pPr>
      <w:r>
        <w:t xml:space="preserve">Didžiausią santykinę </w:t>
      </w:r>
      <w:r w:rsidR="00992098">
        <w:t xml:space="preserve">apgyvendinimo savarankiško gyvenimo namuose paslaugos </w:t>
      </w:r>
      <w:r>
        <w:t>dalį sudaro išlaidos, skirtos darbo užmokesčiui ir socialiniam draudimui, t. y. 72,</w:t>
      </w:r>
      <w:r w:rsidR="00910428">
        <w:t>22</w:t>
      </w:r>
      <w:r>
        <w:t xml:space="preserve"> procento paslaugos </w:t>
      </w:r>
      <w:r w:rsidR="00910428">
        <w:t>kainos per mėnesį</w:t>
      </w:r>
      <w:r>
        <w:t>.</w:t>
      </w:r>
    </w:p>
    <w:p w14:paraId="09220828" w14:textId="77777777" w:rsidR="00C2364B" w:rsidRDefault="00C2364B" w:rsidP="00E95C55">
      <w:pPr>
        <w:ind w:firstLine="709"/>
        <w:jc w:val="both"/>
      </w:pPr>
    </w:p>
    <w:p w14:paraId="664F9E66" w14:textId="7FCA2608" w:rsidR="00E95C55" w:rsidRDefault="00BC6A0C" w:rsidP="00E95C55">
      <w:pPr>
        <w:ind w:firstLine="709"/>
        <w:jc w:val="both"/>
      </w:pPr>
      <w:r>
        <w:t>I</w:t>
      </w:r>
      <w:r w:rsidRPr="00222E68">
        <w:rPr>
          <w:szCs w:val="24"/>
        </w:rPr>
        <w:t>ntensyvi</w:t>
      </w:r>
      <w:r>
        <w:t>os</w:t>
      </w:r>
      <w:r w:rsidRPr="00222E68">
        <w:rPr>
          <w:szCs w:val="24"/>
        </w:rPr>
        <w:t xml:space="preserve"> krizių įveikimo pagalb</w:t>
      </w:r>
      <w:r>
        <w:t>os</w:t>
      </w:r>
      <w:r w:rsidRPr="00222E68">
        <w:rPr>
          <w:szCs w:val="24"/>
        </w:rPr>
        <w:t xml:space="preserve"> krizių centre </w:t>
      </w:r>
      <w:r w:rsidR="00E95C55">
        <w:t>paslaugos kainos paskaičiavimas:</w:t>
      </w:r>
    </w:p>
    <w:tbl>
      <w:tblPr>
        <w:tblStyle w:val="Lentelstinklelis"/>
        <w:tblW w:w="9918" w:type="dxa"/>
        <w:tblLook w:val="04A0" w:firstRow="1" w:lastRow="0" w:firstColumn="1" w:lastColumn="0" w:noHBand="0" w:noVBand="1"/>
      </w:tblPr>
      <w:tblGrid>
        <w:gridCol w:w="704"/>
        <w:gridCol w:w="4820"/>
        <w:gridCol w:w="2126"/>
        <w:gridCol w:w="2268"/>
      </w:tblGrid>
      <w:tr w:rsidR="00E95C55" w14:paraId="0CF9918F" w14:textId="77777777" w:rsidTr="006848A2">
        <w:tc>
          <w:tcPr>
            <w:tcW w:w="704" w:type="dxa"/>
          </w:tcPr>
          <w:p w14:paraId="177CA119" w14:textId="77777777" w:rsidR="00E95C55" w:rsidRDefault="00E95C55" w:rsidP="00C4306D">
            <w:pPr>
              <w:jc w:val="center"/>
              <w:rPr>
                <w:rFonts w:ascii="Times New Roman" w:hAnsi="Times New Roman"/>
                <w:szCs w:val="24"/>
              </w:rPr>
            </w:pPr>
            <w:r>
              <w:rPr>
                <w:rFonts w:ascii="Times New Roman" w:hAnsi="Times New Roman"/>
                <w:szCs w:val="24"/>
              </w:rPr>
              <w:t>Eil.</w:t>
            </w:r>
          </w:p>
          <w:p w14:paraId="765FB45B" w14:textId="78BE11BD" w:rsidR="00E95C55" w:rsidRDefault="00E95C55" w:rsidP="006848A2">
            <w:pPr>
              <w:jc w:val="center"/>
              <w:rPr>
                <w:rFonts w:ascii="Times New Roman" w:hAnsi="Times New Roman"/>
                <w:szCs w:val="24"/>
              </w:rPr>
            </w:pPr>
            <w:r>
              <w:rPr>
                <w:rFonts w:ascii="Times New Roman" w:hAnsi="Times New Roman"/>
                <w:szCs w:val="24"/>
              </w:rPr>
              <w:t>Nr.</w:t>
            </w:r>
          </w:p>
        </w:tc>
        <w:tc>
          <w:tcPr>
            <w:tcW w:w="4820" w:type="dxa"/>
          </w:tcPr>
          <w:p w14:paraId="50970191" w14:textId="77777777" w:rsidR="00E95C55" w:rsidRDefault="00E95C55" w:rsidP="00C4306D">
            <w:pPr>
              <w:jc w:val="center"/>
              <w:rPr>
                <w:rFonts w:ascii="Times New Roman" w:hAnsi="Times New Roman"/>
                <w:szCs w:val="24"/>
              </w:rPr>
            </w:pPr>
            <w:r>
              <w:rPr>
                <w:rFonts w:ascii="Times New Roman" w:hAnsi="Times New Roman"/>
                <w:szCs w:val="24"/>
              </w:rPr>
              <w:t>Išlaidos</w:t>
            </w:r>
          </w:p>
        </w:tc>
        <w:tc>
          <w:tcPr>
            <w:tcW w:w="2126" w:type="dxa"/>
          </w:tcPr>
          <w:p w14:paraId="4C23F0EA" w14:textId="77777777" w:rsidR="00E95C55" w:rsidRDefault="00E95C55" w:rsidP="00C4306D">
            <w:pPr>
              <w:jc w:val="center"/>
              <w:rPr>
                <w:rFonts w:ascii="Times New Roman" w:hAnsi="Times New Roman"/>
                <w:szCs w:val="24"/>
              </w:rPr>
            </w:pPr>
            <w:r>
              <w:rPr>
                <w:rFonts w:ascii="Times New Roman" w:hAnsi="Times New Roman"/>
                <w:szCs w:val="24"/>
              </w:rPr>
              <w:t>Bendroji lėšų dalis</w:t>
            </w:r>
          </w:p>
        </w:tc>
        <w:tc>
          <w:tcPr>
            <w:tcW w:w="2268" w:type="dxa"/>
          </w:tcPr>
          <w:p w14:paraId="19DE27AA" w14:textId="77777777" w:rsidR="00E95C55" w:rsidRDefault="00E95C55" w:rsidP="00C4306D">
            <w:pPr>
              <w:jc w:val="center"/>
              <w:rPr>
                <w:rFonts w:ascii="Times New Roman" w:hAnsi="Times New Roman"/>
                <w:szCs w:val="24"/>
              </w:rPr>
            </w:pPr>
            <w:r>
              <w:rPr>
                <w:rFonts w:ascii="Times New Roman" w:hAnsi="Times New Roman"/>
                <w:szCs w:val="24"/>
              </w:rPr>
              <w:t>Kintamoji lėšų dalis</w:t>
            </w:r>
          </w:p>
          <w:p w14:paraId="7AA45263" w14:textId="77777777" w:rsidR="00E95C55" w:rsidRDefault="00E95C55" w:rsidP="00C4306D">
            <w:pPr>
              <w:jc w:val="center"/>
              <w:rPr>
                <w:rFonts w:ascii="Times New Roman" w:hAnsi="Times New Roman"/>
                <w:szCs w:val="24"/>
              </w:rPr>
            </w:pPr>
          </w:p>
        </w:tc>
      </w:tr>
      <w:tr w:rsidR="00E95C55" w14:paraId="5469DA0E" w14:textId="77777777" w:rsidTr="006848A2">
        <w:tc>
          <w:tcPr>
            <w:tcW w:w="704" w:type="dxa"/>
          </w:tcPr>
          <w:p w14:paraId="5D51DC83" w14:textId="77777777" w:rsidR="00E95C55" w:rsidRPr="005521FD" w:rsidRDefault="00E95C55" w:rsidP="00C4306D">
            <w:pPr>
              <w:jc w:val="center"/>
              <w:rPr>
                <w:rFonts w:ascii="Times New Roman" w:hAnsi="Times New Roman"/>
                <w:szCs w:val="24"/>
              </w:rPr>
            </w:pPr>
            <w:r>
              <w:rPr>
                <w:rFonts w:ascii="Times New Roman" w:hAnsi="Times New Roman"/>
                <w:szCs w:val="24"/>
              </w:rPr>
              <w:t>1.</w:t>
            </w:r>
          </w:p>
        </w:tc>
        <w:tc>
          <w:tcPr>
            <w:tcW w:w="4820" w:type="dxa"/>
          </w:tcPr>
          <w:p w14:paraId="288564F5" w14:textId="77777777" w:rsidR="00E95C55" w:rsidRDefault="00E95C55" w:rsidP="00C4306D">
            <w:pPr>
              <w:rPr>
                <w:rFonts w:ascii="Times New Roman" w:hAnsi="Times New Roman"/>
                <w:szCs w:val="24"/>
              </w:rPr>
            </w:pPr>
            <w:r>
              <w:rPr>
                <w:rFonts w:ascii="Times New Roman" w:hAnsi="Times New Roman"/>
                <w:szCs w:val="24"/>
              </w:rPr>
              <w:t>Darbo užmokesčio dalis</w:t>
            </w:r>
          </w:p>
        </w:tc>
        <w:tc>
          <w:tcPr>
            <w:tcW w:w="2126" w:type="dxa"/>
          </w:tcPr>
          <w:p w14:paraId="207EDCE7" w14:textId="5DC29696" w:rsidR="00E95C55" w:rsidRDefault="00905540" w:rsidP="00C4306D">
            <w:pPr>
              <w:jc w:val="center"/>
              <w:rPr>
                <w:rFonts w:ascii="Times New Roman" w:hAnsi="Times New Roman"/>
                <w:szCs w:val="24"/>
              </w:rPr>
            </w:pPr>
            <w:r>
              <w:rPr>
                <w:rFonts w:ascii="Times New Roman" w:hAnsi="Times New Roman"/>
                <w:szCs w:val="24"/>
              </w:rPr>
              <w:t>988,33</w:t>
            </w:r>
          </w:p>
        </w:tc>
        <w:tc>
          <w:tcPr>
            <w:tcW w:w="2268" w:type="dxa"/>
          </w:tcPr>
          <w:p w14:paraId="3DED51D9" w14:textId="76893CFB" w:rsidR="00E95C55" w:rsidRPr="008E17BE" w:rsidRDefault="00137286" w:rsidP="00C4306D">
            <w:pPr>
              <w:jc w:val="center"/>
              <w:rPr>
                <w:rFonts w:ascii="Times New Roman" w:hAnsi="Times New Roman"/>
                <w:szCs w:val="24"/>
                <w:lang w:val="en-US"/>
              </w:rPr>
            </w:pPr>
            <w:r>
              <w:rPr>
                <w:rFonts w:ascii="Times New Roman" w:hAnsi="Times New Roman"/>
                <w:szCs w:val="24"/>
                <w:lang w:val="en-US"/>
              </w:rPr>
              <w:t>4 039,10</w:t>
            </w:r>
          </w:p>
        </w:tc>
      </w:tr>
      <w:tr w:rsidR="00E95C55" w14:paraId="0AC06B2B" w14:textId="77777777" w:rsidTr="006848A2">
        <w:tc>
          <w:tcPr>
            <w:tcW w:w="704" w:type="dxa"/>
          </w:tcPr>
          <w:p w14:paraId="7BDF3E53" w14:textId="77777777" w:rsidR="00E95C55" w:rsidRDefault="00E95C55" w:rsidP="00C4306D">
            <w:pPr>
              <w:jc w:val="center"/>
              <w:rPr>
                <w:rFonts w:ascii="Times New Roman" w:hAnsi="Times New Roman"/>
                <w:szCs w:val="24"/>
              </w:rPr>
            </w:pPr>
            <w:r>
              <w:rPr>
                <w:rFonts w:ascii="Times New Roman" w:hAnsi="Times New Roman"/>
                <w:szCs w:val="24"/>
              </w:rPr>
              <w:t>2.</w:t>
            </w:r>
          </w:p>
        </w:tc>
        <w:tc>
          <w:tcPr>
            <w:tcW w:w="4820" w:type="dxa"/>
          </w:tcPr>
          <w:p w14:paraId="3E66DDEE" w14:textId="72184294" w:rsidR="00E95C55" w:rsidRDefault="00E20F03" w:rsidP="00C4306D">
            <w:pPr>
              <w:rPr>
                <w:rFonts w:ascii="Times New Roman" w:hAnsi="Times New Roman"/>
                <w:szCs w:val="24"/>
              </w:rPr>
            </w:pPr>
            <w:r>
              <w:rPr>
                <w:rFonts w:ascii="Times New Roman" w:hAnsi="Times New Roman"/>
                <w:szCs w:val="24"/>
              </w:rPr>
              <w:t>„</w:t>
            </w:r>
            <w:r w:rsidR="00E95C55">
              <w:rPr>
                <w:rFonts w:ascii="Times New Roman" w:hAnsi="Times New Roman"/>
                <w:szCs w:val="24"/>
              </w:rPr>
              <w:t>Sodra</w:t>
            </w:r>
            <w:r>
              <w:rPr>
                <w:rFonts w:ascii="Times New Roman" w:hAnsi="Times New Roman"/>
                <w:szCs w:val="24"/>
              </w:rPr>
              <w:t>“</w:t>
            </w:r>
          </w:p>
        </w:tc>
        <w:tc>
          <w:tcPr>
            <w:tcW w:w="2126" w:type="dxa"/>
          </w:tcPr>
          <w:p w14:paraId="0B5CBCF8" w14:textId="68653C19" w:rsidR="00E95C55" w:rsidRDefault="00E95C55" w:rsidP="00C4306D">
            <w:pPr>
              <w:jc w:val="center"/>
              <w:rPr>
                <w:rFonts w:ascii="Times New Roman" w:hAnsi="Times New Roman"/>
                <w:szCs w:val="24"/>
              </w:rPr>
            </w:pPr>
            <w:r>
              <w:rPr>
                <w:rFonts w:ascii="Times New Roman" w:hAnsi="Times New Roman"/>
                <w:szCs w:val="24"/>
              </w:rPr>
              <w:t>1</w:t>
            </w:r>
            <w:r w:rsidR="00905540">
              <w:rPr>
                <w:rFonts w:ascii="Times New Roman" w:hAnsi="Times New Roman"/>
                <w:szCs w:val="24"/>
              </w:rPr>
              <w:t>4</w:t>
            </w:r>
            <w:r>
              <w:rPr>
                <w:rFonts w:ascii="Times New Roman" w:hAnsi="Times New Roman"/>
                <w:szCs w:val="24"/>
              </w:rPr>
              <w:t>,00</w:t>
            </w:r>
          </w:p>
        </w:tc>
        <w:tc>
          <w:tcPr>
            <w:tcW w:w="2268" w:type="dxa"/>
          </w:tcPr>
          <w:p w14:paraId="7FCA30D5" w14:textId="138C3FEC" w:rsidR="00E95C55" w:rsidRDefault="00137286" w:rsidP="00C4306D">
            <w:pPr>
              <w:jc w:val="center"/>
              <w:rPr>
                <w:rFonts w:ascii="Times New Roman" w:hAnsi="Times New Roman"/>
                <w:szCs w:val="24"/>
              </w:rPr>
            </w:pPr>
            <w:r>
              <w:rPr>
                <w:rFonts w:ascii="Times New Roman" w:hAnsi="Times New Roman"/>
                <w:szCs w:val="24"/>
              </w:rPr>
              <w:t>58,00</w:t>
            </w:r>
          </w:p>
        </w:tc>
      </w:tr>
      <w:tr w:rsidR="00E95C55" w14:paraId="02AF5DDC" w14:textId="77777777" w:rsidTr="006848A2">
        <w:tc>
          <w:tcPr>
            <w:tcW w:w="704" w:type="dxa"/>
          </w:tcPr>
          <w:p w14:paraId="12DC19FB" w14:textId="77777777" w:rsidR="00E95C55" w:rsidRDefault="00E95C55" w:rsidP="00C4306D">
            <w:pPr>
              <w:jc w:val="center"/>
              <w:rPr>
                <w:rFonts w:ascii="Times New Roman" w:hAnsi="Times New Roman"/>
                <w:szCs w:val="24"/>
              </w:rPr>
            </w:pPr>
            <w:r>
              <w:rPr>
                <w:rFonts w:ascii="Times New Roman" w:hAnsi="Times New Roman"/>
                <w:szCs w:val="24"/>
              </w:rPr>
              <w:t>3.</w:t>
            </w:r>
          </w:p>
        </w:tc>
        <w:tc>
          <w:tcPr>
            <w:tcW w:w="4820" w:type="dxa"/>
          </w:tcPr>
          <w:p w14:paraId="20DD5EFE" w14:textId="77777777" w:rsidR="00E95C55" w:rsidRDefault="00E95C55" w:rsidP="00C4306D">
            <w:pPr>
              <w:rPr>
                <w:rFonts w:ascii="Times New Roman" w:hAnsi="Times New Roman"/>
                <w:szCs w:val="24"/>
              </w:rPr>
            </w:pPr>
            <w:r>
              <w:rPr>
                <w:rFonts w:ascii="Times New Roman" w:hAnsi="Times New Roman"/>
                <w:szCs w:val="24"/>
              </w:rPr>
              <w:t>Ryšių paslaugos</w:t>
            </w:r>
          </w:p>
        </w:tc>
        <w:tc>
          <w:tcPr>
            <w:tcW w:w="2126" w:type="dxa"/>
          </w:tcPr>
          <w:p w14:paraId="67920193" w14:textId="494F2FAE" w:rsidR="00E95C55" w:rsidRDefault="00127BC4" w:rsidP="00C4306D">
            <w:pPr>
              <w:jc w:val="center"/>
              <w:rPr>
                <w:rFonts w:ascii="Times New Roman" w:hAnsi="Times New Roman"/>
                <w:szCs w:val="24"/>
              </w:rPr>
            </w:pPr>
            <w:r>
              <w:rPr>
                <w:rFonts w:ascii="Times New Roman" w:hAnsi="Times New Roman"/>
                <w:szCs w:val="24"/>
              </w:rPr>
              <w:t>2,00</w:t>
            </w:r>
          </w:p>
        </w:tc>
        <w:tc>
          <w:tcPr>
            <w:tcW w:w="2268" w:type="dxa"/>
          </w:tcPr>
          <w:p w14:paraId="6753534B" w14:textId="3E33AC29" w:rsidR="00E95C55" w:rsidRDefault="00137286" w:rsidP="00C4306D">
            <w:pPr>
              <w:jc w:val="center"/>
              <w:rPr>
                <w:rFonts w:ascii="Times New Roman" w:hAnsi="Times New Roman"/>
                <w:szCs w:val="24"/>
              </w:rPr>
            </w:pPr>
            <w:r>
              <w:rPr>
                <w:rFonts w:ascii="Times New Roman" w:hAnsi="Times New Roman"/>
                <w:szCs w:val="24"/>
              </w:rPr>
              <w:t>10,00</w:t>
            </w:r>
          </w:p>
        </w:tc>
      </w:tr>
      <w:tr w:rsidR="00E95C55" w14:paraId="7BF46448" w14:textId="77777777" w:rsidTr="006848A2">
        <w:tc>
          <w:tcPr>
            <w:tcW w:w="704" w:type="dxa"/>
          </w:tcPr>
          <w:p w14:paraId="1CB06CD5" w14:textId="77777777" w:rsidR="00E95C55" w:rsidRPr="00CD10C7" w:rsidRDefault="00E95C55" w:rsidP="00C4306D">
            <w:pPr>
              <w:jc w:val="center"/>
              <w:rPr>
                <w:rFonts w:ascii="Times New Roman" w:hAnsi="Times New Roman"/>
                <w:szCs w:val="24"/>
              </w:rPr>
            </w:pPr>
            <w:r>
              <w:rPr>
                <w:rFonts w:ascii="Times New Roman" w:hAnsi="Times New Roman"/>
                <w:szCs w:val="24"/>
              </w:rPr>
              <w:t>4.</w:t>
            </w:r>
          </w:p>
        </w:tc>
        <w:tc>
          <w:tcPr>
            <w:tcW w:w="4820" w:type="dxa"/>
          </w:tcPr>
          <w:p w14:paraId="374BEBCB" w14:textId="77777777" w:rsidR="00E95C55" w:rsidRPr="00CD10C7" w:rsidRDefault="00E95C55" w:rsidP="00C4306D">
            <w:pPr>
              <w:rPr>
                <w:rFonts w:ascii="Times New Roman" w:hAnsi="Times New Roman"/>
                <w:szCs w:val="24"/>
              </w:rPr>
            </w:pPr>
            <w:r w:rsidRPr="00CD10C7">
              <w:rPr>
                <w:rFonts w:ascii="Times New Roman" w:hAnsi="Times New Roman"/>
                <w:szCs w:val="24"/>
              </w:rPr>
              <w:t>Kvalifikacijos kėlimas, komandiruotės</w:t>
            </w:r>
          </w:p>
        </w:tc>
        <w:tc>
          <w:tcPr>
            <w:tcW w:w="2126" w:type="dxa"/>
          </w:tcPr>
          <w:p w14:paraId="76A18F01" w14:textId="6380E3E4" w:rsidR="00E95C55" w:rsidRPr="00CD10C7" w:rsidRDefault="00127BC4" w:rsidP="00C4306D">
            <w:pPr>
              <w:jc w:val="center"/>
              <w:rPr>
                <w:rFonts w:ascii="Times New Roman" w:hAnsi="Times New Roman"/>
                <w:szCs w:val="24"/>
              </w:rPr>
            </w:pPr>
            <w:r>
              <w:rPr>
                <w:rFonts w:ascii="Times New Roman" w:hAnsi="Times New Roman"/>
                <w:szCs w:val="24"/>
              </w:rPr>
              <w:t>5,00</w:t>
            </w:r>
          </w:p>
        </w:tc>
        <w:tc>
          <w:tcPr>
            <w:tcW w:w="2268" w:type="dxa"/>
          </w:tcPr>
          <w:p w14:paraId="2EF80569" w14:textId="12FCF75A" w:rsidR="00E95C55" w:rsidRPr="00CD10C7" w:rsidRDefault="00172BF7" w:rsidP="00C4306D">
            <w:pPr>
              <w:jc w:val="center"/>
              <w:rPr>
                <w:rFonts w:ascii="Times New Roman" w:hAnsi="Times New Roman"/>
                <w:szCs w:val="24"/>
              </w:rPr>
            </w:pPr>
            <w:r>
              <w:rPr>
                <w:rFonts w:ascii="Times New Roman" w:hAnsi="Times New Roman"/>
                <w:szCs w:val="24"/>
              </w:rPr>
              <w:t>10,00</w:t>
            </w:r>
          </w:p>
        </w:tc>
      </w:tr>
      <w:tr w:rsidR="00127BC4" w14:paraId="6CAA119F" w14:textId="77777777" w:rsidTr="006848A2">
        <w:tc>
          <w:tcPr>
            <w:tcW w:w="704" w:type="dxa"/>
          </w:tcPr>
          <w:p w14:paraId="73F598A7" w14:textId="7C694760" w:rsidR="00127BC4" w:rsidRDefault="00127BC4" w:rsidP="00C4306D">
            <w:pPr>
              <w:jc w:val="center"/>
              <w:rPr>
                <w:rFonts w:ascii="Times New Roman" w:hAnsi="Times New Roman"/>
                <w:szCs w:val="24"/>
              </w:rPr>
            </w:pPr>
            <w:r>
              <w:rPr>
                <w:rFonts w:ascii="Times New Roman" w:hAnsi="Times New Roman"/>
                <w:szCs w:val="24"/>
              </w:rPr>
              <w:t>5.</w:t>
            </w:r>
          </w:p>
        </w:tc>
        <w:tc>
          <w:tcPr>
            <w:tcW w:w="4820" w:type="dxa"/>
          </w:tcPr>
          <w:p w14:paraId="2FEE4624" w14:textId="7F293400" w:rsidR="00127BC4" w:rsidRPr="00CD10C7" w:rsidRDefault="00127BC4" w:rsidP="00C4306D">
            <w:pPr>
              <w:rPr>
                <w:rFonts w:ascii="Times New Roman" w:hAnsi="Times New Roman"/>
                <w:szCs w:val="24"/>
              </w:rPr>
            </w:pPr>
            <w:r>
              <w:rPr>
                <w:rFonts w:ascii="Times New Roman" w:hAnsi="Times New Roman"/>
                <w:szCs w:val="24"/>
              </w:rPr>
              <w:t>Transporto išlaidos</w:t>
            </w:r>
          </w:p>
        </w:tc>
        <w:tc>
          <w:tcPr>
            <w:tcW w:w="2126" w:type="dxa"/>
          </w:tcPr>
          <w:p w14:paraId="63059623" w14:textId="3E7F4C8B" w:rsidR="00127BC4" w:rsidRDefault="00127BC4" w:rsidP="00C4306D">
            <w:pPr>
              <w:jc w:val="center"/>
              <w:rPr>
                <w:rFonts w:ascii="Times New Roman" w:hAnsi="Times New Roman"/>
                <w:szCs w:val="24"/>
              </w:rPr>
            </w:pPr>
            <w:r>
              <w:rPr>
                <w:rFonts w:ascii="Times New Roman" w:hAnsi="Times New Roman"/>
                <w:szCs w:val="24"/>
              </w:rPr>
              <w:t>5,00</w:t>
            </w:r>
          </w:p>
        </w:tc>
        <w:tc>
          <w:tcPr>
            <w:tcW w:w="2268" w:type="dxa"/>
          </w:tcPr>
          <w:p w14:paraId="685DAC5B" w14:textId="412C019F" w:rsidR="00127BC4" w:rsidRDefault="00172BF7" w:rsidP="00C4306D">
            <w:pPr>
              <w:jc w:val="center"/>
              <w:rPr>
                <w:rFonts w:ascii="Times New Roman" w:hAnsi="Times New Roman"/>
                <w:szCs w:val="24"/>
              </w:rPr>
            </w:pPr>
            <w:r>
              <w:rPr>
                <w:rFonts w:ascii="Times New Roman" w:hAnsi="Times New Roman"/>
                <w:szCs w:val="24"/>
              </w:rPr>
              <w:t>50,00</w:t>
            </w:r>
          </w:p>
        </w:tc>
      </w:tr>
      <w:tr w:rsidR="00E95C55" w14:paraId="6DBF9426" w14:textId="77777777" w:rsidTr="006848A2">
        <w:tc>
          <w:tcPr>
            <w:tcW w:w="704" w:type="dxa"/>
          </w:tcPr>
          <w:p w14:paraId="69B827DF" w14:textId="4665A951" w:rsidR="00E95C55" w:rsidRDefault="002A07D5" w:rsidP="00C4306D">
            <w:pPr>
              <w:jc w:val="center"/>
              <w:rPr>
                <w:rFonts w:ascii="Times New Roman" w:hAnsi="Times New Roman"/>
                <w:szCs w:val="24"/>
              </w:rPr>
            </w:pPr>
            <w:r>
              <w:rPr>
                <w:rFonts w:ascii="Times New Roman" w:hAnsi="Times New Roman"/>
                <w:szCs w:val="24"/>
              </w:rPr>
              <w:t>6</w:t>
            </w:r>
            <w:r w:rsidR="00E95C55">
              <w:rPr>
                <w:rFonts w:ascii="Times New Roman" w:hAnsi="Times New Roman"/>
                <w:szCs w:val="24"/>
              </w:rPr>
              <w:t>.</w:t>
            </w:r>
          </w:p>
        </w:tc>
        <w:tc>
          <w:tcPr>
            <w:tcW w:w="4820" w:type="dxa"/>
          </w:tcPr>
          <w:p w14:paraId="58DE90D1" w14:textId="77777777" w:rsidR="00E95C55" w:rsidRPr="00C17089" w:rsidRDefault="00E95C55" w:rsidP="00C4306D">
            <w:pPr>
              <w:rPr>
                <w:rFonts w:ascii="Times New Roman" w:hAnsi="Times New Roman"/>
                <w:szCs w:val="24"/>
              </w:rPr>
            </w:pPr>
            <w:r w:rsidRPr="00C17089">
              <w:rPr>
                <w:rFonts w:ascii="Times New Roman" w:hAnsi="Times New Roman"/>
                <w:color w:val="000000"/>
                <w:szCs w:val="24"/>
                <w:lang w:eastAsia="lt-LT"/>
              </w:rPr>
              <w:t>Informacinių technologijų prekės ir paslaugos</w:t>
            </w:r>
          </w:p>
        </w:tc>
        <w:tc>
          <w:tcPr>
            <w:tcW w:w="2126" w:type="dxa"/>
            <w:vAlign w:val="center"/>
          </w:tcPr>
          <w:p w14:paraId="6D6696F6" w14:textId="35F7AC42" w:rsidR="00E95C55" w:rsidRDefault="002A07D5" w:rsidP="002A07D5">
            <w:pPr>
              <w:jc w:val="center"/>
              <w:rPr>
                <w:rFonts w:ascii="Times New Roman" w:hAnsi="Times New Roman"/>
                <w:szCs w:val="24"/>
              </w:rPr>
            </w:pPr>
            <w:r>
              <w:rPr>
                <w:rFonts w:ascii="Times New Roman" w:hAnsi="Times New Roman"/>
                <w:szCs w:val="24"/>
              </w:rPr>
              <w:t>4,00</w:t>
            </w:r>
          </w:p>
        </w:tc>
        <w:tc>
          <w:tcPr>
            <w:tcW w:w="2268" w:type="dxa"/>
            <w:vAlign w:val="center"/>
          </w:tcPr>
          <w:p w14:paraId="13BA50EF" w14:textId="059C492A" w:rsidR="00E95C55" w:rsidRPr="00CD10C7" w:rsidRDefault="00172BF7" w:rsidP="00C4306D">
            <w:pPr>
              <w:jc w:val="center"/>
              <w:rPr>
                <w:rFonts w:ascii="Times New Roman" w:hAnsi="Times New Roman"/>
                <w:szCs w:val="24"/>
              </w:rPr>
            </w:pPr>
            <w:r>
              <w:rPr>
                <w:rFonts w:ascii="Times New Roman" w:hAnsi="Times New Roman"/>
                <w:szCs w:val="24"/>
              </w:rPr>
              <w:t>15,00</w:t>
            </w:r>
          </w:p>
        </w:tc>
      </w:tr>
      <w:tr w:rsidR="00E95C55" w14:paraId="712A468D" w14:textId="77777777" w:rsidTr="006848A2">
        <w:tc>
          <w:tcPr>
            <w:tcW w:w="704" w:type="dxa"/>
          </w:tcPr>
          <w:p w14:paraId="69A35FE7" w14:textId="5D009A5A" w:rsidR="00E95C55" w:rsidRDefault="002A07D5" w:rsidP="00C4306D">
            <w:pPr>
              <w:jc w:val="center"/>
              <w:rPr>
                <w:rFonts w:ascii="Times New Roman" w:hAnsi="Times New Roman"/>
                <w:szCs w:val="24"/>
              </w:rPr>
            </w:pPr>
            <w:r>
              <w:rPr>
                <w:rFonts w:ascii="Times New Roman" w:hAnsi="Times New Roman"/>
                <w:szCs w:val="24"/>
              </w:rPr>
              <w:t>7</w:t>
            </w:r>
            <w:r w:rsidR="00E95C55">
              <w:rPr>
                <w:rFonts w:ascii="Times New Roman" w:hAnsi="Times New Roman"/>
                <w:szCs w:val="24"/>
              </w:rPr>
              <w:t>.</w:t>
            </w:r>
          </w:p>
        </w:tc>
        <w:tc>
          <w:tcPr>
            <w:tcW w:w="4820" w:type="dxa"/>
          </w:tcPr>
          <w:p w14:paraId="3BA3028D" w14:textId="77777777" w:rsidR="00E95C55" w:rsidRPr="00C17089" w:rsidRDefault="00E95C55" w:rsidP="00C4306D">
            <w:pPr>
              <w:rPr>
                <w:rFonts w:ascii="Times New Roman" w:hAnsi="Times New Roman"/>
                <w:color w:val="000000"/>
                <w:szCs w:val="24"/>
                <w:lang w:eastAsia="lt-LT"/>
              </w:rPr>
            </w:pPr>
            <w:r>
              <w:rPr>
                <w:rFonts w:ascii="Times New Roman" w:hAnsi="Times New Roman"/>
                <w:color w:val="000000"/>
                <w:szCs w:val="24"/>
                <w:lang w:eastAsia="lt-LT"/>
              </w:rPr>
              <w:t>Komunalinių paslaugų išlaidos</w:t>
            </w:r>
          </w:p>
        </w:tc>
        <w:tc>
          <w:tcPr>
            <w:tcW w:w="2126" w:type="dxa"/>
          </w:tcPr>
          <w:p w14:paraId="77A5A8B2" w14:textId="6496EFC9" w:rsidR="00E95C55" w:rsidRDefault="002A07D5" w:rsidP="00C4306D">
            <w:pPr>
              <w:jc w:val="center"/>
              <w:rPr>
                <w:rFonts w:ascii="Times New Roman" w:hAnsi="Times New Roman"/>
                <w:szCs w:val="24"/>
              </w:rPr>
            </w:pPr>
            <w:r>
              <w:rPr>
                <w:rFonts w:ascii="Times New Roman" w:hAnsi="Times New Roman"/>
                <w:szCs w:val="24"/>
              </w:rPr>
              <w:t>12,30</w:t>
            </w:r>
          </w:p>
        </w:tc>
        <w:tc>
          <w:tcPr>
            <w:tcW w:w="2268" w:type="dxa"/>
            <w:vAlign w:val="center"/>
          </w:tcPr>
          <w:p w14:paraId="2945ADD3" w14:textId="56F805AD" w:rsidR="00E95C55" w:rsidRDefault="00172BF7" w:rsidP="00C4306D">
            <w:pPr>
              <w:jc w:val="center"/>
              <w:rPr>
                <w:rFonts w:ascii="Times New Roman" w:hAnsi="Times New Roman"/>
                <w:szCs w:val="24"/>
              </w:rPr>
            </w:pPr>
            <w:r>
              <w:rPr>
                <w:rFonts w:ascii="Times New Roman" w:hAnsi="Times New Roman"/>
                <w:szCs w:val="24"/>
              </w:rPr>
              <w:t>455,81</w:t>
            </w:r>
          </w:p>
        </w:tc>
      </w:tr>
      <w:tr w:rsidR="00E95C55" w14:paraId="3AFA3034" w14:textId="77777777" w:rsidTr="006848A2">
        <w:tc>
          <w:tcPr>
            <w:tcW w:w="704" w:type="dxa"/>
          </w:tcPr>
          <w:p w14:paraId="7DE17353" w14:textId="39C9BFA2" w:rsidR="00E95C55" w:rsidRPr="00CD10C7" w:rsidRDefault="002A07D5" w:rsidP="00C4306D">
            <w:pPr>
              <w:jc w:val="center"/>
              <w:rPr>
                <w:rFonts w:ascii="Times New Roman" w:hAnsi="Times New Roman"/>
                <w:szCs w:val="24"/>
              </w:rPr>
            </w:pPr>
            <w:r>
              <w:rPr>
                <w:rFonts w:ascii="Times New Roman" w:hAnsi="Times New Roman"/>
                <w:szCs w:val="24"/>
              </w:rPr>
              <w:t>8</w:t>
            </w:r>
            <w:r w:rsidR="00E95C55">
              <w:rPr>
                <w:rFonts w:ascii="Times New Roman" w:hAnsi="Times New Roman"/>
                <w:szCs w:val="24"/>
              </w:rPr>
              <w:t>.</w:t>
            </w:r>
          </w:p>
        </w:tc>
        <w:tc>
          <w:tcPr>
            <w:tcW w:w="4820" w:type="dxa"/>
          </w:tcPr>
          <w:p w14:paraId="4D122AC4" w14:textId="77777777" w:rsidR="00E95C55" w:rsidRPr="00CD10C7" w:rsidRDefault="00E95C55" w:rsidP="00C4306D">
            <w:pPr>
              <w:rPr>
                <w:rFonts w:ascii="Times New Roman" w:hAnsi="Times New Roman"/>
                <w:szCs w:val="24"/>
              </w:rPr>
            </w:pPr>
            <w:r w:rsidRPr="00CD10C7">
              <w:rPr>
                <w:rFonts w:ascii="Times New Roman" w:hAnsi="Times New Roman"/>
                <w:szCs w:val="24"/>
              </w:rPr>
              <w:t xml:space="preserve">Išlaidos kitoms prekėms ir paslaugoms </w:t>
            </w:r>
          </w:p>
        </w:tc>
        <w:tc>
          <w:tcPr>
            <w:tcW w:w="2126" w:type="dxa"/>
          </w:tcPr>
          <w:p w14:paraId="4CFF8588" w14:textId="75F93FA4" w:rsidR="00E95C55" w:rsidRPr="00CD10C7" w:rsidRDefault="005D16EC" w:rsidP="00C4306D">
            <w:pPr>
              <w:jc w:val="center"/>
              <w:rPr>
                <w:rFonts w:ascii="Times New Roman" w:hAnsi="Times New Roman"/>
                <w:szCs w:val="24"/>
              </w:rPr>
            </w:pPr>
            <w:r>
              <w:rPr>
                <w:rFonts w:ascii="Times New Roman" w:hAnsi="Times New Roman"/>
                <w:szCs w:val="24"/>
              </w:rPr>
              <w:t>12,00</w:t>
            </w:r>
          </w:p>
        </w:tc>
        <w:tc>
          <w:tcPr>
            <w:tcW w:w="2268" w:type="dxa"/>
          </w:tcPr>
          <w:p w14:paraId="01B29491" w14:textId="2E9256CB" w:rsidR="00E95C55" w:rsidRPr="00CD10C7" w:rsidRDefault="00172BF7" w:rsidP="00C4306D">
            <w:pPr>
              <w:jc w:val="center"/>
              <w:rPr>
                <w:rFonts w:ascii="Times New Roman" w:hAnsi="Times New Roman"/>
                <w:szCs w:val="24"/>
              </w:rPr>
            </w:pPr>
            <w:r>
              <w:rPr>
                <w:rFonts w:ascii="Times New Roman" w:hAnsi="Times New Roman"/>
                <w:szCs w:val="24"/>
              </w:rPr>
              <w:t>186,00</w:t>
            </w:r>
          </w:p>
        </w:tc>
      </w:tr>
      <w:tr w:rsidR="00172BF7" w14:paraId="7810698B" w14:textId="77777777" w:rsidTr="006848A2">
        <w:tc>
          <w:tcPr>
            <w:tcW w:w="704" w:type="dxa"/>
          </w:tcPr>
          <w:p w14:paraId="3F750537" w14:textId="32C1B743" w:rsidR="00172BF7" w:rsidRDefault="00172BF7" w:rsidP="00C4306D">
            <w:pPr>
              <w:jc w:val="center"/>
              <w:rPr>
                <w:rFonts w:ascii="Times New Roman" w:hAnsi="Times New Roman"/>
                <w:szCs w:val="24"/>
              </w:rPr>
            </w:pPr>
            <w:r>
              <w:rPr>
                <w:rFonts w:ascii="Times New Roman" w:hAnsi="Times New Roman"/>
                <w:szCs w:val="24"/>
              </w:rPr>
              <w:t>9.</w:t>
            </w:r>
          </w:p>
        </w:tc>
        <w:tc>
          <w:tcPr>
            <w:tcW w:w="4820" w:type="dxa"/>
          </w:tcPr>
          <w:p w14:paraId="0755EF6B" w14:textId="2BA2883D" w:rsidR="00172BF7" w:rsidRPr="00CD10C7" w:rsidRDefault="006E3861" w:rsidP="00C4306D">
            <w:pPr>
              <w:rPr>
                <w:rFonts w:ascii="Times New Roman" w:hAnsi="Times New Roman"/>
                <w:szCs w:val="24"/>
              </w:rPr>
            </w:pPr>
            <w:r>
              <w:rPr>
                <w:rFonts w:ascii="Times New Roman" w:hAnsi="Times New Roman"/>
                <w:szCs w:val="24"/>
              </w:rPr>
              <w:t>Darbuotojų sveikatos tikrinimo išlaidos</w:t>
            </w:r>
          </w:p>
        </w:tc>
        <w:tc>
          <w:tcPr>
            <w:tcW w:w="2126" w:type="dxa"/>
          </w:tcPr>
          <w:p w14:paraId="06CE8696" w14:textId="77777777" w:rsidR="00172BF7" w:rsidRDefault="00172BF7" w:rsidP="00C4306D">
            <w:pPr>
              <w:jc w:val="center"/>
              <w:rPr>
                <w:rFonts w:ascii="Times New Roman" w:hAnsi="Times New Roman"/>
                <w:szCs w:val="24"/>
              </w:rPr>
            </w:pPr>
          </w:p>
        </w:tc>
        <w:tc>
          <w:tcPr>
            <w:tcW w:w="2268" w:type="dxa"/>
          </w:tcPr>
          <w:p w14:paraId="3C0DCA23" w14:textId="31EDE6FC" w:rsidR="00172BF7" w:rsidRDefault="006E3861" w:rsidP="00C4306D">
            <w:pPr>
              <w:jc w:val="center"/>
              <w:rPr>
                <w:rFonts w:ascii="Times New Roman" w:hAnsi="Times New Roman"/>
                <w:szCs w:val="24"/>
              </w:rPr>
            </w:pPr>
            <w:r>
              <w:rPr>
                <w:rFonts w:ascii="Times New Roman" w:hAnsi="Times New Roman"/>
                <w:szCs w:val="24"/>
              </w:rPr>
              <w:t>5,00</w:t>
            </w:r>
          </w:p>
        </w:tc>
      </w:tr>
      <w:tr w:rsidR="00E95C55" w14:paraId="4B7469CB" w14:textId="77777777" w:rsidTr="006848A2">
        <w:trPr>
          <w:trHeight w:val="267"/>
        </w:trPr>
        <w:tc>
          <w:tcPr>
            <w:tcW w:w="704" w:type="dxa"/>
          </w:tcPr>
          <w:p w14:paraId="2B181735" w14:textId="77777777" w:rsidR="00E95C55" w:rsidRDefault="00E95C55" w:rsidP="00C4306D">
            <w:pPr>
              <w:jc w:val="center"/>
              <w:rPr>
                <w:rFonts w:ascii="Times New Roman" w:hAnsi="Times New Roman"/>
                <w:szCs w:val="24"/>
              </w:rPr>
            </w:pPr>
          </w:p>
        </w:tc>
        <w:tc>
          <w:tcPr>
            <w:tcW w:w="4820" w:type="dxa"/>
          </w:tcPr>
          <w:p w14:paraId="563F0E57" w14:textId="77777777" w:rsidR="00E95C55" w:rsidRPr="00236B4A" w:rsidRDefault="00E95C55" w:rsidP="00C4306D">
            <w:pPr>
              <w:rPr>
                <w:rFonts w:ascii="Times New Roman" w:hAnsi="Times New Roman"/>
                <w:b/>
                <w:bCs/>
                <w:szCs w:val="24"/>
              </w:rPr>
            </w:pPr>
            <w:r>
              <w:rPr>
                <w:rFonts w:ascii="Times New Roman" w:hAnsi="Times New Roman"/>
                <w:b/>
                <w:bCs/>
                <w:szCs w:val="24"/>
              </w:rPr>
              <w:t>Iš v</w:t>
            </w:r>
            <w:r w:rsidRPr="00236B4A">
              <w:rPr>
                <w:rFonts w:ascii="Times New Roman" w:hAnsi="Times New Roman"/>
                <w:b/>
                <w:bCs/>
                <w:szCs w:val="24"/>
              </w:rPr>
              <w:t>iso:</w:t>
            </w:r>
          </w:p>
        </w:tc>
        <w:tc>
          <w:tcPr>
            <w:tcW w:w="2126" w:type="dxa"/>
          </w:tcPr>
          <w:p w14:paraId="4C160163" w14:textId="0A431203" w:rsidR="00E95C55" w:rsidRPr="00236B4A" w:rsidRDefault="005D16EC" w:rsidP="00C4306D">
            <w:pPr>
              <w:jc w:val="center"/>
              <w:rPr>
                <w:rFonts w:ascii="Times New Roman" w:hAnsi="Times New Roman"/>
                <w:b/>
                <w:bCs/>
                <w:szCs w:val="24"/>
              </w:rPr>
            </w:pPr>
            <w:r>
              <w:rPr>
                <w:rFonts w:ascii="Times New Roman" w:hAnsi="Times New Roman"/>
                <w:b/>
                <w:bCs/>
                <w:szCs w:val="24"/>
              </w:rPr>
              <w:t>1 042</w:t>
            </w:r>
            <w:r w:rsidR="00E95C55">
              <w:rPr>
                <w:rFonts w:ascii="Times New Roman" w:hAnsi="Times New Roman"/>
                <w:b/>
                <w:bCs/>
                <w:szCs w:val="24"/>
              </w:rPr>
              <w:t>,</w:t>
            </w:r>
            <w:r>
              <w:rPr>
                <w:rFonts w:ascii="Times New Roman" w:hAnsi="Times New Roman"/>
                <w:b/>
                <w:bCs/>
                <w:szCs w:val="24"/>
              </w:rPr>
              <w:t>63</w:t>
            </w:r>
          </w:p>
        </w:tc>
        <w:tc>
          <w:tcPr>
            <w:tcW w:w="2268" w:type="dxa"/>
          </w:tcPr>
          <w:p w14:paraId="03400E62" w14:textId="66C60298" w:rsidR="00E95C55" w:rsidRPr="00236B4A" w:rsidRDefault="006E3861" w:rsidP="00C4306D">
            <w:pPr>
              <w:jc w:val="center"/>
              <w:rPr>
                <w:rFonts w:ascii="Times New Roman" w:hAnsi="Times New Roman"/>
                <w:b/>
                <w:bCs/>
                <w:szCs w:val="24"/>
              </w:rPr>
            </w:pPr>
            <w:r>
              <w:rPr>
                <w:rFonts w:ascii="Times New Roman" w:hAnsi="Times New Roman"/>
                <w:b/>
                <w:bCs/>
                <w:szCs w:val="24"/>
              </w:rPr>
              <w:t>4 828,91</w:t>
            </w:r>
          </w:p>
        </w:tc>
      </w:tr>
      <w:tr w:rsidR="00E95C55" w14:paraId="19E79143" w14:textId="77777777" w:rsidTr="006848A2">
        <w:trPr>
          <w:trHeight w:val="125"/>
        </w:trPr>
        <w:tc>
          <w:tcPr>
            <w:tcW w:w="704" w:type="dxa"/>
          </w:tcPr>
          <w:p w14:paraId="4C0B6052" w14:textId="77777777" w:rsidR="00E95C55" w:rsidRDefault="00E95C55" w:rsidP="00C4306D">
            <w:pPr>
              <w:jc w:val="center"/>
              <w:rPr>
                <w:rFonts w:ascii="Times New Roman" w:hAnsi="Times New Roman"/>
                <w:szCs w:val="24"/>
              </w:rPr>
            </w:pPr>
          </w:p>
        </w:tc>
        <w:tc>
          <w:tcPr>
            <w:tcW w:w="4820" w:type="dxa"/>
          </w:tcPr>
          <w:p w14:paraId="6B7B16E2" w14:textId="77777777" w:rsidR="00E95C55" w:rsidRPr="00236B4A" w:rsidRDefault="00E95C55" w:rsidP="00C4306D">
            <w:pPr>
              <w:rPr>
                <w:rFonts w:ascii="Times New Roman" w:hAnsi="Times New Roman"/>
                <w:b/>
                <w:bCs/>
                <w:szCs w:val="24"/>
              </w:rPr>
            </w:pPr>
            <w:r>
              <w:rPr>
                <w:rFonts w:ascii="Times New Roman" w:hAnsi="Times New Roman"/>
                <w:b/>
                <w:bCs/>
                <w:szCs w:val="24"/>
              </w:rPr>
              <w:t>Iš viso:</w:t>
            </w:r>
          </w:p>
        </w:tc>
        <w:tc>
          <w:tcPr>
            <w:tcW w:w="4394" w:type="dxa"/>
            <w:gridSpan w:val="2"/>
          </w:tcPr>
          <w:p w14:paraId="6C29C7EC" w14:textId="190AFD5F" w:rsidR="00E95C55" w:rsidRPr="00236B4A" w:rsidRDefault="00FE4283" w:rsidP="00C4306D">
            <w:pPr>
              <w:jc w:val="center"/>
              <w:rPr>
                <w:rFonts w:ascii="Times New Roman" w:hAnsi="Times New Roman"/>
                <w:b/>
                <w:bCs/>
                <w:szCs w:val="24"/>
              </w:rPr>
            </w:pPr>
            <w:r>
              <w:rPr>
                <w:rFonts w:ascii="Times New Roman" w:hAnsi="Times New Roman"/>
                <w:b/>
                <w:bCs/>
                <w:szCs w:val="24"/>
              </w:rPr>
              <w:t>5 871,54</w:t>
            </w:r>
          </w:p>
        </w:tc>
      </w:tr>
    </w:tbl>
    <w:p w14:paraId="63BC79CD" w14:textId="169DEE54" w:rsidR="00E95C55" w:rsidRDefault="00E95C55" w:rsidP="00E95C55">
      <w:pPr>
        <w:ind w:firstLine="720"/>
        <w:jc w:val="both"/>
        <w:rPr>
          <w:rFonts w:ascii="Times New Roman" w:hAnsi="Times New Roman"/>
          <w:szCs w:val="24"/>
        </w:rPr>
      </w:pPr>
      <w:r>
        <w:rPr>
          <w:rFonts w:ascii="Times New Roman" w:hAnsi="Times New Roman"/>
          <w:b/>
          <w:szCs w:val="24"/>
        </w:rPr>
        <w:t>Vieno mėnesio</w:t>
      </w:r>
      <w:r w:rsidRPr="00AF1D06">
        <w:rPr>
          <w:rFonts w:ascii="Times New Roman" w:hAnsi="Times New Roman"/>
          <w:b/>
          <w:szCs w:val="24"/>
        </w:rPr>
        <w:t xml:space="preserve"> paslaugos kaina </w:t>
      </w:r>
      <w:r>
        <w:rPr>
          <w:rFonts w:ascii="Times New Roman" w:hAnsi="Times New Roman"/>
          <w:b/>
          <w:szCs w:val="24"/>
        </w:rPr>
        <w:t>–</w:t>
      </w:r>
      <w:r w:rsidRPr="00AF1D06">
        <w:rPr>
          <w:rFonts w:ascii="Times New Roman" w:hAnsi="Times New Roman"/>
          <w:b/>
          <w:szCs w:val="24"/>
        </w:rPr>
        <w:t xml:space="preserve"> </w:t>
      </w:r>
      <w:r w:rsidR="00FE4283">
        <w:rPr>
          <w:rFonts w:ascii="Times New Roman" w:hAnsi="Times New Roman"/>
          <w:b/>
          <w:szCs w:val="24"/>
        </w:rPr>
        <w:t>734</w:t>
      </w:r>
      <w:r>
        <w:rPr>
          <w:rFonts w:ascii="Times New Roman" w:hAnsi="Times New Roman"/>
          <w:b/>
          <w:szCs w:val="24"/>
        </w:rPr>
        <w:t>,00</w:t>
      </w:r>
      <w:r w:rsidRPr="00AF1D06">
        <w:rPr>
          <w:rFonts w:ascii="Times New Roman" w:hAnsi="Times New Roman"/>
          <w:b/>
          <w:szCs w:val="24"/>
        </w:rPr>
        <w:t xml:space="preserve"> Eur</w:t>
      </w:r>
      <w:r>
        <w:rPr>
          <w:rFonts w:ascii="Times New Roman" w:hAnsi="Times New Roman"/>
          <w:szCs w:val="24"/>
        </w:rPr>
        <w:t xml:space="preserve"> (</w:t>
      </w:r>
      <w:r w:rsidR="002016BA">
        <w:rPr>
          <w:rFonts w:ascii="Times New Roman" w:hAnsi="Times New Roman"/>
          <w:szCs w:val="24"/>
        </w:rPr>
        <w:t>5 871,54</w:t>
      </w:r>
      <w:r>
        <w:rPr>
          <w:rFonts w:ascii="Times New Roman" w:hAnsi="Times New Roman"/>
          <w:szCs w:val="24"/>
        </w:rPr>
        <w:t xml:space="preserve"> : </w:t>
      </w:r>
      <w:r w:rsidR="002016BA">
        <w:rPr>
          <w:rFonts w:ascii="Times New Roman" w:hAnsi="Times New Roman"/>
          <w:szCs w:val="24"/>
        </w:rPr>
        <w:t>8</w:t>
      </w:r>
      <w:r>
        <w:rPr>
          <w:rFonts w:ascii="Times New Roman" w:hAnsi="Times New Roman"/>
          <w:szCs w:val="24"/>
        </w:rPr>
        <w:t xml:space="preserve"> (vidutinis gyventojų skaičius)).</w:t>
      </w:r>
    </w:p>
    <w:p w14:paraId="50998BBB" w14:textId="6B324C99" w:rsidR="00E95C55" w:rsidRDefault="00E95C55" w:rsidP="00E95C55">
      <w:pPr>
        <w:ind w:firstLine="720"/>
        <w:jc w:val="both"/>
      </w:pPr>
      <w:r>
        <w:t xml:space="preserve">Didžiausią santykinę </w:t>
      </w:r>
      <w:r w:rsidR="00C2364B">
        <w:t>i</w:t>
      </w:r>
      <w:r w:rsidR="00C2364B" w:rsidRPr="00222E68">
        <w:rPr>
          <w:szCs w:val="24"/>
        </w:rPr>
        <w:t>ntensyvi</w:t>
      </w:r>
      <w:r w:rsidR="00C2364B">
        <w:t>os</w:t>
      </w:r>
      <w:r w:rsidR="00C2364B" w:rsidRPr="00222E68">
        <w:rPr>
          <w:szCs w:val="24"/>
        </w:rPr>
        <w:t xml:space="preserve"> krizių įveikimo pagalb</w:t>
      </w:r>
      <w:r w:rsidR="00C2364B">
        <w:t>os</w:t>
      </w:r>
      <w:r w:rsidR="00C2364B" w:rsidRPr="00222E68">
        <w:rPr>
          <w:szCs w:val="24"/>
        </w:rPr>
        <w:t xml:space="preserve"> krizių centre</w:t>
      </w:r>
      <w:r w:rsidR="00C2364B">
        <w:t xml:space="preserve"> </w:t>
      </w:r>
      <w:r>
        <w:t xml:space="preserve">paslaugos dalį sudaro išlaidos, skirtos darbo užmokesčiui ir socialiniam draudimui, t. y. </w:t>
      </w:r>
      <w:r w:rsidR="009B1852">
        <w:t>86,85</w:t>
      </w:r>
      <w:r>
        <w:t xml:space="preserve"> procento paslaugos kainos per mėnesį.</w:t>
      </w:r>
    </w:p>
    <w:p w14:paraId="4A004CA9" w14:textId="77777777" w:rsidR="00B1178B" w:rsidRDefault="00B1178B" w:rsidP="00E95C55">
      <w:pPr>
        <w:ind w:firstLine="720"/>
        <w:jc w:val="both"/>
      </w:pPr>
    </w:p>
    <w:p w14:paraId="3C2A2909" w14:textId="79296318" w:rsidR="00CE53B3" w:rsidRDefault="00CE53B3" w:rsidP="00CE53B3">
      <w:pPr>
        <w:ind w:firstLine="709"/>
        <w:jc w:val="both"/>
      </w:pPr>
      <w:r>
        <w:t>P</w:t>
      </w:r>
      <w:r w:rsidRPr="00102096">
        <w:t>agalb</w:t>
      </w:r>
      <w:r>
        <w:t>os</w:t>
      </w:r>
      <w:r w:rsidRPr="00102096">
        <w:t xml:space="preserve"> globėjams (rūpintojams), budintiems globotojams, įtėviams ir šeimynų dalyviams ar besirengiantiems jais tapti</w:t>
      </w:r>
      <w:r w:rsidRPr="00222E68">
        <w:rPr>
          <w:szCs w:val="24"/>
        </w:rPr>
        <w:t xml:space="preserve"> </w:t>
      </w:r>
      <w:r>
        <w:t>paslaugos kainos paskaičiavimas:</w:t>
      </w:r>
    </w:p>
    <w:tbl>
      <w:tblPr>
        <w:tblStyle w:val="Lentelstinklelis"/>
        <w:tblW w:w="9918" w:type="dxa"/>
        <w:tblLook w:val="04A0" w:firstRow="1" w:lastRow="0" w:firstColumn="1" w:lastColumn="0" w:noHBand="0" w:noVBand="1"/>
      </w:tblPr>
      <w:tblGrid>
        <w:gridCol w:w="704"/>
        <w:gridCol w:w="4820"/>
        <w:gridCol w:w="2126"/>
        <w:gridCol w:w="2268"/>
      </w:tblGrid>
      <w:tr w:rsidR="00CE53B3" w14:paraId="118E7BC3" w14:textId="77777777" w:rsidTr="00F01DE3">
        <w:tc>
          <w:tcPr>
            <w:tcW w:w="704" w:type="dxa"/>
          </w:tcPr>
          <w:p w14:paraId="387506F3" w14:textId="77777777" w:rsidR="00CE53B3" w:rsidRDefault="00CE53B3" w:rsidP="00F01DE3">
            <w:pPr>
              <w:jc w:val="center"/>
              <w:rPr>
                <w:rFonts w:ascii="Times New Roman" w:hAnsi="Times New Roman"/>
                <w:szCs w:val="24"/>
              </w:rPr>
            </w:pPr>
            <w:r>
              <w:rPr>
                <w:rFonts w:ascii="Times New Roman" w:hAnsi="Times New Roman"/>
                <w:szCs w:val="24"/>
              </w:rPr>
              <w:t>Eil.</w:t>
            </w:r>
          </w:p>
          <w:p w14:paraId="7C987975" w14:textId="77777777" w:rsidR="00CE53B3" w:rsidRDefault="00CE53B3" w:rsidP="00F01DE3">
            <w:pPr>
              <w:jc w:val="center"/>
              <w:rPr>
                <w:rFonts w:ascii="Times New Roman" w:hAnsi="Times New Roman"/>
                <w:szCs w:val="24"/>
              </w:rPr>
            </w:pPr>
            <w:r>
              <w:rPr>
                <w:rFonts w:ascii="Times New Roman" w:hAnsi="Times New Roman"/>
                <w:szCs w:val="24"/>
              </w:rPr>
              <w:t>Nr.</w:t>
            </w:r>
          </w:p>
        </w:tc>
        <w:tc>
          <w:tcPr>
            <w:tcW w:w="4820" w:type="dxa"/>
          </w:tcPr>
          <w:p w14:paraId="00786DE7" w14:textId="77777777" w:rsidR="00CE53B3" w:rsidRDefault="00CE53B3" w:rsidP="00F01DE3">
            <w:pPr>
              <w:jc w:val="center"/>
              <w:rPr>
                <w:rFonts w:ascii="Times New Roman" w:hAnsi="Times New Roman"/>
                <w:szCs w:val="24"/>
              </w:rPr>
            </w:pPr>
            <w:r>
              <w:rPr>
                <w:rFonts w:ascii="Times New Roman" w:hAnsi="Times New Roman"/>
                <w:szCs w:val="24"/>
              </w:rPr>
              <w:t>Išlaidos</w:t>
            </w:r>
          </w:p>
        </w:tc>
        <w:tc>
          <w:tcPr>
            <w:tcW w:w="2126" w:type="dxa"/>
          </w:tcPr>
          <w:p w14:paraId="271CD5B7" w14:textId="77777777" w:rsidR="00CE53B3" w:rsidRDefault="00CE53B3" w:rsidP="00F01DE3">
            <w:pPr>
              <w:jc w:val="center"/>
              <w:rPr>
                <w:rFonts w:ascii="Times New Roman" w:hAnsi="Times New Roman"/>
                <w:szCs w:val="24"/>
              </w:rPr>
            </w:pPr>
            <w:r>
              <w:rPr>
                <w:rFonts w:ascii="Times New Roman" w:hAnsi="Times New Roman"/>
                <w:szCs w:val="24"/>
              </w:rPr>
              <w:t>Bendroji lėšų dalis</w:t>
            </w:r>
          </w:p>
        </w:tc>
        <w:tc>
          <w:tcPr>
            <w:tcW w:w="2268" w:type="dxa"/>
          </w:tcPr>
          <w:p w14:paraId="183F9A10" w14:textId="77777777" w:rsidR="00CE53B3" w:rsidRDefault="00CE53B3" w:rsidP="00F01DE3">
            <w:pPr>
              <w:jc w:val="center"/>
              <w:rPr>
                <w:rFonts w:ascii="Times New Roman" w:hAnsi="Times New Roman"/>
                <w:szCs w:val="24"/>
              </w:rPr>
            </w:pPr>
            <w:r>
              <w:rPr>
                <w:rFonts w:ascii="Times New Roman" w:hAnsi="Times New Roman"/>
                <w:szCs w:val="24"/>
              </w:rPr>
              <w:t>Kintamoji lėšų dalis</w:t>
            </w:r>
          </w:p>
          <w:p w14:paraId="5B0608DA" w14:textId="77777777" w:rsidR="00CE53B3" w:rsidRDefault="00CE53B3" w:rsidP="00F01DE3">
            <w:pPr>
              <w:jc w:val="center"/>
              <w:rPr>
                <w:rFonts w:ascii="Times New Roman" w:hAnsi="Times New Roman"/>
                <w:szCs w:val="24"/>
              </w:rPr>
            </w:pPr>
          </w:p>
        </w:tc>
      </w:tr>
      <w:tr w:rsidR="00CE53B3" w14:paraId="2A9B3183" w14:textId="77777777" w:rsidTr="00F01DE3">
        <w:tc>
          <w:tcPr>
            <w:tcW w:w="704" w:type="dxa"/>
          </w:tcPr>
          <w:p w14:paraId="222E9A7E" w14:textId="77777777" w:rsidR="00CE53B3" w:rsidRPr="005521FD" w:rsidRDefault="00CE53B3" w:rsidP="00F01DE3">
            <w:pPr>
              <w:jc w:val="center"/>
              <w:rPr>
                <w:rFonts w:ascii="Times New Roman" w:hAnsi="Times New Roman"/>
                <w:szCs w:val="24"/>
              </w:rPr>
            </w:pPr>
            <w:r>
              <w:rPr>
                <w:rFonts w:ascii="Times New Roman" w:hAnsi="Times New Roman"/>
                <w:szCs w:val="24"/>
              </w:rPr>
              <w:t>1.</w:t>
            </w:r>
          </w:p>
        </w:tc>
        <w:tc>
          <w:tcPr>
            <w:tcW w:w="4820" w:type="dxa"/>
          </w:tcPr>
          <w:p w14:paraId="70E9A584" w14:textId="77777777" w:rsidR="00CE53B3" w:rsidRDefault="00CE53B3" w:rsidP="00F01DE3">
            <w:pPr>
              <w:rPr>
                <w:rFonts w:ascii="Times New Roman" w:hAnsi="Times New Roman"/>
                <w:szCs w:val="24"/>
              </w:rPr>
            </w:pPr>
            <w:r>
              <w:rPr>
                <w:rFonts w:ascii="Times New Roman" w:hAnsi="Times New Roman"/>
                <w:szCs w:val="24"/>
              </w:rPr>
              <w:t>Darbo užmokesčio dalis</w:t>
            </w:r>
          </w:p>
        </w:tc>
        <w:tc>
          <w:tcPr>
            <w:tcW w:w="2126" w:type="dxa"/>
          </w:tcPr>
          <w:p w14:paraId="4E7FBFAC" w14:textId="5F5EFC2A" w:rsidR="00CE53B3" w:rsidRDefault="007636EA" w:rsidP="00F01DE3">
            <w:pPr>
              <w:jc w:val="center"/>
              <w:rPr>
                <w:rFonts w:ascii="Times New Roman" w:hAnsi="Times New Roman"/>
                <w:szCs w:val="24"/>
              </w:rPr>
            </w:pPr>
            <w:r>
              <w:rPr>
                <w:rFonts w:ascii="Times New Roman" w:hAnsi="Times New Roman"/>
                <w:szCs w:val="24"/>
              </w:rPr>
              <w:t>724,00</w:t>
            </w:r>
          </w:p>
        </w:tc>
        <w:tc>
          <w:tcPr>
            <w:tcW w:w="2268" w:type="dxa"/>
          </w:tcPr>
          <w:p w14:paraId="15E91A1B" w14:textId="0B1CC29B" w:rsidR="00CE53B3" w:rsidRPr="008E17BE" w:rsidRDefault="005E2253" w:rsidP="00F01DE3">
            <w:pPr>
              <w:jc w:val="center"/>
              <w:rPr>
                <w:rFonts w:ascii="Times New Roman" w:hAnsi="Times New Roman"/>
                <w:szCs w:val="24"/>
                <w:lang w:val="en-US"/>
              </w:rPr>
            </w:pPr>
            <w:r>
              <w:rPr>
                <w:rFonts w:ascii="Times New Roman" w:hAnsi="Times New Roman"/>
                <w:szCs w:val="24"/>
                <w:lang w:val="en-US"/>
              </w:rPr>
              <w:t>3 380,83</w:t>
            </w:r>
          </w:p>
        </w:tc>
      </w:tr>
      <w:tr w:rsidR="00CE53B3" w14:paraId="290AFA75" w14:textId="77777777" w:rsidTr="00F01DE3">
        <w:tc>
          <w:tcPr>
            <w:tcW w:w="704" w:type="dxa"/>
          </w:tcPr>
          <w:p w14:paraId="1EC72ECE" w14:textId="77777777" w:rsidR="00CE53B3" w:rsidRDefault="00CE53B3" w:rsidP="00F01DE3">
            <w:pPr>
              <w:jc w:val="center"/>
              <w:rPr>
                <w:rFonts w:ascii="Times New Roman" w:hAnsi="Times New Roman"/>
                <w:szCs w:val="24"/>
              </w:rPr>
            </w:pPr>
            <w:r>
              <w:rPr>
                <w:rFonts w:ascii="Times New Roman" w:hAnsi="Times New Roman"/>
                <w:szCs w:val="24"/>
              </w:rPr>
              <w:lastRenderedPageBreak/>
              <w:t>2.</w:t>
            </w:r>
          </w:p>
        </w:tc>
        <w:tc>
          <w:tcPr>
            <w:tcW w:w="4820" w:type="dxa"/>
          </w:tcPr>
          <w:p w14:paraId="5A5B61DC" w14:textId="22596471" w:rsidR="00CE53B3" w:rsidRDefault="00E20F03" w:rsidP="00F01DE3">
            <w:pPr>
              <w:rPr>
                <w:rFonts w:ascii="Times New Roman" w:hAnsi="Times New Roman"/>
                <w:szCs w:val="24"/>
              </w:rPr>
            </w:pPr>
            <w:r>
              <w:rPr>
                <w:rFonts w:ascii="Times New Roman" w:hAnsi="Times New Roman"/>
                <w:szCs w:val="24"/>
              </w:rPr>
              <w:t>„</w:t>
            </w:r>
            <w:r w:rsidR="00CE53B3">
              <w:rPr>
                <w:rFonts w:ascii="Times New Roman" w:hAnsi="Times New Roman"/>
                <w:szCs w:val="24"/>
              </w:rPr>
              <w:t>Sodra</w:t>
            </w:r>
            <w:r>
              <w:rPr>
                <w:rFonts w:ascii="Times New Roman" w:hAnsi="Times New Roman"/>
                <w:szCs w:val="24"/>
              </w:rPr>
              <w:t>“</w:t>
            </w:r>
          </w:p>
        </w:tc>
        <w:tc>
          <w:tcPr>
            <w:tcW w:w="2126" w:type="dxa"/>
          </w:tcPr>
          <w:p w14:paraId="7EC62AA1" w14:textId="6D69558F" w:rsidR="00CE53B3" w:rsidRDefault="007636EA" w:rsidP="00F01DE3">
            <w:pPr>
              <w:jc w:val="center"/>
              <w:rPr>
                <w:rFonts w:ascii="Times New Roman" w:hAnsi="Times New Roman"/>
                <w:szCs w:val="24"/>
              </w:rPr>
            </w:pPr>
            <w:r>
              <w:rPr>
                <w:rFonts w:ascii="Times New Roman" w:hAnsi="Times New Roman"/>
                <w:szCs w:val="24"/>
              </w:rPr>
              <w:t>10,50</w:t>
            </w:r>
          </w:p>
        </w:tc>
        <w:tc>
          <w:tcPr>
            <w:tcW w:w="2268" w:type="dxa"/>
          </w:tcPr>
          <w:p w14:paraId="135E7068" w14:textId="30A75700" w:rsidR="00CE53B3" w:rsidRDefault="005E2253" w:rsidP="00F01DE3">
            <w:pPr>
              <w:jc w:val="center"/>
              <w:rPr>
                <w:rFonts w:ascii="Times New Roman" w:hAnsi="Times New Roman"/>
                <w:szCs w:val="24"/>
              </w:rPr>
            </w:pPr>
            <w:r>
              <w:rPr>
                <w:rFonts w:ascii="Times New Roman" w:hAnsi="Times New Roman"/>
                <w:szCs w:val="24"/>
              </w:rPr>
              <w:t>48,74</w:t>
            </w:r>
          </w:p>
        </w:tc>
      </w:tr>
      <w:tr w:rsidR="00CE53B3" w14:paraId="1ED15DB0" w14:textId="77777777" w:rsidTr="00F01DE3">
        <w:tc>
          <w:tcPr>
            <w:tcW w:w="704" w:type="dxa"/>
          </w:tcPr>
          <w:p w14:paraId="25372895" w14:textId="77777777" w:rsidR="00CE53B3" w:rsidRDefault="00CE53B3" w:rsidP="00F01DE3">
            <w:pPr>
              <w:jc w:val="center"/>
              <w:rPr>
                <w:rFonts w:ascii="Times New Roman" w:hAnsi="Times New Roman"/>
                <w:szCs w:val="24"/>
              </w:rPr>
            </w:pPr>
            <w:r>
              <w:rPr>
                <w:rFonts w:ascii="Times New Roman" w:hAnsi="Times New Roman"/>
                <w:szCs w:val="24"/>
              </w:rPr>
              <w:t>3.</w:t>
            </w:r>
          </w:p>
        </w:tc>
        <w:tc>
          <w:tcPr>
            <w:tcW w:w="4820" w:type="dxa"/>
          </w:tcPr>
          <w:p w14:paraId="501C99F2" w14:textId="77777777" w:rsidR="00CE53B3" w:rsidRDefault="00CE53B3" w:rsidP="00F01DE3">
            <w:pPr>
              <w:rPr>
                <w:rFonts w:ascii="Times New Roman" w:hAnsi="Times New Roman"/>
                <w:szCs w:val="24"/>
              </w:rPr>
            </w:pPr>
            <w:r>
              <w:rPr>
                <w:rFonts w:ascii="Times New Roman" w:hAnsi="Times New Roman"/>
                <w:szCs w:val="24"/>
              </w:rPr>
              <w:t>Ryšių paslaugos</w:t>
            </w:r>
          </w:p>
        </w:tc>
        <w:tc>
          <w:tcPr>
            <w:tcW w:w="2126" w:type="dxa"/>
          </w:tcPr>
          <w:p w14:paraId="744AAD21" w14:textId="302B8325" w:rsidR="00CE53B3" w:rsidRDefault="0095367E" w:rsidP="00F01DE3">
            <w:pPr>
              <w:jc w:val="center"/>
              <w:rPr>
                <w:rFonts w:ascii="Times New Roman" w:hAnsi="Times New Roman"/>
                <w:szCs w:val="24"/>
              </w:rPr>
            </w:pPr>
            <w:r>
              <w:rPr>
                <w:rFonts w:ascii="Times New Roman" w:hAnsi="Times New Roman"/>
                <w:szCs w:val="24"/>
              </w:rPr>
              <w:t>1,00</w:t>
            </w:r>
          </w:p>
        </w:tc>
        <w:tc>
          <w:tcPr>
            <w:tcW w:w="2268" w:type="dxa"/>
          </w:tcPr>
          <w:p w14:paraId="6FE0D17B" w14:textId="6859B1E8" w:rsidR="00CE53B3" w:rsidRDefault="00CE53B3" w:rsidP="00F01DE3">
            <w:pPr>
              <w:jc w:val="center"/>
              <w:rPr>
                <w:rFonts w:ascii="Times New Roman" w:hAnsi="Times New Roman"/>
                <w:szCs w:val="24"/>
              </w:rPr>
            </w:pPr>
          </w:p>
        </w:tc>
      </w:tr>
      <w:tr w:rsidR="00CE53B3" w14:paraId="0C2CB728" w14:textId="77777777" w:rsidTr="00F01DE3">
        <w:tc>
          <w:tcPr>
            <w:tcW w:w="704" w:type="dxa"/>
          </w:tcPr>
          <w:p w14:paraId="6103E21B" w14:textId="77777777" w:rsidR="00CE53B3" w:rsidRPr="00CD10C7" w:rsidRDefault="00CE53B3" w:rsidP="00F01DE3">
            <w:pPr>
              <w:jc w:val="center"/>
              <w:rPr>
                <w:rFonts w:ascii="Times New Roman" w:hAnsi="Times New Roman"/>
                <w:szCs w:val="24"/>
              </w:rPr>
            </w:pPr>
            <w:r>
              <w:rPr>
                <w:rFonts w:ascii="Times New Roman" w:hAnsi="Times New Roman"/>
                <w:szCs w:val="24"/>
              </w:rPr>
              <w:t>4.</w:t>
            </w:r>
          </w:p>
        </w:tc>
        <w:tc>
          <w:tcPr>
            <w:tcW w:w="4820" w:type="dxa"/>
          </w:tcPr>
          <w:p w14:paraId="6D061659" w14:textId="77777777" w:rsidR="00CE53B3" w:rsidRPr="00CD10C7" w:rsidRDefault="00CE53B3" w:rsidP="00F01DE3">
            <w:pPr>
              <w:rPr>
                <w:rFonts w:ascii="Times New Roman" w:hAnsi="Times New Roman"/>
                <w:szCs w:val="24"/>
              </w:rPr>
            </w:pPr>
            <w:r w:rsidRPr="00CD10C7">
              <w:rPr>
                <w:rFonts w:ascii="Times New Roman" w:hAnsi="Times New Roman"/>
                <w:szCs w:val="24"/>
              </w:rPr>
              <w:t>Kvalifikacijos kėlimas, komandiruotės</w:t>
            </w:r>
          </w:p>
        </w:tc>
        <w:tc>
          <w:tcPr>
            <w:tcW w:w="2126" w:type="dxa"/>
          </w:tcPr>
          <w:p w14:paraId="1D944DCB" w14:textId="60064A39" w:rsidR="00CE53B3" w:rsidRPr="00CD10C7" w:rsidRDefault="0095367E" w:rsidP="00F01DE3">
            <w:pPr>
              <w:jc w:val="center"/>
              <w:rPr>
                <w:rFonts w:ascii="Times New Roman" w:hAnsi="Times New Roman"/>
                <w:szCs w:val="24"/>
              </w:rPr>
            </w:pPr>
            <w:r>
              <w:rPr>
                <w:rFonts w:ascii="Times New Roman" w:hAnsi="Times New Roman"/>
                <w:szCs w:val="24"/>
              </w:rPr>
              <w:t>5,00</w:t>
            </w:r>
          </w:p>
        </w:tc>
        <w:tc>
          <w:tcPr>
            <w:tcW w:w="2268" w:type="dxa"/>
          </w:tcPr>
          <w:p w14:paraId="5D792927" w14:textId="69C854D1" w:rsidR="00CE53B3" w:rsidRPr="00CD10C7" w:rsidRDefault="003433A2" w:rsidP="00F01DE3">
            <w:pPr>
              <w:jc w:val="center"/>
              <w:rPr>
                <w:rFonts w:ascii="Times New Roman" w:hAnsi="Times New Roman"/>
                <w:szCs w:val="24"/>
              </w:rPr>
            </w:pPr>
            <w:r>
              <w:rPr>
                <w:rFonts w:ascii="Times New Roman" w:hAnsi="Times New Roman"/>
                <w:szCs w:val="24"/>
              </w:rPr>
              <w:t>3,00</w:t>
            </w:r>
          </w:p>
        </w:tc>
      </w:tr>
      <w:tr w:rsidR="00CE53B3" w14:paraId="5A4358B8" w14:textId="77777777" w:rsidTr="00F01DE3">
        <w:tc>
          <w:tcPr>
            <w:tcW w:w="704" w:type="dxa"/>
          </w:tcPr>
          <w:p w14:paraId="2A7B21EB" w14:textId="77777777" w:rsidR="00CE53B3" w:rsidRDefault="00CE53B3" w:rsidP="00F01DE3">
            <w:pPr>
              <w:jc w:val="center"/>
              <w:rPr>
                <w:rFonts w:ascii="Times New Roman" w:hAnsi="Times New Roman"/>
                <w:szCs w:val="24"/>
              </w:rPr>
            </w:pPr>
            <w:r>
              <w:rPr>
                <w:rFonts w:ascii="Times New Roman" w:hAnsi="Times New Roman"/>
                <w:szCs w:val="24"/>
              </w:rPr>
              <w:t>5.</w:t>
            </w:r>
          </w:p>
        </w:tc>
        <w:tc>
          <w:tcPr>
            <w:tcW w:w="4820" w:type="dxa"/>
          </w:tcPr>
          <w:p w14:paraId="50D10A8A" w14:textId="77777777" w:rsidR="00CE53B3" w:rsidRPr="00CD10C7" w:rsidRDefault="00CE53B3" w:rsidP="00F01DE3">
            <w:pPr>
              <w:rPr>
                <w:rFonts w:ascii="Times New Roman" w:hAnsi="Times New Roman"/>
                <w:szCs w:val="24"/>
              </w:rPr>
            </w:pPr>
            <w:r>
              <w:rPr>
                <w:rFonts w:ascii="Times New Roman" w:hAnsi="Times New Roman"/>
                <w:szCs w:val="24"/>
              </w:rPr>
              <w:t>Transporto išlaidos</w:t>
            </w:r>
          </w:p>
        </w:tc>
        <w:tc>
          <w:tcPr>
            <w:tcW w:w="2126" w:type="dxa"/>
          </w:tcPr>
          <w:p w14:paraId="7E8E259F" w14:textId="3AF724DA" w:rsidR="00CE53B3" w:rsidRDefault="0095367E" w:rsidP="00F01DE3">
            <w:pPr>
              <w:jc w:val="center"/>
              <w:rPr>
                <w:rFonts w:ascii="Times New Roman" w:hAnsi="Times New Roman"/>
                <w:szCs w:val="24"/>
              </w:rPr>
            </w:pPr>
            <w:r>
              <w:rPr>
                <w:rFonts w:ascii="Times New Roman" w:hAnsi="Times New Roman"/>
                <w:szCs w:val="24"/>
              </w:rPr>
              <w:t>2,00</w:t>
            </w:r>
          </w:p>
        </w:tc>
        <w:tc>
          <w:tcPr>
            <w:tcW w:w="2268" w:type="dxa"/>
          </w:tcPr>
          <w:p w14:paraId="2E464EA2" w14:textId="342283F6" w:rsidR="00CE53B3" w:rsidRDefault="003433A2" w:rsidP="00F01DE3">
            <w:pPr>
              <w:jc w:val="center"/>
              <w:rPr>
                <w:rFonts w:ascii="Times New Roman" w:hAnsi="Times New Roman"/>
                <w:szCs w:val="24"/>
              </w:rPr>
            </w:pPr>
            <w:r>
              <w:rPr>
                <w:rFonts w:ascii="Times New Roman" w:hAnsi="Times New Roman"/>
                <w:szCs w:val="24"/>
              </w:rPr>
              <w:t>5,00</w:t>
            </w:r>
          </w:p>
        </w:tc>
      </w:tr>
      <w:tr w:rsidR="00CE53B3" w14:paraId="7680484A" w14:textId="77777777" w:rsidTr="00F01DE3">
        <w:tc>
          <w:tcPr>
            <w:tcW w:w="704" w:type="dxa"/>
          </w:tcPr>
          <w:p w14:paraId="64AF69B3" w14:textId="77777777" w:rsidR="00CE53B3" w:rsidRDefault="00CE53B3" w:rsidP="00F01DE3">
            <w:pPr>
              <w:jc w:val="center"/>
              <w:rPr>
                <w:rFonts w:ascii="Times New Roman" w:hAnsi="Times New Roman"/>
                <w:szCs w:val="24"/>
              </w:rPr>
            </w:pPr>
            <w:r>
              <w:rPr>
                <w:rFonts w:ascii="Times New Roman" w:hAnsi="Times New Roman"/>
                <w:szCs w:val="24"/>
              </w:rPr>
              <w:t>6.</w:t>
            </w:r>
          </w:p>
        </w:tc>
        <w:tc>
          <w:tcPr>
            <w:tcW w:w="4820" w:type="dxa"/>
          </w:tcPr>
          <w:p w14:paraId="3876F695" w14:textId="77777777" w:rsidR="00CE53B3" w:rsidRPr="00C17089" w:rsidRDefault="00CE53B3" w:rsidP="00F01DE3">
            <w:pPr>
              <w:rPr>
                <w:rFonts w:ascii="Times New Roman" w:hAnsi="Times New Roman"/>
                <w:szCs w:val="24"/>
              </w:rPr>
            </w:pPr>
            <w:r w:rsidRPr="00C17089">
              <w:rPr>
                <w:rFonts w:ascii="Times New Roman" w:hAnsi="Times New Roman"/>
                <w:color w:val="000000"/>
                <w:szCs w:val="24"/>
                <w:lang w:eastAsia="lt-LT"/>
              </w:rPr>
              <w:t>Informacinių technologijų prekės ir paslaugos</w:t>
            </w:r>
          </w:p>
        </w:tc>
        <w:tc>
          <w:tcPr>
            <w:tcW w:w="2126" w:type="dxa"/>
            <w:vAlign w:val="center"/>
          </w:tcPr>
          <w:p w14:paraId="46DE83F3" w14:textId="1BAF89AA" w:rsidR="00CE53B3" w:rsidRDefault="0095367E" w:rsidP="00F01DE3">
            <w:pPr>
              <w:jc w:val="center"/>
              <w:rPr>
                <w:rFonts w:ascii="Times New Roman" w:hAnsi="Times New Roman"/>
                <w:szCs w:val="24"/>
              </w:rPr>
            </w:pPr>
            <w:r>
              <w:rPr>
                <w:rFonts w:ascii="Times New Roman" w:hAnsi="Times New Roman"/>
                <w:szCs w:val="24"/>
              </w:rPr>
              <w:t>5,00</w:t>
            </w:r>
          </w:p>
        </w:tc>
        <w:tc>
          <w:tcPr>
            <w:tcW w:w="2268" w:type="dxa"/>
            <w:vAlign w:val="center"/>
          </w:tcPr>
          <w:p w14:paraId="6178E89A" w14:textId="7750FE73" w:rsidR="00CE53B3" w:rsidRPr="00CD10C7" w:rsidRDefault="00CE53B3" w:rsidP="00F01DE3">
            <w:pPr>
              <w:jc w:val="center"/>
              <w:rPr>
                <w:rFonts w:ascii="Times New Roman" w:hAnsi="Times New Roman"/>
                <w:szCs w:val="24"/>
              </w:rPr>
            </w:pPr>
          </w:p>
        </w:tc>
      </w:tr>
      <w:tr w:rsidR="00CE53B3" w14:paraId="2F223A2F" w14:textId="77777777" w:rsidTr="00F01DE3">
        <w:tc>
          <w:tcPr>
            <w:tcW w:w="704" w:type="dxa"/>
          </w:tcPr>
          <w:p w14:paraId="326231C0" w14:textId="77777777" w:rsidR="00CE53B3" w:rsidRDefault="00CE53B3" w:rsidP="00F01DE3">
            <w:pPr>
              <w:jc w:val="center"/>
              <w:rPr>
                <w:rFonts w:ascii="Times New Roman" w:hAnsi="Times New Roman"/>
                <w:szCs w:val="24"/>
              </w:rPr>
            </w:pPr>
            <w:r>
              <w:rPr>
                <w:rFonts w:ascii="Times New Roman" w:hAnsi="Times New Roman"/>
                <w:szCs w:val="24"/>
              </w:rPr>
              <w:t>7.</w:t>
            </w:r>
          </w:p>
        </w:tc>
        <w:tc>
          <w:tcPr>
            <w:tcW w:w="4820" w:type="dxa"/>
          </w:tcPr>
          <w:p w14:paraId="7C1B57C1" w14:textId="77777777" w:rsidR="00CE53B3" w:rsidRPr="00C17089" w:rsidRDefault="00CE53B3" w:rsidP="00F01DE3">
            <w:pPr>
              <w:rPr>
                <w:rFonts w:ascii="Times New Roman" w:hAnsi="Times New Roman"/>
                <w:color w:val="000000"/>
                <w:szCs w:val="24"/>
                <w:lang w:eastAsia="lt-LT"/>
              </w:rPr>
            </w:pPr>
            <w:r>
              <w:rPr>
                <w:rFonts w:ascii="Times New Roman" w:hAnsi="Times New Roman"/>
                <w:color w:val="000000"/>
                <w:szCs w:val="24"/>
                <w:lang w:eastAsia="lt-LT"/>
              </w:rPr>
              <w:t>Komunalinių paslaugų išlaidos</w:t>
            </w:r>
          </w:p>
        </w:tc>
        <w:tc>
          <w:tcPr>
            <w:tcW w:w="2126" w:type="dxa"/>
          </w:tcPr>
          <w:p w14:paraId="4002927B" w14:textId="743E7461" w:rsidR="00CE53B3" w:rsidRDefault="0095367E" w:rsidP="00F01DE3">
            <w:pPr>
              <w:jc w:val="center"/>
              <w:rPr>
                <w:rFonts w:ascii="Times New Roman" w:hAnsi="Times New Roman"/>
                <w:szCs w:val="24"/>
              </w:rPr>
            </w:pPr>
            <w:r>
              <w:rPr>
                <w:rFonts w:ascii="Times New Roman" w:hAnsi="Times New Roman"/>
                <w:szCs w:val="24"/>
              </w:rPr>
              <w:t>24,73</w:t>
            </w:r>
          </w:p>
        </w:tc>
        <w:tc>
          <w:tcPr>
            <w:tcW w:w="2268" w:type="dxa"/>
            <w:vAlign w:val="center"/>
          </w:tcPr>
          <w:p w14:paraId="3DBA4CD4" w14:textId="6EDF226A" w:rsidR="00CE53B3" w:rsidRDefault="00CE53B3" w:rsidP="00F01DE3">
            <w:pPr>
              <w:jc w:val="center"/>
              <w:rPr>
                <w:rFonts w:ascii="Times New Roman" w:hAnsi="Times New Roman"/>
                <w:szCs w:val="24"/>
              </w:rPr>
            </w:pPr>
          </w:p>
        </w:tc>
      </w:tr>
      <w:tr w:rsidR="00CE53B3" w14:paraId="3389CB77" w14:textId="77777777" w:rsidTr="00F01DE3">
        <w:tc>
          <w:tcPr>
            <w:tcW w:w="704" w:type="dxa"/>
          </w:tcPr>
          <w:p w14:paraId="4F1ED665" w14:textId="77777777" w:rsidR="00CE53B3" w:rsidRPr="00CD10C7" w:rsidRDefault="00CE53B3" w:rsidP="00F01DE3">
            <w:pPr>
              <w:jc w:val="center"/>
              <w:rPr>
                <w:rFonts w:ascii="Times New Roman" w:hAnsi="Times New Roman"/>
                <w:szCs w:val="24"/>
              </w:rPr>
            </w:pPr>
            <w:r>
              <w:rPr>
                <w:rFonts w:ascii="Times New Roman" w:hAnsi="Times New Roman"/>
                <w:szCs w:val="24"/>
              </w:rPr>
              <w:t>8.</w:t>
            </w:r>
          </w:p>
        </w:tc>
        <w:tc>
          <w:tcPr>
            <w:tcW w:w="4820" w:type="dxa"/>
          </w:tcPr>
          <w:p w14:paraId="6D13B8CE" w14:textId="77777777" w:rsidR="00CE53B3" w:rsidRPr="00CD10C7" w:rsidRDefault="00CE53B3" w:rsidP="00F01DE3">
            <w:pPr>
              <w:rPr>
                <w:rFonts w:ascii="Times New Roman" w:hAnsi="Times New Roman"/>
                <w:szCs w:val="24"/>
              </w:rPr>
            </w:pPr>
            <w:r w:rsidRPr="00CD10C7">
              <w:rPr>
                <w:rFonts w:ascii="Times New Roman" w:hAnsi="Times New Roman"/>
                <w:szCs w:val="24"/>
              </w:rPr>
              <w:t xml:space="preserve">Išlaidos kitoms prekėms ir paslaugoms </w:t>
            </w:r>
          </w:p>
        </w:tc>
        <w:tc>
          <w:tcPr>
            <w:tcW w:w="2126" w:type="dxa"/>
          </w:tcPr>
          <w:p w14:paraId="28A5A80E" w14:textId="62E3CFB2" w:rsidR="00CE53B3" w:rsidRPr="00CD10C7" w:rsidRDefault="0095367E" w:rsidP="00F01DE3">
            <w:pPr>
              <w:jc w:val="center"/>
              <w:rPr>
                <w:rFonts w:ascii="Times New Roman" w:hAnsi="Times New Roman"/>
                <w:szCs w:val="24"/>
              </w:rPr>
            </w:pPr>
            <w:r>
              <w:rPr>
                <w:rFonts w:ascii="Times New Roman" w:hAnsi="Times New Roman"/>
                <w:szCs w:val="24"/>
              </w:rPr>
              <w:t>13,00</w:t>
            </w:r>
          </w:p>
        </w:tc>
        <w:tc>
          <w:tcPr>
            <w:tcW w:w="2268" w:type="dxa"/>
          </w:tcPr>
          <w:p w14:paraId="762CE63E" w14:textId="6AA2ED92" w:rsidR="00CE53B3" w:rsidRPr="00CD10C7" w:rsidRDefault="003433A2" w:rsidP="00F01DE3">
            <w:pPr>
              <w:jc w:val="center"/>
              <w:rPr>
                <w:rFonts w:ascii="Times New Roman" w:hAnsi="Times New Roman"/>
                <w:szCs w:val="24"/>
              </w:rPr>
            </w:pPr>
            <w:r>
              <w:rPr>
                <w:rFonts w:ascii="Times New Roman" w:hAnsi="Times New Roman"/>
                <w:szCs w:val="24"/>
              </w:rPr>
              <w:t>10,00</w:t>
            </w:r>
          </w:p>
        </w:tc>
      </w:tr>
      <w:tr w:rsidR="00CE53B3" w14:paraId="561B9D7F" w14:textId="77777777" w:rsidTr="00F01DE3">
        <w:tc>
          <w:tcPr>
            <w:tcW w:w="704" w:type="dxa"/>
          </w:tcPr>
          <w:p w14:paraId="484F6048" w14:textId="77777777" w:rsidR="00CE53B3" w:rsidRDefault="00CE53B3" w:rsidP="00F01DE3">
            <w:pPr>
              <w:jc w:val="center"/>
              <w:rPr>
                <w:rFonts w:ascii="Times New Roman" w:hAnsi="Times New Roman"/>
                <w:szCs w:val="24"/>
              </w:rPr>
            </w:pPr>
            <w:r>
              <w:rPr>
                <w:rFonts w:ascii="Times New Roman" w:hAnsi="Times New Roman"/>
                <w:szCs w:val="24"/>
              </w:rPr>
              <w:t>9.</w:t>
            </w:r>
          </w:p>
        </w:tc>
        <w:tc>
          <w:tcPr>
            <w:tcW w:w="4820" w:type="dxa"/>
          </w:tcPr>
          <w:p w14:paraId="282D9202" w14:textId="77777777" w:rsidR="00CE53B3" w:rsidRPr="00CD10C7" w:rsidRDefault="00CE53B3" w:rsidP="00F01DE3">
            <w:pPr>
              <w:rPr>
                <w:rFonts w:ascii="Times New Roman" w:hAnsi="Times New Roman"/>
                <w:szCs w:val="24"/>
              </w:rPr>
            </w:pPr>
            <w:r>
              <w:rPr>
                <w:rFonts w:ascii="Times New Roman" w:hAnsi="Times New Roman"/>
                <w:szCs w:val="24"/>
              </w:rPr>
              <w:t>Darbuotojų sveikatos tikrinimo išlaidos</w:t>
            </w:r>
          </w:p>
        </w:tc>
        <w:tc>
          <w:tcPr>
            <w:tcW w:w="2126" w:type="dxa"/>
          </w:tcPr>
          <w:p w14:paraId="7747271F" w14:textId="77777777" w:rsidR="00CE53B3" w:rsidRDefault="00CE53B3" w:rsidP="00F01DE3">
            <w:pPr>
              <w:jc w:val="center"/>
              <w:rPr>
                <w:rFonts w:ascii="Times New Roman" w:hAnsi="Times New Roman"/>
                <w:szCs w:val="24"/>
              </w:rPr>
            </w:pPr>
          </w:p>
        </w:tc>
        <w:tc>
          <w:tcPr>
            <w:tcW w:w="2268" w:type="dxa"/>
          </w:tcPr>
          <w:p w14:paraId="7FB4CCA4" w14:textId="2CEEEB3D" w:rsidR="00CE53B3" w:rsidRDefault="003433A2" w:rsidP="00F01DE3">
            <w:pPr>
              <w:jc w:val="center"/>
              <w:rPr>
                <w:rFonts w:ascii="Times New Roman" w:hAnsi="Times New Roman"/>
                <w:szCs w:val="24"/>
              </w:rPr>
            </w:pPr>
            <w:r>
              <w:rPr>
                <w:rFonts w:ascii="Times New Roman" w:hAnsi="Times New Roman"/>
                <w:szCs w:val="24"/>
              </w:rPr>
              <w:t>5,00</w:t>
            </w:r>
          </w:p>
        </w:tc>
      </w:tr>
      <w:tr w:rsidR="00CE53B3" w14:paraId="0DBA7725" w14:textId="77777777" w:rsidTr="00F01DE3">
        <w:trPr>
          <w:trHeight w:val="267"/>
        </w:trPr>
        <w:tc>
          <w:tcPr>
            <w:tcW w:w="704" w:type="dxa"/>
          </w:tcPr>
          <w:p w14:paraId="7C75FCF5" w14:textId="77777777" w:rsidR="00CE53B3" w:rsidRDefault="00CE53B3" w:rsidP="00F01DE3">
            <w:pPr>
              <w:jc w:val="center"/>
              <w:rPr>
                <w:rFonts w:ascii="Times New Roman" w:hAnsi="Times New Roman"/>
                <w:szCs w:val="24"/>
              </w:rPr>
            </w:pPr>
          </w:p>
        </w:tc>
        <w:tc>
          <w:tcPr>
            <w:tcW w:w="4820" w:type="dxa"/>
          </w:tcPr>
          <w:p w14:paraId="55762B74" w14:textId="77777777" w:rsidR="00CE53B3" w:rsidRPr="00236B4A" w:rsidRDefault="00CE53B3" w:rsidP="00F01DE3">
            <w:pPr>
              <w:rPr>
                <w:rFonts w:ascii="Times New Roman" w:hAnsi="Times New Roman"/>
                <w:b/>
                <w:bCs/>
                <w:szCs w:val="24"/>
              </w:rPr>
            </w:pPr>
            <w:r>
              <w:rPr>
                <w:rFonts w:ascii="Times New Roman" w:hAnsi="Times New Roman"/>
                <w:b/>
                <w:bCs/>
                <w:szCs w:val="24"/>
              </w:rPr>
              <w:t>Iš v</w:t>
            </w:r>
            <w:r w:rsidRPr="00236B4A">
              <w:rPr>
                <w:rFonts w:ascii="Times New Roman" w:hAnsi="Times New Roman"/>
                <w:b/>
                <w:bCs/>
                <w:szCs w:val="24"/>
              </w:rPr>
              <w:t>iso:</w:t>
            </w:r>
          </w:p>
        </w:tc>
        <w:tc>
          <w:tcPr>
            <w:tcW w:w="2126" w:type="dxa"/>
          </w:tcPr>
          <w:p w14:paraId="316DE313" w14:textId="3CC7E731" w:rsidR="00CE53B3" w:rsidRPr="00236B4A" w:rsidRDefault="007636EA" w:rsidP="00F01DE3">
            <w:pPr>
              <w:jc w:val="center"/>
              <w:rPr>
                <w:rFonts w:ascii="Times New Roman" w:hAnsi="Times New Roman"/>
                <w:b/>
                <w:bCs/>
                <w:szCs w:val="24"/>
              </w:rPr>
            </w:pPr>
            <w:r>
              <w:rPr>
                <w:rFonts w:ascii="Times New Roman" w:hAnsi="Times New Roman"/>
                <w:b/>
                <w:bCs/>
                <w:szCs w:val="24"/>
              </w:rPr>
              <w:t>785,23</w:t>
            </w:r>
          </w:p>
        </w:tc>
        <w:tc>
          <w:tcPr>
            <w:tcW w:w="2268" w:type="dxa"/>
          </w:tcPr>
          <w:p w14:paraId="5FAD12E3" w14:textId="17FD1583" w:rsidR="00CE53B3" w:rsidRPr="00236B4A" w:rsidRDefault="00BD4528" w:rsidP="00F01DE3">
            <w:pPr>
              <w:jc w:val="center"/>
              <w:rPr>
                <w:rFonts w:ascii="Times New Roman" w:hAnsi="Times New Roman"/>
                <w:b/>
                <w:bCs/>
                <w:szCs w:val="24"/>
              </w:rPr>
            </w:pPr>
            <w:r>
              <w:rPr>
                <w:rFonts w:ascii="Times New Roman" w:hAnsi="Times New Roman"/>
                <w:b/>
                <w:bCs/>
                <w:szCs w:val="24"/>
              </w:rPr>
              <w:t>3 460,57</w:t>
            </w:r>
          </w:p>
        </w:tc>
      </w:tr>
      <w:tr w:rsidR="00CE53B3" w14:paraId="76A16B70" w14:textId="77777777" w:rsidTr="00F01DE3">
        <w:trPr>
          <w:trHeight w:val="125"/>
        </w:trPr>
        <w:tc>
          <w:tcPr>
            <w:tcW w:w="704" w:type="dxa"/>
          </w:tcPr>
          <w:p w14:paraId="45797067" w14:textId="77777777" w:rsidR="00CE53B3" w:rsidRDefault="00CE53B3" w:rsidP="00F01DE3">
            <w:pPr>
              <w:jc w:val="center"/>
              <w:rPr>
                <w:rFonts w:ascii="Times New Roman" w:hAnsi="Times New Roman"/>
                <w:szCs w:val="24"/>
              </w:rPr>
            </w:pPr>
          </w:p>
        </w:tc>
        <w:tc>
          <w:tcPr>
            <w:tcW w:w="4820" w:type="dxa"/>
          </w:tcPr>
          <w:p w14:paraId="5ED9EE77" w14:textId="77777777" w:rsidR="00CE53B3" w:rsidRPr="00236B4A" w:rsidRDefault="00CE53B3" w:rsidP="00F01DE3">
            <w:pPr>
              <w:rPr>
                <w:rFonts w:ascii="Times New Roman" w:hAnsi="Times New Roman"/>
                <w:b/>
                <w:bCs/>
                <w:szCs w:val="24"/>
              </w:rPr>
            </w:pPr>
            <w:r>
              <w:rPr>
                <w:rFonts w:ascii="Times New Roman" w:hAnsi="Times New Roman"/>
                <w:b/>
                <w:bCs/>
                <w:szCs w:val="24"/>
              </w:rPr>
              <w:t>Iš viso:</w:t>
            </w:r>
          </w:p>
        </w:tc>
        <w:tc>
          <w:tcPr>
            <w:tcW w:w="4394" w:type="dxa"/>
            <w:gridSpan w:val="2"/>
          </w:tcPr>
          <w:p w14:paraId="699E3D45" w14:textId="2EB74EE2" w:rsidR="00CE53B3" w:rsidRPr="00236B4A" w:rsidRDefault="00BD4528" w:rsidP="00F01DE3">
            <w:pPr>
              <w:jc w:val="center"/>
              <w:rPr>
                <w:rFonts w:ascii="Times New Roman" w:hAnsi="Times New Roman"/>
                <w:b/>
                <w:bCs/>
                <w:szCs w:val="24"/>
              </w:rPr>
            </w:pPr>
            <w:r>
              <w:rPr>
                <w:rFonts w:ascii="Times New Roman" w:hAnsi="Times New Roman"/>
                <w:b/>
                <w:bCs/>
                <w:szCs w:val="24"/>
              </w:rPr>
              <w:t>4 245,80</w:t>
            </w:r>
          </w:p>
        </w:tc>
      </w:tr>
    </w:tbl>
    <w:p w14:paraId="29A38CB1" w14:textId="1B5DAD24" w:rsidR="00CE53B3" w:rsidRDefault="00CE53B3" w:rsidP="00CE53B3">
      <w:pPr>
        <w:ind w:firstLine="720"/>
        <w:jc w:val="both"/>
        <w:rPr>
          <w:rFonts w:ascii="Times New Roman" w:hAnsi="Times New Roman"/>
          <w:szCs w:val="24"/>
        </w:rPr>
      </w:pPr>
      <w:r>
        <w:rPr>
          <w:rFonts w:ascii="Times New Roman" w:hAnsi="Times New Roman"/>
          <w:b/>
          <w:szCs w:val="24"/>
        </w:rPr>
        <w:t xml:space="preserve">Vieno </w:t>
      </w:r>
      <w:r w:rsidR="00BD4528">
        <w:rPr>
          <w:rFonts w:ascii="Times New Roman" w:hAnsi="Times New Roman"/>
          <w:b/>
          <w:szCs w:val="24"/>
        </w:rPr>
        <w:t>valan</w:t>
      </w:r>
      <w:r w:rsidR="005C1935">
        <w:rPr>
          <w:rFonts w:ascii="Times New Roman" w:hAnsi="Times New Roman"/>
          <w:b/>
          <w:szCs w:val="24"/>
        </w:rPr>
        <w:t>d</w:t>
      </w:r>
      <w:r w:rsidR="00BD4528">
        <w:rPr>
          <w:rFonts w:ascii="Times New Roman" w:hAnsi="Times New Roman"/>
          <w:b/>
          <w:szCs w:val="24"/>
        </w:rPr>
        <w:t>os</w:t>
      </w:r>
      <w:r w:rsidRPr="00AF1D06">
        <w:rPr>
          <w:rFonts w:ascii="Times New Roman" w:hAnsi="Times New Roman"/>
          <w:b/>
          <w:szCs w:val="24"/>
        </w:rPr>
        <w:t xml:space="preserve"> paslaugos kaina </w:t>
      </w:r>
      <w:r>
        <w:rPr>
          <w:rFonts w:ascii="Times New Roman" w:hAnsi="Times New Roman"/>
          <w:b/>
          <w:szCs w:val="24"/>
        </w:rPr>
        <w:t>–</w:t>
      </w:r>
      <w:r w:rsidRPr="00AF1D06">
        <w:rPr>
          <w:rFonts w:ascii="Times New Roman" w:hAnsi="Times New Roman"/>
          <w:b/>
          <w:szCs w:val="24"/>
        </w:rPr>
        <w:t xml:space="preserve"> </w:t>
      </w:r>
      <w:r w:rsidR="00BD4528">
        <w:rPr>
          <w:rFonts w:ascii="Times New Roman" w:hAnsi="Times New Roman"/>
          <w:b/>
          <w:szCs w:val="24"/>
        </w:rPr>
        <w:t>25,45</w:t>
      </w:r>
      <w:r w:rsidRPr="00AF1D06">
        <w:rPr>
          <w:rFonts w:ascii="Times New Roman" w:hAnsi="Times New Roman"/>
          <w:b/>
          <w:szCs w:val="24"/>
        </w:rPr>
        <w:t xml:space="preserve"> Eur</w:t>
      </w:r>
      <w:r>
        <w:rPr>
          <w:rFonts w:ascii="Times New Roman" w:hAnsi="Times New Roman"/>
          <w:szCs w:val="24"/>
        </w:rPr>
        <w:t xml:space="preserve"> (</w:t>
      </w:r>
      <w:r w:rsidR="003066DA">
        <w:rPr>
          <w:rFonts w:ascii="Times New Roman" w:hAnsi="Times New Roman"/>
          <w:szCs w:val="24"/>
        </w:rPr>
        <w:t>4 245,80</w:t>
      </w:r>
      <w:r>
        <w:rPr>
          <w:rFonts w:ascii="Times New Roman" w:hAnsi="Times New Roman"/>
          <w:szCs w:val="24"/>
        </w:rPr>
        <w:t xml:space="preserve"> : </w:t>
      </w:r>
      <w:r w:rsidR="005C1935">
        <w:rPr>
          <w:rFonts w:ascii="Times New Roman" w:hAnsi="Times New Roman"/>
          <w:szCs w:val="24"/>
        </w:rPr>
        <w:t>166,8</w:t>
      </w:r>
      <w:r>
        <w:rPr>
          <w:rFonts w:ascii="Times New Roman" w:hAnsi="Times New Roman"/>
          <w:szCs w:val="24"/>
        </w:rPr>
        <w:t xml:space="preserve"> (vidutinis </w:t>
      </w:r>
      <w:r w:rsidR="005C1935">
        <w:rPr>
          <w:rFonts w:ascii="Times New Roman" w:hAnsi="Times New Roman"/>
          <w:szCs w:val="24"/>
        </w:rPr>
        <w:t>paslaugai skirtų valandų skaičius per mėnesį</w:t>
      </w:r>
      <w:r>
        <w:rPr>
          <w:rFonts w:ascii="Times New Roman" w:hAnsi="Times New Roman"/>
          <w:szCs w:val="24"/>
        </w:rPr>
        <w:t>)).</w:t>
      </w:r>
    </w:p>
    <w:p w14:paraId="02593673" w14:textId="2BA16A19" w:rsidR="00CE53B3" w:rsidRDefault="00CE53B3" w:rsidP="00CE53B3">
      <w:pPr>
        <w:ind w:firstLine="720"/>
        <w:jc w:val="both"/>
      </w:pPr>
      <w:r>
        <w:t xml:space="preserve">Didžiausią santykinę </w:t>
      </w:r>
      <w:r w:rsidR="00677A0F">
        <w:t>p</w:t>
      </w:r>
      <w:r w:rsidR="00677A0F" w:rsidRPr="00102096">
        <w:t>agalb</w:t>
      </w:r>
      <w:r w:rsidR="00677A0F">
        <w:t>os</w:t>
      </w:r>
      <w:r w:rsidR="00677A0F" w:rsidRPr="00102096">
        <w:t xml:space="preserve"> globėjams (rūpintojams), budintiems globotojams, įtėviams ir šeimynų dalyviams ar besirengiantiems jais tapti </w:t>
      </w:r>
      <w:r>
        <w:t xml:space="preserve">paslaugos dalį sudaro išlaidos, skirtos darbo užmokesčiui ir socialiniam draudimui, t. y. </w:t>
      </w:r>
      <w:r w:rsidR="007727EB">
        <w:t>98,07</w:t>
      </w:r>
      <w:r>
        <w:t xml:space="preserve"> procento paslaugos kainos per mėnesį.</w:t>
      </w:r>
    </w:p>
    <w:p w14:paraId="60135C4C" w14:textId="77EDC27A" w:rsidR="00697839" w:rsidRPr="00671C62" w:rsidRDefault="00697839" w:rsidP="00697839">
      <w:pPr>
        <w:jc w:val="both"/>
      </w:pPr>
      <w:r w:rsidRPr="00671C62">
        <w:tab/>
      </w:r>
      <w:r w:rsidR="00E20F03">
        <w:t>S</w:t>
      </w:r>
      <w:r w:rsidR="00E20F03" w:rsidRPr="00671C62">
        <w:t>prendimo projekt</w:t>
      </w:r>
      <w:r w:rsidR="00E20F03">
        <w:t>o</w:t>
      </w:r>
      <w:r w:rsidR="00E20F03" w:rsidRPr="00671C62">
        <w:t xml:space="preserve"> antikorupcinis vertinimas</w:t>
      </w:r>
      <w:r w:rsidR="00E20F03">
        <w:t xml:space="preserve"> n</w:t>
      </w:r>
      <w:r w:rsidR="009264E4">
        <w:t>ereikalingas</w:t>
      </w:r>
      <w:r w:rsidRPr="00671C62">
        <w:t>.</w:t>
      </w:r>
    </w:p>
    <w:p w14:paraId="6E6F0087" w14:textId="77777777" w:rsidR="00697839" w:rsidRDefault="00697839" w:rsidP="00697839">
      <w:pPr>
        <w:jc w:val="both"/>
      </w:pPr>
    </w:p>
    <w:p w14:paraId="15FC34BB" w14:textId="77777777" w:rsidR="00E20F03" w:rsidRDefault="00E20F03" w:rsidP="00697839">
      <w:pPr>
        <w:jc w:val="both"/>
      </w:pPr>
    </w:p>
    <w:p w14:paraId="337428F7" w14:textId="46C94B2D" w:rsidR="00697839" w:rsidRDefault="00697839" w:rsidP="00697839">
      <w:pPr>
        <w:jc w:val="both"/>
      </w:pPr>
      <w:r>
        <w:t>Skyriaus vedėja</w:t>
      </w:r>
      <w:r>
        <w:tab/>
      </w:r>
      <w:r>
        <w:tab/>
      </w:r>
      <w:r>
        <w:tab/>
      </w:r>
      <w:r>
        <w:tab/>
      </w:r>
      <w:r>
        <w:tab/>
      </w:r>
      <w:r>
        <w:tab/>
      </w:r>
      <w:r>
        <w:tab/>
      </w:r>
      <w:r>
        <w:tab/>
      </w:r>
      <w:r w:rsidR="00E20F03">
        <w:t xml:space="preserve">            </w:t>
      </w:r>
      <w:r>
        <w:t>Virginija Savickienė</w:t>
      </w:r>
    </w:p>
    <w:p w14:paraId="5B00836C" w14:textId="55B0C355" w:rsidR="006612B7" w:rsidRPr="00D52504" w:rsidRDefault="006612B7" w:rsidP="00697839">
      <w:pPr>
        <w:jc w:val="center"/>
        <w:rPr>
          <w:rFonts w:ascii="Times New Roman" w:hAnsi="Times New Roman"/>
          <w:bCs/>
          <w:szCs w:val="24"/>
        </w:rPr>
      </w:pPr>
    </w:p>
    <w:sectPr w:rsidR="006612B7" w:rsidRPr="00D52504" w:rsidSect="009537E4">
      <w:pgSz w:w="11906" w:h="16838" w:code="9"/>
      <w:pgMar w:top="1134" w:right="567" w:bottom="284" w:left="1418" w:header="1134"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2B3A1" w14:textId="77777777" w:rsidR="004B10C2" w:rsidRDefault="004B10C2">
      <w:r>
        <w:separator/>
      </w:r>
    </w:p>
  </w:endnote>
  <w:endnote w:type="continuationSeparator" w:id="0">
    <w:p w14:paraId="2B8F8F55" w14:textId="77777777" w:rsidR="004B10C2" w:rsidRDefault="004B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8B95E" w14:textId="77777777" w:rsidR="004B10C2" w:rsidRDefault="004B10C2">
      <w:r>
        <w:separator/>
      </w:r>
    </w:p>
  </w:footnote>
  <w:footnote w:type="continuationSeparator" w:id="0">
    <w:p w14:paraId="77245D76" w14:textId="77777777" w:rsidR="004B10C2" w:rsidRDefault="004B1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38580" w14:textId="7D02C471" w:rsidR="00BE3E01" w:rsidRDefault="00BE3E01">
    <w:pPr>
      <w:pStyle w:val="Antrats"/>
      <w:jc w:val="center"/>
    </w:pPr>
  </w:p>
  <w:p w14:paraId="78963D6E" w14:textId="77777777" w:rsidR="00BE3E01" w:rsidRDefault="00BE3E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144158078">
    <w:abstractNumId w:val="1"/>
  </w:num>
  <w:num w:numId="2" w16cid:durableId="2109738793">
    <w:abstractNumId w:val="4"/>
  </w:num>
  <w:num w:numId="3" w16cid:durableId="731394668">
    <w:abstractNumId w:val="0"/>
  </w:num>
  <w:num w:numId="4" w16cid:durableId="160239925">
    <w:abstractNumId w:val="6"/>
  </w:num>
  <w:num w:numId="5" w16cid:durableId="51007525">
    <w:abstractNumId w:val="3"/>
  </w:num>
  <w:num w:numId="6" w16cid:durableId="1591310477">
    <w:abstractNumId w:val="2"/>
  </w:num>
  <w:num w:numId="7" w16cid:durableId="567771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076B"/>
    <w:rsid w:val="00005FB5"/>
    <w:rsid w:val="00011D86"/>
    <w:rsid w:val="000135DE"/>
    <w:rsid w:val="00013859"/>
    <w:rsid w:val="000151BA"/>
    <w:rsid w:val="00017A20"/>
    <w:rsid w:val="00024E05"/>
    <w:rsid w:val="00035B23"/>
    <w:rsid w:val="00063560"/>
    <w:rsid w:val="0007794C"/>
    <w:rsid w:val="00085BC8"/>
    <w:rsid w:val="000A3C76"/>
    <w:rsid w:val="000C21EC"/>
    <w:rsid w:val="000C43F3"/>
    <w:rsid w:val="000D361F"/>
    <w:rsid w:val="000D3FEA"/>
    <w:rsid w:val="000E0215"/>
    <w:rsid w:val="000F2C3E"/>
    <w:rsid w:val="000F3A06"/>
    <w:rsid w:val="00102096"/>
    <w:rsid w:val="001077C5"/>
    <w:rsid w:val="00123BBE"/>
    <w:rsid w:val="00127BC4"/>
    <w:rsid w:val="00137286"/>
    <w:rsid w:val="001375AF"/>
    <w:rsid w:val="00163973"/>
    <w:rsid w:val="001644F0"/>
    <w:rsid w:val="00167001"/>
    <w:rsid w:val="001672CA"/>
    <w:rsid w:val="00172BF7"/>
    <w:rsid w:val="00173CAD"/>
    <w:rsid w:val="00183431"/>
    <w:rsid w:val="00183E2A"/>
    <w:rsid w:val="00197F99"/>
    <w:rsid w:val="001B070A"/>
    <w:rsid w:val="001B688F"/>
    <w:rsid w:val="001C19F5"/>
    <w:rsid w:val="001C52D9"/>
    <w:rsid w:val="001D08FD"/>
    <w:rsid w:val="001D3543"/>
    <w:rsid w:val="001E365A"/>
    <w:rsid w:val="001E5778"/>
    <w:rsid w:val="001E612B"/>
    <w:rsid w:val="001F776B"/>
    <w:rsid w:val="002016BA"/>
    <w:rsid w:val="00203CD2"/>
    <w:rsid w:val="00210212"/>
    <w:rsid w:val="002210E1"/>
    <w:rsid w:val="00222E68"/>
    <w:rsid w:val="0023241C"/>
    <w:rsid w:val="00236B4A"/>
    <w:rsid w:val="00245120"/>
    <w:rsid w:val="00247B22"/>
    <w:rsid w:val="00252EF5"/>
    <w:rsid w:val="00257ACC"/>
    <w:rsid w:val="00266B93"/>
    <w:rsid w:val="00270A4B"/>
    <w:rsid w:val="00273A84"/>
    <w:rsid w:val="0027483F"/>
    <w:rsid w:val="00283034"/>
    <w:rsid w:val="00286D20"/>
    <w:rsid w:val="00287163"/>
    <w:rsid w:val="00296024"/>
    <w:rsid w:val="00296449"/>
    <w:rsid w:val="002A07D5"/>
    <w:rsid w:val="002A36FB"/>
    <w:rsid w:val="002A6126"/>
    <w:rsid w:val="002A7BFD"/>
    <w:rsid w:val="002B5407"/>
    <w:rsid w:val="002C3734"/>
    <w:rsid w:val="002D3E28"/>
    <w:rsid w:val="002D43D5"/>
    <w:rsid w:val="002D4815"/>
    <w:rsid w:val="002D4D1A"/>
    <w:rsid w:val="002E61A4"/>
    <w:rsid w:val="002F3149"/>
    <w:rsid w:val="0030210D"/>
    <w:rsid w:val="00304C78"/>
    <w:rsid w:val="003066DA"/>
    <w:rsid w:val="00315BD5"/>
    <w:rsid w:val="00323A63"/>
    <w:rsid w:val="003406EC"/>
    <w:rsid w:val="00342C58"/>
    <w:rsid w:val="003433A2"/>
    <w:rsid w:val="00354BEA"/>
    <w:rsid w:val="00354EBB"/>
    <w:rsid w:val="00360E77"/>
    <w:rsid w:val="00362449"/>
    <w:rsid w:val="003771AE"/>
    <w:rsid w:val="00393734"/>
    <w:rsid w:val="00394CA8"/>
    <w:rsid w:val="00397791"/>
    <w:rsid w:val="003B24DD"/>
    <w:rsid w:val="003C141A"/>
    <w:rsid w:val="003C3427"/>
    <w:rsid w:val="003C45A5"/>
    <w:rsid w:val="003D2B4D"/>
    <w:rsid w:val="003E306D"/>
    <w:rsid w:val="003E3835"/>
    <w:rsid w:val="003E6FED"/>
    <w:rsid w:val="003E757B"/>
    <w:rsid w:val="00400A26"/>
    <w:rsid w:val="00405760"/>
    <w:rsid w:val="00417445"/>
    <w:rsid w:val="00420AD0"/>
    <w:rsid w:val="00420F0B"/>
    <w:rsid w:val="00423573"/>
    <w:rsid w:val="00425DF2"/>
    <w:rsid w:val="00432381"/>
    <w:rsid w:val="00437129"/>
    <w:rsid w:val="00446D96"/>
    <w:rsid w:val="0044732A"/>
    <w:rsid w:val="00447340"/>
    <w:rsid w:val="004542CD"/>
    <w:rsid w:val="00457E6F"/>
    <w:rsid w:val="004929CF"/>
    <w:rsid w:val="004A3CEF"/>
    <w:rsid w:val="004B10C2"/>
    <w:rsid w:val="004B1970"/>
    <w:rsid w:val="004C2180"/>
    <w:rsid w:val="004C2BCC"/>
    <w:rsid w:val="004D36CE"/>
    <w:rsid w:val="004D4F52"/>
    <w:rsid w:val="004E07EA"/>
    <w:rsid w:val="004E4AB0"/>
    <w:rsid w:val="004E51B9"/>
    <w:rsid w:val="004F4A6D"/>
    <w:rsid w:val="00504AA6"/>
    <w:rsid w:val="00506E58"/>
    <w:rsid w:val="00525C33"/>
    <w:rsid w:val="00527718"/>
    <w:rsid w:val="00527BC5"/>
    <w:rsid w:val="00532C27"/>
    <w:rsid w:val="00546E28"/>
    <w:rsid w:val="00547F3D"/>
    <w:rsid w:val="00556285"/>
    <w:rsid w:val="00562DDA"/>
    <w:rsid w:val="0059025B"/>
    <w:rsid w:val="00591128"/>
    <w:rsid w:val="005A1B33"/>
    <w:rsid w:val="005A1B73"/>
    <w:rsid w:val="005A7247"/>
    <w:rsid w:val="005A788F"/>
    <w:rsid w:val="005B3856"/>
    <w:rsid w:val="005B64DA"/>
    <w:rsid w:val="005C1935"/>
    <w:rsid w:val="005D0E82"/>
    <w:rsid w:val="005D16EC"/>
    <w:rsid w:val="005D1EBB"/>
    <w:rsid w:val="005D4A10"/>
    <w:rsid w:val="005D5155"/>
    <w:rsid w:val="005E1432"/>
    <w:rsid w:val="005E2253"/>
    <w:rsid w:val="005F1611"/>
    <w:rsid w:val="005F5372"/>
    <w:rsid w:val="00602624"/>
    <w:rsid w:val="006161DB"/>
    <w:rsid w:val="00616CFC"/>
    <w:rsid w:val="00622092"/>
    <w:rsid w:val="00622164"/>
    <w:rsid w:val="00622D40"/>
    <w:rsid w:val="006301D4"/>
    <w:rsid w:val="00637F91"/>
    <w:rsid w:val="0064099A"/>
    <w:rsid w:val="00645986"/>
    <w:rsid w:val="0065060D"/>
    <w:rsid w:val="006577E8"/>
    <w:rsid w:val="006579D8"/>
    <w:rsid w:val="006612B7"/>
    <w:rsid w:val="00663727"/>
    <w:rsid w:val="00665D2B"/>
    <w:rsid w:val="00676B1E"/>
    <w:rsid w:val="00677A0F"/>
    <w:rsid w:val="00680FA0"/>
    <w:rsid w:val="006848A2"/>
    <w:rsid w:val="006959BA"/>
    <w:rsid w:val="00697839"/>
    <w:rsid w:val="006A3226"/>
    <w:rsid w:val="006A6495"/>
    <w:rsid w:val="006B6A4B"/>
    <w:rsid w:val="006C0DA8"/>
    <w:rsid w:val="006C2242"/>
    <w:rsid w:val="006C27F8"/>
    <w:rsid w:val="006D1123"/>
    <w:rsid w:val="006D176D"/>
    <w:rsid w:val="006E1204"/>
    <w:rsid w:val="006E3861"/>
    <w:rsid w:val="006E480A"/>
    <w:rsid w:val="006E6DA4"/>
    <w:rsid w:val="006F3702"/>
    <w:rsid w:val="006F53DC"/>
    <w:rsid w:val="00710DED"/>
    <w:rsid w:val="0071170E"/>
    <w:rsid w:val="007128A9"/>
    <w:rsid w:val="0071732C"/>
    <w:rsid w:val="0072433D"/>
    <w:rsid w:val="00726176"/>
    <w:rsid w:val="00727D92"/>
    <w:rsid w:val="007307A2"/>
    <w:rsid w:val="00741E0C"/>
    <w:rsid w:val="007436BC"/>
    <w:rsid w:val="00746DDC"/>
    <w:rsid w:val="00753C07"/>
    <w:rsid w:val="0076027E"/>
    <w:rsid w:val="007636EA"/>
    <w:rsid w:val="00764104"/>
    <w:rsid w:val="007664E5"/>
    <w:rsid w:val="007727EB"/>
    <w:rsid w:val="00787167"/>
    <w:rsid w:val="007946D4"/>
    <w:rsid w:val="007950CD"/>
    <w:rsid w:val="007A7068"/>
    <w:rsid w:val="007B0356"/>
    <w:rsid w:val="007B7BEA"/>
    <w:rsid w:val="007C00B5"/>
    <w:rsid w:val="007C1076"/>
    <w:rsid w:val="007D682B"/>
    <w:rsid w:val="007E2F77"/>
    <w:rsid w:val="007F0104"/>
    <w:rsid w:val="007F4D07"/>
    <w:rsid w:val="007F63E3"/>
    <w:rsid w:val="00812224"/>
    <w:rsid w:val="00813E09"/>
    <w:rsid w:val="00815B4F"/>
    <w:rsid w:val="00816A40"/>
    <w:rsid w:val="0081722D"/>
    <w:rsid w:val="00822369"/>
    <w:rsid w:val="0082749C"/>
    <w:rsid w:val="00837B93"/>
    <w:rsid w:val="008421BA"/>
    <w:rsid w:val="00860196"/>
    <w:rsid w:val="00873AED"/>
    <w:rsid w:val="00876B04"/>
    <w:rsid w:val="008773B7"/>
    <w:rsid w:val="00883D4B"/>
    <w:rsid w:val="00887493"/>
    <w:rsid w:val="008925F2"/>
    <w:rsid w:val="008A09CC"/>
    <w:rsid w:val="008A1380"/>
    <w:rsid w:val="008A650B"/>
    <w:rsid w:val="008B7D60"/>
    <w:rsid w:val="008C2C96"/>
    <w:rsid w:val="008D20E7"/>
    <w:rsid w:val="008E1395"/>
    <w:rsid w:val="008E1FC0"/>
    <w:rsid w:val="008E49F4"/>
    <w:rsid w:val="008E7CD3"/>
    <w:rsid w:val="008F0BD3"/>
    <w:rsid w:val="008F1277"/>
    <w:rsid w:val="00905540"/>
    <w:rsid w:val="00910428"/>
    <w:rsid w:val="00913688"/>
    <w:rsid w:val="009139E9"/>
    <w:rsid w:val="00925D9D"/>
    <w:rsid w:val="009264E4"/>
    <w:rsid w:val="00927D48"/>
    <w:rsid w:val="00931AFA"/>
    <w:rsid w:val="00931FBA"/>
    <w:rsid w:val="00934BE2"/>
    <w:rsid w:val="00937735"/>
    <w:rsid w:val="0095367E"/>
    <w:rsid w:val="009670F0"/>
    <w:rsid w:val="00967AE1"/>
    <w:rsid w:val="009801D0"/>
    <w:rsid w:val="00980793"/>
    <w:rsid w:val="00982BF5"/>
    <w:rsid w:val="00986104"/>
    <w:rsid w:val="009861F0"/>
    <w:rsid w:val="00987ED7"/>
    <w:rsid w:val="00992098"/>
    <w:rsid w:val="009A7E79"/>
    <w:rsid w:val="009B00F5"/>
    <w:rsid w:val="009B0CE4"/>
    <w:rsid w:val="009B1852"/>
    <w:rsid w:val="009B73FC"/>
    <w:rsid w:val="009C1AD6"/>
    <w:rsid w:val="009D7B41"/>
    <w:rsid w:val="009F050A"/>
    <w:rsid w:val="00A0236F"/>
    <w:rsid w:val="00A11194"/>
    <w:rsid w:val="00A17C08"/>
    <w:rsid w:val="00A212DF"/>
    <w:rsid w:val="00A23D83"/>
    <w:rsid w:val="00A306A6"/>
    <w:rsid w:val="00A341A5"/>
    <w:rsid w:val="00A36AEB"/>
    <w:rsid w:val="00A441B4"/>
    <w:rsid w:val="00A779A4"/>
    <w:rsid w:val="00A82E9C"/>
    <w:rsid w:val="00AA0235"/>
    <w:rsid w:val="00AA1ED2"/>
    <w:rsid w:val="00AB2C75"/>
    <w:rsid w:val="00AC2CBF"/>
    <w:rsid w:val="00AC7C19"/>
    <w:rsid w:val="00AD43AB"/>
    <w:rsid w:val="00AE2979"/>
    <w:rsid w:val="00AE4CD5"/>
    <w:rsid w:val="00AF4389"/>
    <w:rsid w:val="00AF58F6"/>
    <w:rsid w:val="00B031E3"/>
    <w:rsid w:val="00B04A79"/>
    <w:rsid w:val="00B113D0"/>
    <w:rsid w:val="00B1178B"/>
    <w:rsid w:val="00B14177"/>
    <w:rsid w:val="00B2003F"/>
    <w:rsid w:val="00B340AA"/>
    <w:rsid w:val="00B41021"/>
    <w:rsid w:val="00B41C4A"/>
    <w:rsid w:val="00B44414"/>
    <w:rsid w:val="00B44E3A"/>
    <w:rsid w:val="00B61DE0"/>
    <w:rsid w:val="00B623AF"/>
    <w:rsid w:val="00B63F24"/>
    <w:rsid w:val="00B66D00"/>
    <w:rsid w:val="00B74389"/>
    <w:rsid w:val="00B77CA6"/>
    <w:rsid w:val="00B81A0D"/>
    <w:rsid w:val="00B82173"/>
    <w:rsid w:val="00B93F6D"/>
    <w:rsid w:val="00BA29C6"/>
    <w:rsid w:val="00BA4A1A"/>
    <w:rsid w:val="00BA5BCD"/>
    <w:rsid w:val="00BA6404"/>
    <w:rsid w:val="00BC0260"/>
    <w:rsid w:val="00BC4C85"/>
    <w:rsid w:val="00BC6A0C"/>
    <w:rsid w:val="00BD4528"/>
    <w:rsid w:val="00BE34D4"/>
    <w:rsid w:val="00BE3E01"/>
    <w:rsid w:val="00BE7B31"/>
    <w:rsid w:val="00BF1625"/>
    <w:rsid w:val="00BF1A7B"/>
    <w:rsid w:val="00BF2B6E"/>
    <w:rsid w:val="00BF69D2"/>
    <w:rsid w:val="00C00E3E"/>
    <w:rsid w:val="00C01A7E"/>
    <w:rsid w:val="00C10AE8"/>
    <w:rsid w:val="00C1382B"/>
    <w:rsid w:val="00C138EB"/>
    <w:rsid w:val="00C1573B"/>
    <w:rsid w:val="00C17089"/>
    <w:rsid w:val="00C2364B"/>
    <w:rsid w:val="00C31FC7"/>
    <w:rsid w:val="00C34DC7"/>
    <w:rsid w:val="00C5135A"/>
    <w:rsid w:val="00C729C8"/>
    <w:rsid w:val="00C77629"/>
    <w:rsid w:val="00C82864"/>
    <w:rsid w:val="00C82D8A"/>
    <w:rsid w:val="00C91D95"/>
    <w:rsid w:val="00C93B4A"/>
    <w:rsid w:val="00C94E09"/>
    <w:rsid w:val="00CA0824"/>
    <w:rsid w:val="00CA2B78"/>
    <w:rsid w:val="00CA6A8F"/>
    <w:rsid w:val="00CB3CF0"/>
    <w:rsid w:val="00CB5517"/>
    <w:rsid w:val="00CB5C0C"/>
    <w:rsid w:val="00CC5EC2"/>
    <w:rsid w:val="00CD3A1B"/>
    <w:rsid w:val="00CD5D64"/>
    <w:rsid w:val="00CE53B3"/>
    <w:rsid w:val="00CF2AE7"/>
    <w:rsid w:val="00CF7FD4"/>
    <w:rsid w:val="00D05149"/>
    <w:rsid w:val="00D07484"/>
    <w:rsid w:val="00D20692"/>
    <w:rsid w:val="00D377FF"/>
    <w:rsid w:val="00D37942"/>
    <w:rsid w:val="00D4205A"/>
    <w:rsid w:val="00D43CD2"/>
    <w:rsid w:val="00D44DE0"/>
    <w:rsid w:val="00D47561"/>
    <w:rsid w:val="00D50FE5"/>
    <w:rsid w:val="00D52504"/>
    <w:rsid w:val="00D57BB0"/>
    <w:rsid w:val="00D57F05"/>
    <w:rsid w:val="00D612C9"/>
    <w:rsid w:val="00D71774"/>
    <w:rsid w:val="00D739C1"/>
    <w:rsid w:val="00D74F2C"/>
    <w:rsid w:val="00D753EE"/>
    <w:rsid w:val="00D77DEA"/>
    <w:rsid w:val="00D80469"/>
    <w:rsid w:val="00D82083"/>
    <w:rsid w:val="00D86E7D"/>
    <w:rsid w:val="00D874A6"/>
    <w:rsid w:val="00DB3D01"/>
    <w:rsid w:val="00DB581C"/>
    <w:rsid w:val="00DB774A"/>
    <w:rsid w:val="00DE14BC"/>
    <w:rsid w:val="00DE14E0"/>
    <w:rsid w:val="00DF4145"/>
    <w:rsid w:val="00DF50AC"/>
    <w:rsid w:val="00E07E9C"/>
    <w:rsid w:val="00E20209"/>
    <w:rsid w:val="00E20E1C"/>
    <w:rsid w:val="00E20F03"/>
    <w:rsid w:val="00E34DAB"/>
    <w:rsid w:val="00E40A1C"/>
    <w:rsid w:val="00E4354F"/>
    <w:rsid w:val="00E435EA"/>
    <w:rsid w:val="00E53619"/>
    <w:rsid w:val="00E53D06"/>
    <w:rsid w:val="00E60377"/>
    <w:rsid w:val="00E62082"/>
    <w:rsid w:val="00E647A8"/>
    <w:rsid w:val="00E8317B"/>
    <w:rsid w:val="00E8502B"/>
    <w:rsid w:val="00E86190"/>
    <w:rsid w:val="00E95C55"/>
    <w:rsid w:val="00E96BF5"/>
    <w:rsid w:val="00E97F76"/>
    <w:rsid w:val="00EA5FEB"/>
    <w:rsid w:val="00EA6ADB"/>
    <w:rsid w:val="00EB4A62"/>
    <w:rsid w:val="00EC4B76"/>
    <w:rsid w:val="00ED4202"/>
    <w:rsid w:val="00ED4CD2"/>
    <w:rsid w:val="00EF1F85"/>
    <w:rsid w:val="00F03616"/>
    <w:rsid w:val="00F04EB0"/>
    <w:rsid w:val="00F208CF"/>
    <w:rsid w:val="00F255FD"/>
    <w:rsid w:val="00F2580D"/>
    <w:rsid w:val="00F451CC"/>
    <w:rsid w:val="00F6495F"/>
    <w:rsid w:val="00F64B9B"/>
    <w:rsid w:val="00F8269A"/>
    <w:rsid w:val="00F87C5E"/>
    <w:rsid w:val="00F92D15"/>
    <w:rsid w:val="00F97474"/>
    <w:rsid w:val="00FA0937"/>
    <w:rsid w:val="00FA1708"/>
    <w:rsid w:val="00FB1CFA"/>
    <w:rsid w:val="00FC1677"/>
    <w:rsid w:val="00FC2718"/>
    <w:rsid w:val="00FC7924"/>
    <w:rsid w:val="00FE29C1"/>
    <w:rsid w:val="00FE4283"/>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uiPriority w:val="99"/>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792165449">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49DEC-4597-4C17-9001-89802FF6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11366</Words>
  <Characters>6479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2023-12-03T11:56:00Z</cp:lastPrinted>
  <dcterms:created xsi:type="dcterms:W3CDTF">2024-11-26T13:00:00Z</dcterms:created>
  <dcterms:modified xsi:type="dcterms:W3CDTF">2024-11-26T13:06:00Z</dcterms:modified>
</cp:coreProperties>
</file>