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5BF8" w:rsidRDefault="00A77029">
      <w:pPr>
        <w:pStyle w:val="Antrats"/>
        <w:jc w:val="center"/>
      </w:pPr>
      <w:r>
        <w:object w:dxaOrig="885" w:dyaOrig="1035" w14:anchorId="6A8B0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4.25pt;height:51.75pt;visibility:visible;mso-wrap-style:square" o:ole="">
            <v:imagedata r:id="rId8" o:title=""/>
          </v:shape>
          <o:OLEObject Type="Embed" ProgID="Unknown" ShapeID="Object 1" DrawAspect="Content" ObjectID="_1733637625" r:id="rId9"/>
        </w:object>
      </w:r>
    </w:p>
    <w:p w:rsidR="00AC5BF8" w:rsidRDefault="00AC5BF8">
      <w:pPr>
        <w:pStyle w:val="Antrats"/>
        <w:jc w:val="center"/>
      </w:pPr>
    </w:p>
    <w:p w:rsidR="00AC5BF8" w:rsidRDefault="00AC5BF8">
      <w:pPr>
        <w:pStyle w:val="Antrats"/>
        <w:jc w:val="center"/>
      </w:pPr>
    </w:p>
    <w:p w:rsidR="00AC5BF8" w:rsidRDefault="00A77029">
      <w:pPr>
        <w:pStyle w:val="Antrats"/>
        <w:jc w:val="center"/>
        <w:rPr>
          <w:b/>
          <w:sz w:val="28"/>
        </w:rPr>
      </w:pPr>
      <w:r>
        <w:rPr>
          <w:b/>
          <w:sz w:val="28"/>
        </w:rPr>
        <w:t>PANEVĖŽIO RAJONO SAVIVALDYBĖS ADMINISTRACIJOS</w:t>
      </w:r>
    </w:p>
    <w:p w:rsidR="00AC5BF8" w:rsidRDefault="00A77029">
      <w:pPr>
        <w:pStyle w:val="Antrats"/>
        <w:jc w:val="center"/>
        <w:rPr>
          <w:b/>
          <w:sz w:val="28"/>
        </w:rPr>
      </w:pPr>
      <w:r>
        <w:rPr>
          <w:b/>
          <w:sz w:val="28"/>
        </w:rPr>
        <w:t>DIREKTORIUS</w:t>
      </w:r>
    </w:p>
    <w:p w:rsidR="00BC1A11" w:rsidRDefault="00BC1A11">
      <w:pPr>
        <w:pStyle w:val="Antrats"/>
        <w:jc w:val="center"/>
        <w:rPr>
          <w:b/>
          <w:sz w:val="28"/>
        </w:rPr>
      </w:pPr>
    </w:p>
    <w:p w:rsidR="00AC5BF8" w:rsidRDefault="00A77029">
      <w:pPr>
        <w:pStyle w:val="Antrats"/>
        <w:jc w:val="center"/>
        <w:rPr>
          <w:b/>
          <w:sz w:val="28"/>
        </w:rPr>
      </w:pPr>
      <w:r>
        <w:rPr>
          <w:b/>
          <w:sz w:val="28"/>
        </w:rPr>
        <w:t>ĮSAKYMAS</w:t>
      </w:r>
    </w:p>
    <w:p w:rsidR="004827FC" w:rsidRDefault="004827FC" w:rsidP="004827FC">
      <w:pPr>
        <w:jc w:val="center"/>
        <w:rPr>
          <w:b/>
          <w:sz w:val="24"/>
        </w:rPr>
      </w:pPr>
      <w:r w:rsidRPr="006E2005">
        <w:rPr>
          <w:b/>
          <w:sz w:val="24"/>
        </w:rPr>
        <w:t xml:space="preserve">DĖL </w:t>
      </w:r>
      <w:r>
        <w:rPr>
          <w:b/>
          <w:sz w:val="24"/>
        </w:rPr>
        <w:t>SAVIVALDYBĖS ADMINISTRACIJOS DIREKTORIAUS 2018 M. GRUODŽIO 27 D. ĮSAKYMO NR. A-548 „DĖL PANEVĖŽIO RAJONO SAVIVALDYBĖS ADMINISTRACIJOS DIREKTORIAUS 2010 M. KOVO 31 D. ĮSAKYMO NR. A-269 „DĖL PANEVĖŽIO RAJONO SAVIVALDYBĖS ADMINISTRACIJOS BUHALTERINĖS APSKAITOS TVARKŲ APRAŠŲ PATVIRTINIMO“ PAKEITIMO</w:t>
      </w:r>
    </w:p>
    <w:p w:rsidR="00BC1A11" w:rsidRDefault="00BC1A11" w:rsidP="004827FC">
      <w:pPr>
        <w:jc w:val="center"/>
        <w:rPr>
          <w:b/>
          <w:sz w:val="24"/>
        </w:rPr>
      </w:pPr>
    </w:p>
    <w:p w:rsidR="00AC5BF8" w:rsidRDefault="00A77029">
      <w:pPr>
        <w:jc w:val="center"/>
        <w:rPr>
          <w:sz w:val="24"/>
          <w:szCs w:val="24"/>
        </w:rPr>
      </w:pPr>
      <w:r>
        <w:rPr>
          <w:sz w:val="24"/>
          <w:szCs w:val="24"/>
        </w:rPr>
        <w:t>20</w:t>
      </w:r>
      <w:r w:rsidR="00A95B13">
        <w:rPr>
          <w:sz w:val="24"/>
          <w:szCs w:val="24"/>
        </w:rPr>
        <w:t>22</w:t>
      </w:r>
      <w:r>
        <w:rPr>
          <w:sz w:val="24"/>
          <w:szCs w:val="24"/>
        </w:rPr>
        <w:t xml:space="preserve"> m. gruodžio </w:t>
      </w:r>
      <w:r w:rsidR="00C92418">
        <w:rPr>
          <w:sz w:val="24"/>
          <w:szCs w:val="24"/>
        </w:rPr>
        <w:t>23</w:t>
      </w:r>
      <w:r w:rsidR="00A95B13">
        <w:rPr>
          <w:sz w:val="24"/>
          <w:szCs w:val="24"/>
        </w:rPr>
        <w:t xml:space="preserve"> </w:t>
      </w:r>
      <w:r>
        <w:rPr>
          <w:sz w:val="24"/>
          <w:szCs w:val="24"/>
        </w:rPr>
        <w:t>d. Nr. A-</w:t>
      </w:r>
      <w:r w:rsidR="00C92418">
        <w:rPr>
          <w:sz w:val="24"/>
          <w:szCs w:val="24"/>
        </w:rPr>
        <w:t>882</w:t>
      </w:r>
    </w:p>
    <w:p w:rsidR="00AC5BF8" w:rsidRDefault="00A77029">
      <w:pPr>
        <w:jc w:val="center"/>
        <w:rPr>
          <w:sz w:val="24"/>
          <w:szCs w:val="24"/>
        </w:rPr>
      </w:pPr>
      <w:r>
        <w:rPr>
          <w:sz w:val="24"/>
          <w:szCs w:val="24"/>
        </w:rPr>
        <w:t>Panevėžys</w:t>
      </w:r>
    </w:p>
    <w:p w:rsidR="00BC1A11" w:rsidRDefault="00BC1A11">
      <w:pPr>
        <w:jc w:val="center"/>
        <w:rPr>
          <w:sz w:val="24"/>
          <w:szCs w:val="24"/>
        </w:rPr>
      </w:pPr>
    </w:p>
    <w:p w:rsidR="00AC5BF8" w:rsidRDefault="00A77029" w:rsidP="001B1949">
      <w:pPr>
        <w:tabs>
          <w:tab w:val="left" w:pos="851"/>
        </w:tabs>
        <w:jc w:val="both"/>
        <w:rPr>
          <w:sz w:val="24"/>
          <w:szCs w:val="24"/>
        </w:rPr>
      </w:pPr>
      <w:r>
        <w:rPr>
          <w:sz w:val="24"/>
          <w:szCs w:val="24"/>
        </w:rPr>
        <w:t xml:space="preserve"> </w:t>
      </w:r>
      <w:r>
        <w:rPr>
          <w:sz w:val="24"/>
          <w:szCs w:val="24"/>
        </w:rPr>
        <w:tab/>
        <w:t xml:space="preserve">Vadovaudamasis Lietuvos Respublikos vietos savivaldos įstatymo 18 straipsnio </w:t>
      </w:r>
      <w:r>
        <w:rPr>
          <w:sz w:val="24"/>
          <w:szCs w:val="24"/>
        </w:rPr>
        <w:br/>
        <w:t>1 dalimi, 29 straipsnio 8 dalies 2 punktu:</w:t>
      </w:r>
    </w:p>
    <w:p w:rsidR="00AC5BF8" w:rsidRPr="008305BC" w:rsidRDefault="004827FC" w:rsidP="001B1949">
      <w:pPr>
        <w:tabs>
          <w:tab w:val="left" w:pos="567"/>
          <w:tab w:val="left" w:pos="1134"/>
        </w:tabs>
        <w:ind w:right="-1"/>
        <w:jc w:val="both"/>
        <w:rPr>
          <w:strike/>
        </w:rPr>
      </w:pPr>
      <w:r>
        <w:rPr>
          <w:sz w:val="24"/>
          <w:szCs w:val="24"/>
        </w:rPr>
        <w:tab/>
        <w:t xml:space="preserve">     p a k e i č i u  Panevėžio rajono savivaldybės administracijos </w:t>
      </w:r>
      <w:r w:rsidR="001A7ADE">
        <w:rPr>
          <w:sz w:val="24"/>
          <w:szCs w:val="24"/>
        </w:rPr>
        <w:t>biologinio turto</w:t>
      </w:r>
      <w:r>
        <w:rPr>
          <w:sz w:val="24"/>
          <w:szCs w:val="24"/>
        </w:rPr>
        <w:t xml:space="preserve"> apskaitos tvarkos aprašo, patvirtinto Savivaldybės administracijos direktoriaus 201</w:t>
      </w:r>
      <w:r w:rsidR="001A7ADE">
        <w:rPr>
          <w:sz w:val="24"/>
          <w:szCs w:val="24"/>
        </w:rPr>
        <w:t>8</w:t>
      </w:r>
      <w:r>
        <w:rPr>
          <w:sz w:val="24"/>
          <w:szCs w:val="24"/>
        </w:rPr>
        <w:t xml:space="preserve"> m. </w:t>
      </w:r>
      <w:r w:rsidR="001A7ADE">
        <w:rPr>
          <w:sz w:val="24"/>
          <w:szCs w:val="24"/>
        </w:rPr>
        <w:t>gruodžio</w:t>
      </w:r>
      <w:r>
        <w:rPr>
          <w:sz w:val="24"/>
          <w:szCs w:val="24"/>
        </w:rPr>
        <w:t xml:space="preserve"> 2</w:t>
      </w:r>
      <w:r w:rsidR="001A7ADE">
        <w:rPr>
          <w:sz w:val="24"/>
          <w:szCs w:val="24"/>
        </w:rPr>
        <w:t>7</w:t>
      </w:r>
      <w:r>
        <w:rPr>
          <w:sz w:val="24"/>
          <w:szCs w:val="24"/>
        </w:rPr>
        <w:t xml:space="preserve"> d. įsakymu Nr. A-</w:t>
      </w:r>
      <w:r w:rsidR="001A7ADE">
        <w:rPr>
          <w:sz w:val="24"/>
          <w:szCs w:val="24"/>
        </w:rPr>
        <w:t>54</w:t>
      </w:r>
      <w:r>
        <w:rPr>
          <w:sz w:val="24"/>
          <w:szCs w:val="24"/>
        </w:rPr>
        <w:t>8 „Dėl Panevėžio rajono savivaldybės administracijos direktoriaus 2010 m.</w:t>
      </w:r>
      <w:r>
        <w:rPr>
          <w:sz w:val="24"/>
          <w:szCs w:val="24"/>
        </w:rPr>
        <w:br/>
        <w:t>kovo 31 d. įsakymo Nr. A-269 „Dėl Panevėžio rajono savivaldybės administracijos buhalterinės apskaitos tvarkų aprašų patvirtinimo“ pakeitimo“</w:t>
      </w:r>
      <w:r w:rsidR="007059E0">
        <w:rPr>
          <w:sz w:val="24"/>
          <w:szCs w:val="24"/>
        </w:rPr>
        <w:t>:</w:t>
      </w:r>
      <w:bookmarkStart w:id="0" w:name="part_9d04e22d978e4b2fb4984b66cfc9f975"/>
      <w:bookmarkEnd w:id="0"/>
    </w:p>
    <w:p w:rsidR="00B65A38" w:rsidRPr="00DE2EE9" w:rsidRDefault="00B65A38" w:rsidP="001B1949">
      <w:pPr>
        <w:pStyle w:val="Antrats"/>
        <w:numPr>
          <w:ilvl w:val="0"/>
          <w:numId w:val="2"/>
        </w:numPr>
        <w:tabs>
          <w:tab w:val="clear" w:pos="4153"/>
          <w:tab w:val="clear" w:pos="8306"/>
          <w:tab w:val="left" w:pos="1134"/>
        </w:tabs>
        <w:ind w:firstLine="131"/>
        <w:jc w:val="both"/>
        <w:rPr>
          <w:sz w:val="24"/>
          <w:szCs w:val="24"/>
        </w:rPr>
      </w:pPr>
      <w:bookmarkStart w:id="1" w:name="part_a0775f9a7ade4412810ae3410d8d21a5"/>
      <w:bookmarkEnd w:id="1"/>
      <w:r>
        <w:rPr>
          <w:sz w:val="24"/>
          <w:szCs w:val="24"/>
        </w:rPr>
        <w:t>2.7</w:t>
      </w:r>
      <w:r w:rsidR="00F40FCC">
        <w:rPr>
          <w:sz w:val="24"/>
          <w:szCs w:val="24"/>
        </w:rPr>
        <w:t xml:space="preserve"> </w:t>
      </w:r>
      <w:r w:rsidR="007111E6">
        <w:rPr>
          <w:sz w:val="24"/>
          <w:szCs w:val="24"/>
        </w:rPr>
        <w:t xml:space="preserve">ir </w:t>
      </w:r>
      <w:r w:rsidR="00F40FCC">
        <w:rPr>
          <w:sz w:val="24"/>
          <w:szCs w:val="24"/>
        </w:rPr>
        <w:t>2.8</w:t>
      </w:r>
      <w:r w:rsidRPr="00DE2EE9">
        <w:rPr>
          <w:sz w:val="24"/>
          <w:szCs w:val="24"/>
        </w:rPr>
        <w:t xml:space="preserve"> </w:t>
      </w:r>
      <w:r>
        <w:rPr>
          <w:sz w:val="24"/>
          <w:szCs w:val="24"/>
        </w:rPr>
        <w:t>pa</w:t>
      </w:r>
      <w:r w:rsidRPr="00DE2EE9">
        <w:rPr>
          <w:sz w:val="24"/>
          <w:szCs w:val="24"/>
        </w:rPr>
        <w:t>punk</w:t>
      </w:r>
      <w:r w:rsidR="00F40FCC">
        <w:rPr>
          <w:sz w:val="24"/>
          <w:szCs w:val="24"/>
        </w:rPr>
        <w:t>čius</w:t>
      </w:r>
      <w:r w:rsidRPr="00DE2EE9">
        <w:rPr>
          <w:sz w:val="24"/>
          <w:szCs w:val="24"/>
        </w:rPr>
        <w:t xml:space="preserve"> ir j</w:t>
      </w:r>
      <w:r w:rsidR="00F40FCC">
        <w:rPr>
          <w:sz w:val="24"/>
          <w:szCs w:val="24"/>
        </w:rPr>
        <w:t>uos</w:t>
      </w:r>
      <w:r w:rsidRPr="00DE2EE9">
        <w:rPr>
          <w:sz w:val="24"/>
          <w:szCs w:val="24"/>
        </w:rPr>
        <w:t xml:space="preserve"> išdėstau taip:</w:t>
      </w:r>
    </w:p>
    <w:p w:rsidR="00B65A38" w:rsidRDefault="00B65A38" w:rsidP="001B1949">
      <w:pPr>
        <w:tabs>
          <w:tab w:val="left" w:pos="851"/>
        </w:tabs>
        <w:jc w:val="both"/>
        <w:rPr>
          <w:sz w:val="24"/>
          <w:szCs w:val="24"/>
        </w:rPr>
      </w:pPr>
      <w:r>
        <w:rPr>
          <w:sz w:val="24"/>
          <w:szCs w:val="24"/>
          <w:lang w:eastAsia="lt-LT"/>
        </w:rPr>
        <w:tab/>
      </w:r>
      <w:r w:rsidRPr="00B65A38">
        <w:rPr>
          <w:sz w:val="24"/>
          <w:szCs w:val="24"/>
          <w:lang w:eastAsia="lt-LT"/>
        </w:rPr>
        <w:t xml:space="preserve">„2.7. </w:t>
      </w:r>
      <w:r w:rsidRPr="00B65A38">
        <w:rPr>
          <w:sz w:val="24"/>
          <w:szCs w:val="24"/>
        </w:rPr>
        <w:t>ne mažesnis kaip 0,03 hektaro dekoratyvinis ar trumpalaikiam poilsiui skirtas urbanizuotoje ir (ar) urbanizuojamoje teritorijoje esantis atskirasis želdynas su vyraujančiomis atviromis erdvėmis</w:t>
      </w:r>
      <w:r w:rsidR="007D3D8A">
        <w:rPr>
          <w:sz w:val="24"/>
          <w:szCs w:val="24"/>
        </w:rPr>
        <w:t>;</w:t>
      </w:r>
    </w:p>
    <w:p w:rsidR="00B65A38" w:rsidRDefault="00B65A38" w:rsidP="001B1949">
      <w:pPr>
        <w:pStyle w:val="Sraopastraipa"/>
        <w:ind w:left="0" w:firstLine="851"/>
        <w:jc w:val="both"/>
        <w:rPr>
          <w:sz w:val="24"/>
          <w:szCs w:val="24"/>
          <w:lang w:eastAsia="lt-LT"/>
        </w:rPr>
      </w:pPr>
      <w:r>
        <w:rPr>
          <w:sz w:val="24"/>
          <w:szCs w:val="24"/>
          <w:lang w:eastAsia="lt-LT"/>
        </w:rPr>
        <w:t xml:space="preserve">2.8. </w:t>
      </w:r>
      <w:r w:rsidR="00122E3D">
        <w:rPr>
          <w:sz w:val="24"/>
          <w:szCs w:val="24"/>
          <w:lang w:eastAsia="lt-LT"/>
        </w:rPr>
        <w:t xml:space="preserve">kitos Tvarkos apraše vartojamos sąvokos suprantamos taip, kaip jos apibrėžtos Lietuvos Respublikos </w:t>
      </w:r>
      <w:r w:rsidR="00122E3D" w:rsidRPr="00122E3D">
        <w:rPr>
          <w:color w:val="000000"/>
          <w:sz w:val="24"/>
          <w:szCs w:val="24"/>
          <w:lang w:eastAsia="lt-LT"/>
        </w:rPr>
        <w:t>finansinės</w:t>
      </w:r>
      <w:r w:rsidR="00122E3D">
        <w:rPr>
          <w:sz w:val="24"/>
          <w:szCs w:val="24"/>
          <w:lang w:eastAsia="lt-LT"/>
        </w:rPr>
        <w:t xml:space="preserve"> apskaitos įstatyme, Lietuvos Respublikos viešojo sektoriaus atskaitomybės įstatyme, Lietuvos Respublikos miškų įstatyme, Lietuvos Respublikos želdynų įstatyme ir kituose viešojo sektoriaus apskaitos ir finansinės atskaitomybės standartuose (toliau – VSAFAS).“</w:t>
      </w:r>
      <w:r w:rsidR="007D3D8A">
        <w:rPr>
          <w:sz w:val="24"/>
          <w:szCs w:val="24"/>
          <w:lang w:eastAsia="lt-LT"/>
        </w:rPr>
        <w:t>;</w:t>
      </w:r>
    </w:p>
    <w:p w:rsidR="00122E3D" w:rsidRDefault="00122E3D" w:rsidP="001B1949">
      <w:pPr>
        <w:pStyle w:val="Antrats"/>
        <w:numPr>
          <w:ilvl w:val="0"/>
          <w:numId w:val="2"/>
        </w:numPr>
        <w:tabs>
          <w:tab w:val="clear" w:pos="4153"/>
          <w:tab w:val="clear" w:pos="8306"/>
          <w:tab w:val="left" w:pos="993"/>
          <w:tab w:val="left" w:pos="1134"/>
          <w:tab w:val="left" w:pos="1276"/>
        </w:tabs>
        <w:ind w:firstLine="131"/>
        <w:jc w:val="both"/>
        <w:rPr>
          <w:sz w:val="24"/>
          <w:szCs w:val="24"/>
        </w:rPr>
      </w:pPr>
      <w:r>
        <w:rPr>
          <w:sz w:val="24"/>
          <w:szCs w:val="24"/>
        </w:rPr>
        <w:t>27</w:t>
      </w:r>
      <w:r w:rsidRPr="00DE2EE9">
        <w:rPr>
          <w:sz w:val="24"/>
          <w:szCs w:val="24"/>
        </w:rPr>
        <w:t xml:space="preserve"> punkt</w:t>
      </w:r>
      <w:r>
        <w:rPr>
          <w:sz w:val="24"/>
          <w:szCs w:val="24"/>
        </w:rPr>
        <w:t>ą</w:t>
      </w:r>
      <w:r w:rsidRPr="00DE2EE9">
        <w:rPr>
          <w:sz w:val="24"/>
          <w:szCs w:val="24"/>
        </w:rPr>
        <w:t xml:space="preserve"> ir jį išdėstau taip:</w:t>
      </w:r>
    </w:p>
    <w:p w:rsidR="00122E3D" w:rsidRDefault="00122E3D" w:rsidP="001B1949">
      <w:pPr>
        <w:pStyle w:val="Antrats"/>
        <w:tabs>
          <w:tab w:val="clear" w:pos="4153"/>
          <w:tab w:val="clear" w:pos="8306"/>
        </w:tabs>
        <w:ind w:firstLine="851"/>
        <w:jc w:val="both"/>
        <w:rPr>
          <w:color w:val="000000"/>
          <w:sz w:val="24"/>
          <w:szCs w:val="24"/>
        </w:rPr>
      </w:pPr>
      <w:r w:rsidRPr="00122E3D">
        <w:rPr>
          <w:sz w:val="24"/>
          <w:szCs w:val="24"/>
        </w:rPr>
        <w:t xml:space="preserve">„27. </w:t>
      </w:r>
      <w:r w:rsidRPr="00122E3D">
        <w:rPr>
          <w:color w:val="000000"/>
          <w:sz w:val="24"/>
          <w:szCs w:val="24"/>
        </w:rPr>
        <w:t>Medynai, gauti iš kito viešojo sektoriaus subjekto, registruojami perduodančio viešojo sektoriaus subjekto nurodyta tikrąja verte. Kartu registruojamos gautos finansavimo sumos ir turto tikrosios vertės rezervas. Siekiant kaupti informaciją apie turto vertės kitimą po pirminio pripažinimo, perduodantis medynus viešojo sektoriaus subjektas nurodo biologinio turto tikrąją vertę pirminio pripažinimo metu ir vertės pokyčio po pirminio pripažinimo sumą, kurią priimantis turtą viešojo sektoriaus subjektas registruoja atitinkamai įsigijimo savikainos sąskaitoje ir tikrosios vertės rezervo sąskaitoje.</w:t>
      </w:r>
      <w:r>
        <w:rPr>
          <w:color w:val="000000"/>
          <w:sz w:val="24"/>
          <w:szCs w:val="24"/>
        </w:rPr>
        <w:t>“</w:t>
      </w:r>
      <w:r w:rsidR="007111E6">
        <w:rPr>
          <w:color w:val="000000"/>
          <w:sz w:val="24"/>
          <w:szCs w:val="24"/>
        </w:rPr>
        <w:t>;</w:t>
      </w:r>
    </w:p>
    <w:p w:rsidR="00122E3D" w:rsidRPr="006D287C" w:rsidRDefault="006D287C" w:rsidP="001B1949">
      <w:pPr>
        <w:pStyle w:val="Antrats"/>
        <w:numPr>
          <w:ilvl w:val="0"/>
          <w:numId w:val="2"/>
        </w:numPr>
        <w:tabs>
          <w:tab w:val="clear" w:pos="4153"/>
          <w:tab w:val="clear" w:pos="8306"/>
          <w:tab w:val="left" w:pos="1134"/>
        </w:tabs>
        <w:ind w:firstLine="131"/>
        <w:jc w:val="both"/>
        <w:rPr>
          <w:sz w:val="24"/>
          <w:szCs w:val="24"/>
        </w:rPr>
      </w:pPr>
      <w:r>
        <w:rPr>
          <w:color w:val="000000"/>
          <w:sz w:val="24"/>
          <w:szCs w:val="24"/>
        </w:rPr>
        <w:t>VIII skyri</w:t>
      </w:r>
      <w:r w:rsidR="007D3D8A">
        <w:rPr>
          <w:color w:val="000000"/>
          <w:sz w:val="24"/>
          <w:szCs w:val="24"/>
        </w:rPr>
        <w:t>aus pavadinimą</w:t>
      </w:r>
      <w:r>
        <w:rPr>
          <w:color w:val="000000"/>
          <w:sz w:val="24"/>
          <w:szCs w:val="24"/>
        </w:rPr>
        <w:t xml:space="preserve"> ir jį išdėstau taip:</w:t>
      </w:r>
    </w:p>
    <w:p w:rsidR="006D287C" w:rsidRDefault="006D287C" w:rsidP="001B1949">
      <w:pPr>
        <w:pStyle w:val="Antrats"/>
        <w:tabs>
          <w:tab w:val="clear" w:pos="4153"/>
          <w:tab w:val="clear" w:pos="8306"/>
        </w:tabs>
        <w:ind w:left="851"/>
        <w:jc w:val="both"/>
        <w:rPr>
          <w:color w:val="000000"/>
          <w:sz w:val="24"/>
          <w:szCs w:val="24"/>
        </w:rPr>
      </w:pPr>
      <w:r>
        <w:rPr>
          <w:color w:val="000000"/>
          <w:sz w:val="24"/>
          <w:szCs w:val="24"/>
        </w:rPr>
        <w:t>„</w:t>
      </w:r>
      <w:r w:rsidR="00860ED4">
        <w:rPr>
          <w:color w:val="000000"/>
          <w:sz w:val="24"/>
          <w:szCs w:val="24"/>
        </w:rPr>
        <w:t xml:space="preserve">VIII SKYRIUS </w:t>
      </w:r>
      <w:r>
        <w:rPr>
          <w:color w:val="000000"/>
          <w:sz w:val="24"/>
          <w:szCs w:val="24"/>
        </w:rPr>
        <w:t>NEBALANSINĖ BIOLOGINIO TURTO APSKAITA“</w:t>
      </w:r>
      <w:r w:rsidR="007D3D8A">
        <w:rPr>
          <w:color w:val="000000"/>
          <w:sz w:val="24"/>
          <w:szCs w:val="24"/>
        </w:rPr>
        <w:t>;</w:t>
      </w:r>
    </w:p>
    <w:p w:rsidR="006D287C" w:rsidRDefault="006D287C" w:rsidP="001B1949">
      <w:pPr>
        <w:pStyle w:val="Antrats"/>
        <w:numPr>
          <w:ilvl w:val="0"/>
          <w:numId w:val="2"/>
        </w:numPr>
        <w:tabs>
          <w:tab w:val="clear" w:pos="4153"/>
          <w:tab w:val="clear" w:pos="8306"/>
          <w:tab w:val="left" w:pos="1134"/>
          <w:tab w:val="left" w:pos="1701"/>
        </w:tabs>
        <w:ind w:firstLine="131"/>
        <w:jc w:val="both"/>
        <w:rPr>
          <w:sz w:val="24"/>
          <w:szCs w:val="24"/>
        </w:rPr>
      </w:pPr>
      <w:r>
        <w:rPr>
          <w:color w:val="000000"/>
          <w:sz w:val="24"/>
          <w:szCs w:val="24"/>
        </w:rPr>
        <w:t xml:space="preserve">50 punktą ir </w:t>
      </w:r>
      <w:r w:rsidRPr="00DE2EE9">
        <w:rPr>
          <w:sz w:val="24"/>
          <w:szCs w:val="24"/>
        </w:rPr>
        <w:t>jį išdėstau taip:</w:t>
      </w:r>
    </w:p>
    <w:p w:rsidR="00E4709A" w:rsidRDefault="006D287C" w:rsidP="001B1949">
      <w:pPr>
        <w:suppressAutoHyphens w:val="0"/>
        <w:ind w:firstLine="720"/>
        <w:jc w:val="both"/>
        <w:textAlignment w:val="auto"/>
      </w:pPr>
      <w:r>
        <w:rPr>
          <w:sz w:val="24"/>
          <w:szCs w:val="24"/>
        </w:rPr>
        <w:t>„</w:t>
      </w:r>
      <w:r w:rsidR="00E4709A">
        <w:rPr>
          <w:sz w:val="24"/>
          <w:szCs w:val="24"/>
        </w:rPr>
        <w:t xml:space="preserve">50. </w:t>
      </w:r>
      <w:r w:rsidR="00E4709A">
        <w:rPr>
          <w:sz w:val="24"/>
          <w:szCs w:val="24"/>
          <w:lang w:eastAsia="lt-LT"/>
        </w:rPr>
        <w:t xml:space="preserve">Savivaldybė į viešojo sektoriaus konsolidavimo informacinę sistemą turi pateikti turimą informaciją pagal </w:t>
      </w:r>
      <w:r w:rsidR="00E4709A">
        <w:rPr>
          <w:color w:val="000000"/>
          <w:sz w:val="24"/>
          <w:szCs w:val="24"/>
          <w:lang w:eastAsia="lt-LT"/>
        </w:rPr>
        <w:t xml:space="preserve">Lietuvos Respublikos finansų ministro įsakymu patvirtinto 16-ojo viešojo sektoriaus apskaitos ir finansinės atskaitomybės standarto „Biologinis turtas“ </w:t>
      </w:r>
      <w:r w:rsidR="00E4709A">
        <w:rPr>
          <w:sz w:val="24"/>
          <w:szCs w:val="24"/>
          <w:lang w:eastAsia="lt-LT"/>
        </w:rPr>
        <w:t>prieduose nustatytas formas.</w:t>
      </w:r>
      <w:bookmarkStart w:id="2" w:name="part_9d5bb2fd301342439734cdfdacfce238"/>
      <w:bookmarkEnd w:id="2"/>
      <w:r w:rsidR="00BB0D29">
        <w:rPr>
          <w:sz w:val="24"/>
          <w:szCs w:val="24"/>
          <w:lang w:eastAsia="lt-LT"/>
        </w:rPr>
        <w:t>“.</w:t>
      </w:r>
    </w:p>
    <w:p w:rsidR="00F40FCC" w:rsidRDefault="00F40FCC" w:rsidP="00E4709A">
      <w:pPr>
        <w:pStyle w:val="Antrats"/>
        <w:tabs>
          <w:tab w:val="clear" w:pos="4153"/>
          <w:tab w:val="clear" w:pos="8306"/>
        </w:tabs>
        <w:ind w:left="851"/>
        <w:jc w:val="both"/>
        <w:rPr>
          <w:color w:val="000000"/>
          <w:sz w:val="24"/>
          <w:szCs w:val="24"/>
        </w:rPr>
      </w:pPr>
    </w:p>
    <w:p w:rsidR="00E4709A" w:rsidRDefault="006D287C" w:rsidP="00E4709A">
      <w:pPr>
        <w:pStyle w:val="Antrats"/>
        <w:tabs>
          <w:tab w:val="clear" w:pos="4153"/>
          <w:tab w:val="clear" w:pos="8306"/>
        </w:tabs>
        <w:ind w:left="851"/>
        <w:jc w:val="both"/>
        <w:rPr>
          <w:color w:val="000000"/>
          <w:sz w:val="24"/>
          <w:szCs w:val="24"/>
        </w:rPr>
      </w:pPr>
      <w:r>
        <w:rPr>
          <w:color w:val="000000"/>
          <w:sz w:val="24"/>
          <w:szCs w:val="24"/>
        </w:rPr>
        <w:t xml:space="preserve"> </w:t>
      </w:r>
    </w:p>
    <w:p w:rsidR="00AC5BF8" w:rsidRDefault="00A77029" w:rsidP="00BE2C44">
      <w:pPr>
        <w:pStyle w:val="Antrats"/>
        <w:tabs>
          <w:tab w:val="clear" w:pos="4153"/>
          <w:tab w:val="clear" w:pos="8306"/>
        </w:tabs>
        <w:jc w:val="both"/>
        <w:rPr>
          <w:sz w:val="24"/>
          <w:szCs w:val="24"/>
        </w:rPr>
      </w:pPr>
      <w:r>
        <w:rPr>
          <w:sz w:val="24"/>
          <w:szCs w:val="24"/>
        </w:rPr>
        <w:t>Savivaldybės administracijos direktorius</w:t>
      </w:r>
      <w:r>
        <w:rPr>
          <w:sz w:val="24"/>
          <w:szCs w:val="24"/>
        </w:rPr>
        <w:tab/>
      </w:r>
      <w:r>
        <w:rPr>
          <w:sz w:val="24"/>
          <w:szCs w:val="24"/>
        </w:rPr>
        <w:tab/>
        <w:t xml:space="preserve">                    Eugenijus Lunskis</w:t>
      </w:r>
    </w:p>
    <w:p w:rsidR="00AC5BF8" w:rsidRDefault="00AC5BF8"/>
    <w:sectPr w:rsidR="00AC5BF8" w:rsidSect="00BC1A11">
      <w:pgSz w:w="11906" w:h="16838" w:code="9"/>
      <w:pgMar w:top="567"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5307" w:rsidRDefault="00CB5307">
      <w:r>
        <w:separator/>
      </w:r>
    </w:p>
  </w:endnote>
  <w:endnote w:type="continuationSeparator" w:id="0">
    <w:p w:rsidR="00CB5307" w:rsidRDefault="00CB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5307" w:rsidRDefault="00CB5307">
      <w:r>
        <w:rPr>
          <w:color w:val="000000"/>
        </w:rPr>
        <w:separator/>
      </w:r>
    </w:p>
  </w:footnote>
  <w:footnote w:type="continuationSeparator" w:id="0">
    <w:p w:rsidR="00CB5307" w:rsidRDefault="00CB5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34BDC"/>
    <w:multiLevelType w:val="hybridMultilevel"/>
    <w:tmpl w:val="0290B8A6"/>
    <w:lvl w:ilvl="0" w:tplc="329AC2A6">
      <w:start w:val="1"/>
      <w:numFmt w:val="decimal"/>
      <w:lvlText w:val="%1."/>
      <w:lvlJc w:val="left"/>
      <w:pPr>
        <w:ind w:left="1239" w:hanging="360"/>
      </w:pPr>
      <w:rPr>
        <w:rFonts w:hint="default"/>
      </w:rPr>
    </w:lvl>
    <w:lvl w:ilvl="1" w:tplc="04270019" w:tentative="1">
      <w:start w:val="1"/>
      <w:numFmt w:val="lowerLetter"/>
      <w:lvlText w:val="%2."/>
      <w:lvlJc w:val="left"/>
      <w:pPr>
        <w:ind w:left="1959" w:hanging="360"/>
      </w:pPr>
    </w:lvl>
    <w:lvl w:ilvl="2" w:tplc="0427001B" w:tentative="1">
      <w:start w:val="1"/>
      <w:numFmt w:val="lowerRoman"/>
      <w:lvlText w:val="%3."/>
      <w:lvlJc w:val="right"/>
      <w:pPr>
        <w:ind w:left="2679" w:hanging="180"/>
      </w:pPr>
    </w:lvl>
    <w:lvl w:ilvl="3" w:tplc="0427000F" w:tentative="1">
      <w:start w:val="1"/>
      <w:numFmt w:val="decimal"/>
      <w:lvlText w:val="%4."/>
      <w:lvlJc w:val="left"/>
      <w:pPr>
        <w:ind w:left="3399" w:hanging="360"/>
      </w:pPr>
    </w:lvl>
    <w:lvl w:ilvl="4" w:tplc="04270019" w:tentative="1">
      <w:start w:val="1"/>
      <w:numFmt w:val="lowerLetter"/>
      <w:lvlText w:val="%5."/>
      <w:lvlJc w:val="left"/>
      <w:pPr>
        <w:ind w:left="4119" w:hanging="360"/>
      </w:pPr>
    </w:lvl>
    <w:lvl w:ilvl="5" w:tplc="0427001B" w:tentative="1">
      <w:start w:val="1"/>
      <w:numFmt w:val="lowerRoman"/>
      <w:lvlText w:val="%6."/>
      <w:lvlJc w:val="right"/>
      <w:pPr>
        <w:ind w:left="4839" w:hanging="180"/>
      </w:pPr>
    </w:lvl>
    <w:lvl w:ilvl="6" w:tplc="0427000F" w:tentative="1">
      <w:start w:val="1"/>
      <w:numFmt w:val="decimal"/>
      <w:lvlText w:val="%7."/>
      <w:lvlJc w:val="left"/>
      <w:pPr>
        <w:ind w:left="5559" w:hanging="360"/>
      </w:pPr>
    </w:lvl>
    <w:lvl w:ilvl="7" w:tplc="04270019" w:tentative="1">
      <w:start w:val="1"/>
      <w:numFmt w:val="lowerLetter"/>
      <w:lvlText w:val="%8."/>
      <w:lvlJc w:val="left"/>
      <w:pPr>
        <w:ind w:left="6279" w:hanging="360"/>
      </w:pPr>
    </w:lvl>
    <w:lvl w:ilvl="8" w:tplc="0427001B" w:tentative="1">
      <w:start w:val="1"/>
      <w:numFmt w:val="lowerRoman"/>
      <w:lvlText w:val="%9."/>
      <w:lvlJc w:val="right"/>
      <w:pPr>
        <w:ind w:left="6999" w:hanging="180"/>
      </w:pPr>
    </w:lvl>
  </w:abstractNum>
  <w:abstractNum w:abstractNumId="1" w15:restartNumberingAfterBreak="0">
    <w:nsid w:val="336E35E9"/>
    <w:multiLevelType w:val="hybridMultilevel"/>
    <w:tmpl w:val="95209C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618008D"/>
    <w:multiLevelType w:val="hybridMultilevel"/>
    <w:tmpl w:val="95209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4832273">
    <w:abstractNumId w:val="0"/>
  </w:num>
  <w:num w:numId="2" w16cid:durableId="2009021493">
    <w:abstractNumId w:val="2"/>
  </w:num>
  <w:num w:numId="3" w16cid:durableId="121177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BF8"/>
    <w:rsid w:val="000E2731"/>
    <w:rsid w:val="00113E50"/>
    <w:rsid w:val="00122E3D"/>
    <w:rsid w:val="001A7ADE"/>
    <w:rsid w:val="001B1949"/>
    <w:rsid w:val="002F6A3B"/>
    <w:rsid w:val="00302C78"/>
    <w:rsid w:val="003C0A6D"/>
    <w:rsid w:val="004827FC"/>
    <w:rsid w:val="004C4F13"/>
    <w:rsid w:val="00557C22"/>
    <w:rsid w:val="005742B4"/>
    <w:rsid w:val="006D287C"/>
    <w:rsid w:val="007059E0"/>
    <w:rsid w:val="007063F3"/>
    <w:rsid w:val="007111E6"/>
    <w:rsid w:val="007623E7"/>
    <w:rsid w:val="00795DC9"/>
    <w:rsid w:val="007D3D8A"/>
    <w:rsid w:val="007F049A"/>
    <w:rsid w:val="008178E2"/>
    <w:rsid w:val="008305BC"/>
    <w:rsid w:val="00860ED4"/>
    <w:rsid w:val="008F1BBF"/>
    <w:rsid w:val="009043D0"/>
    <w:rsid w:val="009457FE"/>
    <w:rsid w:val="00A77029"/>
    <w:rsid w:val="00A95B13"/>
    <w:rsid w:val="00AC5BF8"/>
    <w:rsid w:val="00B65A38"/>
    <w:rsid w:val="00BB0D29"/>
    <w:rsid w:val="00BC1A11"/>
    <w:rsid w:val="00BE2C44"/>
    <w:rsid w:val="00C92418"/>
    <w:rsid w:val="00CB5307"/>
    <w:rsid w:val="00DB6FF5"/>
    <w:rsid w:val="00DC7CDC"/>
    <w:rsid w:val="00E4709A"/>
    <w:rsid w:val="00F40FCC"/>
    <w:rsid w:val="00F7582F"/>
    <w:rsid w:val="00FB07BB"/>
    <w:rsid w:val="00FC2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41F2"/>
  <w15:docId w15:val="{70B57103-C422-4014-A531-353D56DB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0"/>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customStyle="1" w:styleId="AntratsDiagrama">
    <w:name w:val="Antraštės Diagrama"/>
    <w:basedOn w:val="Numatytasispastraiposriftas"/>
    <w:rPr>
      <w:rFonts w:ascii="Times New Roman" w:eastAsia="Times New Roman" w:hAnsi="Times New Roman" w:cs="Times New Roman"/>
      <w:sz w:val="20"/>
      <w:szCs w:val="20"/>
      <w:lang w:eastAsia="ru-RU"/>
    </w:rPr>
  </w:style>
  <w:style w:type="paragraph" w:styleId="Sraopastraipa">
    <w:name w:val="List Paragraph"/>
    <w:basedOn w:val="prastasis"/>
    <w:uiPriority w:val="34"/>
    <w:qFormat/>
    <w:rsid w:val="00B65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510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15AB2-7950-4F10-8223-0CD83C57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1752</Words>
  <Characters>999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Michnevičienė</dc:creator>
  <dc:description/>
  <cp:lastModifiedBy>Jolanta Michnevičienė</cp:lastModifiedBy>
  <cp:revision>2</cp:revision>
  <cp:lastPrinted>2022-12-27T07:07:00Z</cp:lastPrinted>
  <dcterms:created xsi:type="dcterms:W3CDTF">2022-12-27T07:14:00Z</dcterms:created>
  <dcterms:modified xsi:type="dcterms:W3CDTF">2022-12-27T07:14:00Z</dcterms:modified>
</cp:coreProperties>
</file>