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B6" w:rsidRPr="00CE3D49" w:rsidRDefault="004145EC" w:rsidP="004145EC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14B86" w:rsidRPr="00CE3D49">
        <w:t>Panevėžio rajono savivaldybės</w:t>
      </w:r>
      <w:r w:rsidR="00C6260F" w:rsidRPr="00CE3D49">
        <w:t xml:space="preserve"> </w:t>
      </w:r>
      <w:r w:rsidR="00C6260F" w:rsidRPr="00367811">
        <w:t>202</w:t>
      </w:r>
      <w:r w:rsidR="00614B86" w:rsidRPr="00367811">
        <w:t>2</w:t>
      </w:r>
      <w:r w:rsidR="00C6260F" w:rsidRPr="00367811">
        <w:t>–202</w:t>
      </w:r>
      <w:r w:rsidR="00567157" w:rsidRPr="00367811">
        <w:t xml:space="preserve">5 </w:t>
      </w:r>
      <w:r w:rsidR="00C476B6" w:rsidRPr="00367811">
        <w:t>metų</w:t>
      </w:r>
      <w:r w:rsidR="00C476B6" w:rsidRPr="00CE3D49">
        <w:t xml:space="preserve"> </w:t>
      </w:r>
    </w:p>
    <w:p w:rsidR="00C476B6" w:rsidRPr="00CE3D49" w:rsidRDefault="00C476B6" w:rsidP="00C476B6">
      <w:pPr>
        <w:ind w:firstLine="9639"/>
      </w:pPr>
      <w:r w:rsidRPr="00CE3D49">
        <w:t xml:space="preserve">korupcijos prevencijos </w:t>
      </w:r>
      <w:r w:rsidR="00CE3D49" w:rsidRPr="00CE3D49">
        <w:t>veiksmų plan</w:t>
      </w:r>
      <w:r w:rsidR="00367811">
        <w:t>o</w:t>
      </w:r>
    </w:p>
    <w:p w:rsidR="00C476B6" w:rsidRPr="00CE3D49" w:rsidRDefault="00C476B6" w:rsidP="00C476B6">
      <w:pPr>
        <w:ind w:firstLine="9639"/>
      </w:pPr>
      <w:r w:rsidRPr="00CE3D49">
        <w:t>priedas</w:t>
      </w:r>
    </w:p>
    <w:p w:rsidR="00C476B6" w:rsidRPr="005435F3" w:rsidRDefault="00C476B6" w:rsidP="00C476B6">
      <w:pPr>
        <w:rPr>
          <w:b/>
          <w:highlight w:val="yellow"/>
        </w:rPr>
      </w:pPr>
    </w:p>
    <w:p w:rsidR="00C476B6" w:rsidRPr="005435F3" w:rsidRDefault="00C476B6" w:rsidP="00C476B6">
      <w:pPr>
        <w:jc w:val="center"/>
        <w:rPr>
          <w:b/>
          <w:highlight w:val="yellow"/>
        </w:rPr>
      </w:pPr>
      <w:r w:rsidRPr="00703713">
        <w:rPr>
          <w:b/>
        </w:rPr>
        <w:t>SAVIVALD</w:t>
      </w:r>
      <w:r w:rsidR="00C6260F" w:rsidRPr="00703713">
        <w:rPr>
          <w:b/>
        </w:rPr>
        <w:t>YBĖS</w:t>
      </w:r>
      <w:r w:rsidR="00F64311">
        <w:rPr>
          <w:b/>
        </w:rPr>
        <w:t xml:space="preserve"> </w:t>
      </w:r>
      <w:r w:rsidR="00F64311" w:rsidRPr="00367811">
        <w:rPr>
          <w:b/>
        </w:rPr>
        <w:t>2022</w:t>
      </w:r>
      <w:r w:rsidR="00A353DB">
        <w:rPr>
          <w:b/>
        </w:rPr>
        <w:t>–</w:t>
      </w:r>
      <w:r w:rsidR="00F64311" w:rsidRPr="00367811">
        <w:rPr>
          <w:b/>
        </w:rPr>
        <w:t>2025 METŲ</w:t>
      </w:r>
      <w:r w:rsidR="00C6260F" w:rsidRPr="00703713">
        <w:rPr>
          <w:b/>
        </w:rPr>
        <w:t xml:space="preserve"> KORUPCIJOS </w:t>
      </w:r>
      <w:r w:rsidR="00C6260F" w:rsidRPr="002A7347">
        <w:rPr>
          <w:b/>
        </w:rPr>
        <w:t xml:space="preserve">PREVENCIJOS </w:t>
      </w:r>
    </w:p>
    <w:p w:rsidR="00C476B6" w:rsidRPr="002A7347" w:rsidRDefault="002A7347" w:rsidP="00C476B6">
      <w:pPr>
        <w:ind w:right="-937"/>
        <w:jc w:val="center"/>
        <w:rPr>
          <w:b/>
        </w:rPr>
      </w:pPr>
      <w:r w:rsidRPr="002A7347">
        <w:rPr>
          <w:b/>
        </w:rPr>
        <w:t xml:space="preserve">VEIKSMŲ </w:t>
      </w:r>
      <w:r w:rsidR="00F64311">
        <w:rPr>
          <w:b/>
        </w:rPr>
        <w:t>PLANO ĮGYVENDINIMO PRIEMONĖS</w:t>
      </w:r>
    </w:p>
    <w:p w:rsidR="00C476B6" w:rsidRPr="00E3275F" w:rsidRDefault="00C476B6" w:rsidP="00C476B6">
      <w:pPr>
        <w:ind w:right="-937"/>
        <w:jc w:val="center"/>
        <w:rPr>
          <w:b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4816"/>
        <w:gridCol w:w="2366"/>
        <w:gridCol w:w="1563"/>
        <w:gridCol w:w="4169"/>
      </w:tblGrid>
      <w:tr w:rsidR="00DA1AC8" w:rsidRPr="00E3275F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C8" w:rsidRPr="00E3275F" w:rsidRDefault="00E3275F" w:rsidP="004910AE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CE18C0">
              <w:rPr>
                <w:b/>
              </w:rPr>
              <w:t>Pirmasis Plano tikslas – Sistemiškai šalinti korupcijos rizikos veiksnius, mažinti korupcijos riziką, tobulinti teisinę aplinką, plėtoti antikorupcines kompetencijas</w:t>
            </w:r>
          </w:p>
        </w:tc>
      </w:tr>
      <w:tr w:rsidR="005A7C68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C68" w:rsidRPr="0083066A" w:rsidRDefault="0083066A" w:rsidP="0083066A">
            <w:pPr>
              <w:shd w:val="clear" w:color="auto" w:fill="FFFFFF"/>
              <w:spacing w:line="286" w:lineRule="atLeast"/>
              <w:jc w:val="both"/>
              <w:rPr>
                <w:b/>
                <w:bCs/>
                <w:i/>
              </w:rPr>
            </w:pPr>
            <w:r w:rsidRPr="0083066A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1.1 </w:t>
            </w:r>
            <w:r w:rsidR="00BD34C4" w:rsidRPr="0083066A">
              <w:rPr>
                <w:b/>
                <w:bCs/>
                <w:i/>
              </w:rPr>
              <w:t>u</w:t>
            </w:r>
            <w:r w:rsidR="005A7C68" w:rsidRPr="0083066A">
              <w:rPr>
                <w:b/>
                <w:bCs/>
                <w:i/>
              </w:rPr>
              <w:t xml:space="preserve">ždavinys. </w:t>
            </w:r>
            <w:r w:rsidR="00BD34C4" w:rsidRPr="0083066A">
              <w:rPr>
                <w:b/>
                <w:i/>
              </w:rPr>
              <w:t>Nustatyti veiklos sritis, kuriose egzistuoja korupcijos pasireiškimo tikimybė, atlikus vertinimus nustatytiems rizikos veiksniams šalinti parengti korupcijos rizikos valdymo priemones</w:t>
            </w:r>
            <w:r w:rsidR="002D480E">
              <w:rPr>
                <w:b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9" w:rsidRPr="00DA542A" w:rsidRDefault="002D1E3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9" w:rsidRPr="00DA542A" w:rsidRDefault="002D1E3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9" w:rsidRPr="00DA542A" w:rsidRDefault="002D1E3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9" w:rsidRPr="00DA542A" w:rsidRDefault="002D1E3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9" w:rsidRPr="00DA542A" w:rsidRDefault="002D1E3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39" w:rsidRDefault="00996051" w:rsidP="009960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1.1.</w:t>
            </w:r>
            <w:r w:rsidR="00120A97">
              <w:rPr>
                <w:bCs/>
              </w:rPr>
              <w:t>1</w:t>
            </w:r>
            <w:r w:rsidR="00FF5B63">
              <w:rPr>
                <w:bCs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66" w:rsidRDefault="00B26066" w:rsidP="00697D3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Sudaryti veiklos sričių sąrašą, skirtą sisteminti informaciją apie korupcijos pasireiškimo tikimybės jame nustatymą</w:t>
            </w:r>
            <w:r w:rsidR="002D480E">
              <w:t>.</w:t>
            </w:r>
          </w:p>
          <w:p w:rsidR="004C6BD6" w:rsidRPr="00ED4214" w:rsidRDefault="004C6BD6" w:rsidP="00697D35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8D4" w:rsidRPr="00ED4214" w:rsidRDefault="00067EB8" w:rsidP="00772B3C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>Asmuo, atsakingas už korupcijai atsparios aplinkos kūrimą</w:t>
            </w:r>
            <w:r w:rsidR="00DD4118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97" w:rsidRPr="00972AC6" w:rsidRDefault="00DD55DE" w:rsidP="0073107C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72AC6">
              <w:rPr>
                <w:bCs/>
              </w:rPr>
              <w:t xml:space="preserve">Iki </w:t>
            </w:r>
            <w:r w:rsidR="00716197" w:rsidRPr="00972AC6">
              <w:rPr>
                <w:bCs/>
              </w:rPr>
              <w:t>202</w:t>
            </w:r>
            <w:r w:rsidRPr="00972AC6">
              <w:rPr>
                <w:bCs/>
              </w:rPr>
              <w:t>3</w:t>
            </w:r>
            <w:r w:rsidR="00716197" w:rsidRPr="00972AC6">
              <w:rPr>
                <w:bCs/>
              </w:rPr>
              <w:t xml:space="preserve"> m.</w:t>
            </w:r>
            <w:r w:rsidRPr="00972AC6">
              <w:rPr>
                <w:bCs/>
              </w:rPr>
              <w:t xml:space="preserve"> I ketvirčio</w:t>
            </w:r>
            <w:r w:rsidR="00972AC6" w:rsidRPr="00972AC6">
              <w:rPr>
                <w:bCs/>
              </w:rPr>
              <w:t xml:space="preserve"> </w:t>
            </w:r>
            <w:r w:rsidR="00972AC6" w:rsidRPr="00972AC6">
              <w:t>pabaigos.</w:t>
            </w:r>
            <w:r w:rsidR="00972AC6" w:rsidRPr="00972AC6">
              <w:rPr>
                <w:bCs/>
              </w:rPr>
              <w:t xml:space="preserve"> </w:t>
            </w:r>
            <w:r w:rsidR="00716197" w:rsidRPr="00972AC6">
              <w:rPr>
                <w:bCs/>
              </w:rPr>
              <w:t>Sąrašą</w:t>
            </w:r>
          </w:p>
          <w:p w:rsidR="00716197" w:rsidRPr="00716197" w:rsidRDefault="00716197" w:rsidP="0073107C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72AC6">
              <w:rPr>
                <w:bCs/>
              </w:rPr>
              <w:t>a</w:t>
            </w:r>
            <w:r w:rsidR="0073107C" w:rsidRPr="00972AC6">
              <w:rPr>
                <w:bCs/>
              </w:rPr>
              <w:t>tnaujinti pagal poreikį</w:t>
            </w:r>
            <w:r w:rsidR="00395557" w:rsidRPr="00972AC6">
              <w:rPr>
                <w:bCs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6" w:rsidRDefault="00E932E5" w:rsidP="00B26066">
            <w:pPr>
              <w:overflowPunct w:val="0"/>
              <w:autoSpaceDE w:val="0"/>
              <w:autoSpaceDN w:val="0"/>
              <w:adjustRightInd w:val="0"/>
            </w:pPr>
            <w:r>
              <w:t>S</w:t>
            </w:r>
            <w:r w:rsidR="00B26066">
              <w:t xml:space="preserve">udarytas </w:t>
            </w:r>
            <w:r w:rsidR="002D480E">
              <w:t xml:space="preserve">sąrašas </w:t>
            </w:r>
            <w:r w:rsidR="00B26066">
              <w:t>veiklos sričių</w:t>
            </w:r>
            <w:r w:rsidR="00936A23" w:rsidRPr="00CB3AE9">
              <w:t>, kuri</w:t>
            </w:r>
            <w:r w:rsidR="00B26066">
              <w:t xml:space="preserve">ose </w:t>
            </w:r>
            <w:r w:rsidR="00936A23" w:rsidRPr="00CB3AE9">
              <w:t xml:space="preserve">tikslinga </w:t>
            </w:r>
            <w:r w:rsidR="007F1A79" w:rsidRPr="00CB3AE9">
              <w:t>atlikti</w:t>
            </w:r>
            <w:r w:rsidR="00936A23" w:rsidRPr="00CB3AE9">
              <w:t xml:space="preserve"> korupcijos pasireiškimo tikimyb</w:t>
            </w:r>
            <w:r w:rsidR="007F1A79" w:rsidRPr="00CB3AE9">
              <w:t>ės nustatymą</w:t>
            </w:r>
            <w:r>
              <w:t>.</w:t>
            </w:r>
          </w:p>
          <w:p w:rsidR="00E932E5" w:rsidRPr="00ED4214" w:rsidRDefault="00E932E5" w:rsidP="00CF4C7D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CB3AE9">
              <w:t xml:space="preserve">Sustiprinta </w:t>
            </w:r>
            <w:r w:rsidR="00151297">
              <w:t>korupcijos prevencijos kontrolė</w:t>
            </w:r>
            <w:r w:rsidR="002D480E">
              <w:t>.</w:t>
            </w:r>
          </w:p>
        </w:tc>
      </w:tr>
      <w:tr w:rsidR="00C01D1F" w:rsidRPr="00DA542A" w:rsidTr="00112B33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D1F" w:rsidRPr="00112B33" w:rsidRDefault="00C01D1F" w:rsidP="009960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2B33">
              <w:rPr>
                <w:bCs/>
              </w:rPr>
              <w:t xml:space="preserve">1.1.2.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D1F" w:rsidRPr="00112B33" w:rsidRDefault="00C01D1F" w:rsidP="006F68CA">
            <w:pPr>
              <w:overflowPunct w:val="0"/>
              <w:autoSpaceDE w:val="0"/>
              <w:autoSpaceDN w:val="0"/>
              <w:adjustRightInd w:val="0"/>
              <w:jc w:val="both"/>
            </w:pPr>
            <w:r w:rsidRPr="00112B33">
              <w:t xml:space="preserve">Atnaujinti Korupcijos pasireiškimo tikimybės nustatymo aprašą, patvirtintą Savivaldybės administracijos direktoriaus 2020 m. vasario </w:t>
            </w:r>
            <w:r w:rsidR="00F55DB6" w:rsidRPr="00112B33">
              <w:t xml:space="preserve">             </w:t>
            </w:r>
            <w:r w:rsidRPr="00112B33">
              <w:t>20 d. įsakymu Nr.</w:t>
            </w:r>
            <w:r w:rsidR="00385EBB">
              <w:t xml:space="preserve"> </w:t>
            </w:r>
            <w:r w:rsidRPr="00112B33">
              <w:t>A-117 „Dėl Korupcijos pasireiškimo tikimybės nustatymo aprašo patvirtinimo“</w:t>
            </w:r>
            <w:r w:rsidR="00120936" w:rsidRPr="00112B33">
              <w:t xml:space="preserve"> </w:t>
            </w:r>
            <w:r w:rsidR="006F68CA" w:rsidRPr="00112B33">
              <w:t>vadovaujantis pasikeitusiais  teisės aktais</w:t>
            </w:r>
            <w:r w:rsidR="00CE1320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F16" w:rsidRPr="00112B33" w:rsidRDefault="00DC4F16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12B33">
              <w:rPr>
                <w:bCs/>
              </w:rPr>
              <w:t>Asmuo, atsakingas už korupcijai atsparios aplinkos kūrimą.</w:t>
            </w:r>
          </w:p>
          <w:p w:rsidR="00C01D1F" w:rsidRPr="00112B33" w:rsidRDefault="00120936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12B33">
              <w:rPr>
                <w:bCs/>
              </w:rPr>
              <w:t>Juridinis skyrius.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D1F" w:rsidRPr="00112B33" w:rsidRDefault="00577204" w:rsidP="0057720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Iki </w:t>
            </w:r>
            <w:r w:rsidR="00286789" w:rsidRPr="00112B33">
              <w:rPr>
                <w:bCs/>
              </w:rPr>
              <w:t>202</w:t>
            </w:r>
            <w:r>
              <w:rPr>
                <w:bCs/>
              </w:rPr>
              <w:t>2</w:t>
            </w:r>
            <w:r w:rsidR="00286789" w:rsidRPr="00112B33">
              <w:rPr>
                <w:bCs/>
              </w:rPr>
              <w:t xml:space="preserve"> m.</w:t>
            </w:r>
            <w:r>
              <w:rPr>
                <w:bCs/>
              </w:rPr>
              <w:t xml:space="preserve"> gruodžio 31 d.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D1F" w:rsidRPr="00112B33" w:rsidRDefault="00AC6111" w:rsidP="00AC6111">
            <w:pPr>
              <w:overflowPunct w:val="0"/>
              <w:autoSpaceDE w:val="0"/>
              <w:autoSpaceDN w:val="0"/>
              <w:adjustRightInd w:val="0"/>
            </w:pPr>
            <w:r w:rsidRPr="00112B33">
              <w:t>Atnaujintas Korupcijos pasireiškimo tikimybės nustatymo aprašas, kuriuo vadovaujantis atliekamas korupcijos pasireiškimo tikimybės nustatymas</w:t>
            </w:r>
            <w:r w:rsidR="009303C8">
              <w:t>.</w:t>
            </w:r>
          </w:p>
        </w:tc>
      </w:tr>
      <w:tr w:rsidR="0067686A" w:rsidRPr="00DA542A" w:rsidTr="00B47835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A" w:rsidRDefault="00120A97" w:rsidP="00B600B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1.1.</w:t>
            </w:r>
            <w:r w:rsidR="00B600BC">
              <w:rPr>
                <w:bCs/>
              </w:rPr>
              <w:t>3</w:t>
            </w:r>
            <w:r w:rsidR="00FF5B63">
              <w:rPr>
                <w:bCs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A" w:rsidRPr="00ED4214" w:rsidRDefault="003760DA" w:rsidP="00D567DF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D0606F">
              <w:t>Atlikti korupcijos pasireiškimo tikimybės nustatymą</w:t>
            </w:r>
            <w:r w:rsidR="00D56948" w:rsidRPr="00D0606F">
              <w:t xml:space="preserve"> pasirinktoje </w:t>
            </w:r>
            <w:r w:rsidR="00EA12AC" w:rsidRPr="00D0606F">
              <w:t xml:space="preserve">veiklos </w:t>
            </w:r>
            <w:r w:rsidR="00D56948" w:rsidRPr="00D0606F">
              <w:t>srityje</w:t>
            </w:r>
            <w:r w:rsidR="006E44E5" w:rsidRPr="00D0606F">
              <w:t>, išvadą</w:t>
            </w:r>
            <w:r w:rsidR="00AD0334" w:rsidRPr="00D0606F">
              <w:t xml:space="preserve"> skelbti </w:t>
            </w:r>
            <w:r w:rsidR="002D480E">
              <w:t>s</w:t>
            </w:r>
            <w:r w:rsidR="00AD0334" w:rsidRPr="00D0606F">
              <w:t xml:space="preserve">avivaldybės </w:t>
            </w:r>
            <w:r w:rsidR="002D480E">
              <w:t xml:space="preserve">interneto </w:t>
            </w:r>
            <w:r w:rsidR="00AD0334" w:rsidRPr="00D0606F">
              <w:t>svetainėje</w:t>
            </w:r>
            <w:r w:rsidR="002D480E">
              <w:t>.</w:t>
            </w:r>
            <w:r w:rsidRPr="00D0606F"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0DA" w:rsidRPr="00ED4214" w:rsidRDefault="00067EB8" w:rsidP="0005197F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>Asmuo, atsakingas už korupcijai atsparios aplinkos kūrimą</w:t>
            </w:r>
            <w:r w:rsidR="00DD4118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1F7" w:rsidRPr="00ED4214" w:rsidRDefault="00AD61F7" w:rsidP="005A363F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 xml:space="preserve">Korupcijos pasireiškimo tikimybės </w:t>
            </w:r>
            <w:r w:rsidR="00903D40">
              <w:rPr>
                <w:bCs/>
              </w:rPr>
              <w:t xml:space="preserve">nustatymo </w:t>
            </w:r>
            <w:r>
              <w:rPr>
                <w:bCs/>
              </w:rPr>
              <w:t>apraše nustatytais terminais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35" w:rsidRDefault="00590135" w:rsidP="0005197F">
            <w:pPr>
              <w:overflowPunct w:val="0"/>
              <w:autoSpaceDE w:val="0"/>
              <w:autoSpaceDN w:val="0"/>
              <w:adjustRightInd w:val="0"/>
            </w:pPr>
            <w:r>
              <w:t>Parengta išvada</w:t>
            </w:r>
            <w:r w:rsidR="00C62A18" w:rsidRPr="00D0606F">
              <w:t xml:space="preserve">, pateiktos rizikos </w:t>
            </w:r>
            <w:r>
              <w:t xml:space="preserve">mažinimo </w:t>
            </w:r>
            <w:r>
              <w:rPr>
                <w:color w:val="000000"/>
              </w:rPr>
              <w:t xml:space="preserve">ir (ar) jos veiksnių pašalinimo taikymo </w:t>
            </w:r>
            <w:r w:rsidR="00C62A18" w:rsidRPr="00D0606F">
              <w:t>priemonės.</w:t>
            </w:r>
            <w:r w:rsidR="00CB3AE9">
              <w:t xml:space="preserve"> </w:t>
            </w:r>
          </w:p>
          <w:p w:rsidR="006E44E5" w:rsidRPr="00ED4214" w:rsidRDefault="00590135" w:rsidP="00590135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590135">
              <w:rPr>
                <w:bCs/>
              </w:rPr>
              <w:t xml:space="preserve">Išvada </w:t>
            </w:r>
            <w:r>
              <w:rPr>
                <w:bCs/>
              </w:rPr>
              <w:t>paviešinta</w:t>
            </w:r>
            <w:r w:rsidRPr="00590135">
              <w:rPr>
                <w:bCs/>
              </w:rPr>
              <w:t xml:space="preserve"> </w:t>
            </w:r>
            <w:r w:rsidR="002D480E">
              <w:rPr>
                <w:bCs/>
              </w:rPr>
              <w:t>s</w:t>
            </w:r>
            <w:r w:rsidRPr="00590135">
              <w:rPr>
                <w:bCs/>
              </w:rPr>
              <w:t>avivaldybės interneto svetainėje</w:t>
            </w:r>
            <w:r w:rsidR="002D480E">
              <w:rPr>
                <w:bCs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CF" w:rsidRDefault="00B600BC" w:rsidP="009960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1.1.4</w:t>
            </w:r>
            <w:r w:rsidR="00120A97">
              <w:rPr>
                <w:bCs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CF" w:rsidRDefault="006179CF" w:rsidP="0005197F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Atlikti korupcijos rizikos valdymo vertinimą </w:t>
            </w:r>
            <w:r w:rsidR="00EB39D7">
              <w:t xml:space="preserve">pasirinktoje </w:t>
            </w:r>
            <w:r w:rsidR="002D480E">
              <w:t>s</w:t>
            </w:r>
            <w:r>
              <w:t>avivaldybės įstaigoje</w:t>
            </w:r>
            <w:r w:rsidR="002D480E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CF" w:rsidRDefault="006179CF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Centralizuotas vidaus audito skyrius</w:t>
            </w:r>
            <w:r w:rsidR="00DD4118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CF" w:rsidRPr="006C69A5" w:rsidRDefault="004A36B4" w:rsidP="004A36B4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 xml:space="preserve">Nuo 2023 m. kasmet </w:t>
            </w:r>
            <w:r w:rsidR="00913495">
              <w:rPr>
                <w:bCs/>
              </w:rPr>
              <w:t>po vieną įstaigą</w:t>
            </w:r>
            <w:r w:rsidR="00395557">
              <w:rPr>
                <w:bCs/>
              </w:rPr>
              <w:t>.</w:t>
            </w:r>
            <w:r w:rsidR="00913495">
              <w:rPr>
                <w:bCs/>
              </w:rPr>
              <w:t xml:space="preserve">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95" w:rsidRDefault="006179CF" w:rsidP="00C5684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Atliktas korupcijos rizikos valdymo vertinim</w:t>
            </w:r>
            <w:r w:rsidR="00C56843">
              <w:rPr>
                <w:bCs/>
              </w:rPr>
              <w:t>as, pateiktos</w:t>
            </w:r>
            <w:r w:rsidR="00913495">
              <w:rPr>
                <w:bCs/>
              </w:rPr>
              <w:t xml:space="preserve"> išvados ir rekomendacijos</w:t>
            </w:r>
            <w:r w:rsidR="009F0B8C">
              <w:rPr>
                <w:bCs/>
              </w:rPr>
              <w:t>.</w:t>
            </w:r>
          </w:p>
          <w:p w:rsidR="009F0B8C" w:rsidRDefault="009F0B8C" w:rsidP="0075493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B1638">
              <w:t xml:space="preserve">Sustiprinta korupcijos prevencijos kontrolė </w:t>
            </w:r>
            <w:r w:rsidR="002D480E">
              <w:t>s</w:t>
            </w:r>
            <w:r w:rsidRPr="001B1638">
              <w:t>avivaldybės įstaigose</w:t>
            </w:r>
            <w:r w:rsidR="002D480E">
              <w:t>.</w:t>
            </w:r>
          </w:p>
        </w:tc>
      </w:tr>
      <w:tr w:rsidR="002D1E39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E39" w:rsidRDefault="0080629D" w:rsidP="00406803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>1.</w:t>
            </w:r>
            <w:r w:rsidR="00406803" w:rsidRPr="002142C4">
              <w:rPr>
                <w:b/>
                <w:bCs/>
                <w:i/>
              </w:rPr>
              <w:t>2 u</w:t>
            </w:r>
            <w:r w:rsidR="002D1E39" w:rsidRPr="002142C4">
              <w:rPr>
                <w:b/>
                <w:bCs/>
                <w:i/>
              </w:rPr>
              <w:t xml:space="preserve">ždavinys. </w:t>
            </w:r>
            <w:r w:rsidR="002723D5" w:rsidRPr="002142C4">
              <w:rPr>
                <w:b/>
                <w:i/>
              </w:rPr>
              <w:t xml:space="preserve">Vykdyti teisės </w:t>
            </w:r>
            <w:r w:rsidR="002D1E39" w:rsidRPr="002142C4">
              <w:rPr>
                <w:b/>
                <w:i/>
              </w:rPr>
              <w:t>aktų ar jų projektų antikorupcinį vertinimą</w:t>
            </w:r>
            <w:r w:rsidR="002D480E">
              <w:rPr>
                <w:b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5D" w:rsidRPr="00DA542A" w:rsidRDefault="007F1AC4" w:rsidP="00AD6C2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5D" w:rsidRPr="00DA542A" w:rsidRDefault="00B84374" w:rsidP="00F161A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="00F161A5">
              <w:rPr>
                <w:bCs/>
              </w:rPr>
              <w:t>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5D" w:rsidRPr="00DA542A" w:rsidRDefault="00A1685D" w:rsidP="00AD6C2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5D" w:rsidRPr="00DA542A" w:rsidRDefault="00B84374" w:rsidP="00AD6C2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="00A1685D"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85D" w:rsidRPr="00DA542A" w:rsidRDefault="00BD622C" w:rsidP="00AD6C2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="00A1685D"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0" w:rsidRDefault="0080629D" w:rsidP="0080629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1.2.1.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A" w:rsidRPr="002723D5" w:rsidRDefault="002723D5" w:rsidP="00BE0395">
            <w:pPr>
              <w:overflowPunct w:val="0"/>
              <w:autoSpaceDE w:val="0"/>
              <w:autoSpaceDN w:val="0"/>
              <w:adjustRightInd w:val="0"/>
              <w:jc w:val="both"/>
            </w:pPr>
            <w:r w:rsidRPr="002723D5">
              <w:t>Vykdyti teisės aktų ar jų projektų</w:t>
            </w:r>
            <w:r w:rsidR="00FB29F5">
              <w:t xml:space="preserve">, reguliuojančių ar numatančių reguliuoti visuomeninius santykius, </w:t>
            </w:r>
            <w:r w:rsidR="00E31D20">
              <w:t>nurodytus Lietuvos Respublikos korupcijos prevencijos įstatymo        8 straipsnio 1 dalyje,</w:t>
            </w:r>
            <w:r w:rsidRPr="002723D5">
              <w:t xml:space="preserve"> antikorupcinį vertinimą</w:t>
            </w:r>
            <w:r w:rsidR="00C4372E">
              <w:t xml:space="preserve">. Pažymas viešinti </w:t>
            </w:r>
            <w:r w:rsidR="002D480E">
              <w:t>s</w:t>
            </w:r>
            <w:r w:rsidR="00C4372E">
              <w:t>a</w:t>
            </w:r>
            <w:r w:rsidR="005C4915">
              <w:t>vivaldybės interneto svetainėje</w:t>
            </w:r>
            <w:r w:rsidR="00CE1320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A5" w:rsidRPr="00DA542A" w:rsidRDefault="00E66586" w:rsidP="00474B96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</w:t>
            </w:r>
            <w:r w:rsidR="0074315B" w:rsidRPr="007C29A9">
              <w:rPr>
                <w:bCs/>
              </w:rPr>
              <w:t>yriausiasis specialistas</w:t>
            </w:r>
            <w:r w:rsidR="007C29A9" w:rsidRPr="007C29A9">
              <w:rPr>
                <w:bCs/>
              </w:rPr>
              <w:t>,</w:t>
            </w:r>
            <w:r w:rsidR="007C29A9">
              <w:rPr>
                <w:bCs/>
              </w:rPr>
              <w:t xml:space="preserve"> kuriam pa</w:t>
            </w:r>
            <w:r w:rsidR="00474B96">
              <w:rPr>
                <w:bCs/>
              </w:rPr>
              <w:t>vesta</w:t>
            </w:r>
            <w:r w:rsidR="007C29A9">
              <w:rPr>
                <w:bCs/>
              </w:rPr>
              <w:t xml:space="preserve"> atlikti teisės aktų projektų </w:t>
            </w:r>
            <w:r w:rsidR="00090BD4">
              <w:rPr>
                <w:bCs/>
              </w:rPr>
              <w:t xml:space="preserve">antikorupcinį </w:t>
            </w:r>
            <w:r w:rsidR="007C29A9">
              <w:rPr>
                <w:bCs/>
              </w:rPr>
              <w:t>vertinimą</w:t>
            </w:r>
            <w:r w:rsidR="00DD4118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4A" w:rsidRPr="00DA542A" w:rsidRDefault="00943E70" w:rsidP="008F4D4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5D8" w:rsidRDefault="00FB29F5" w:rsidP="005E6E57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Sumažintos korupcijos pasireiškimo prielaidos.</w:t>
            </w:r>
          </w:p>
          <w:p w:rsidR="00C4372E" w:rsidRDefault="00C4372E" w:rsidP="00C4372E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 xml:space="preserve">Visi </w:t>
            </w:r>
            <w:r w:rsidRPr="002723D5">
              <w:t>teisės akt</w:t>
            </w:r>
            <w:r>
              <w:t>ai</w:t>
            </w:r>
            <w:r w:rsidRPr="002723D5">
              <w:t xml:space="preserve"> ar jų projekt</w:t>
            </w:r>
            <w:r>
              <w:t>ai, reguliuojantys ar numatantys reguliuoti visuomeninius santykius, nurodytus Lietuvos Respublikos korupcijos prevencijos įstatymo 8 straipsnio 1 dalyje,</w:t>
            </w:r>
            <w:r w:rsidRPr="002723D5">
              <w:t xml:space="preserve"> </w:t>
            </w:r>
            <w:r>
              <w:t xml:space="preserve">vertinti </w:t>
            </w:r>
            <w:r w:rsidRPr="002723D5">
              <w:t>antikorupcin</w:t>
            </w:r>
            <w:r>
              <w:t>iu požiūriu.</w:t>
            </w:r>
          </w:p>
          <w:p w:rsidR="00DE7FDE" w:rsidRDefault="00DE7FDE" w:rsidP="00DE7FDE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Atliktų vertinimų skaičius.</w:t>
            </w:r>
          </w:p>
          <w:p w:rsidR="00DE7FDE" w:rsidRPr="00DA542A" w:rsidRDefault="00334F50" w:rsidP="00DE7FDE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Užtik</w:t>
            </w:r>
            <w:r w:rsidR="00DE7FDE">
              <w:t>rintas i</w:t>
            </w:r>
            <w:r>
              <w:t>nfo</w:t>
            </w:r>
            <w:r w:rsidR="00DE7FDE">
              <w:t>r</w:t>
            </w:r>
            <w:r>
              <w:t>macijos viešumas</w:t>
            </w:r>
            <w:r w:rsidR="002D480E">
              <w:t>.</w:t>
            </w:r>
          </w:p>
        </w:tc>
      </w:tr>
      <w:tr w:rsidR="00324C8B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B" w:rsidRPr="00B328F4" w:rsidRDefault="00FF5B63" w:rsidP="00817766">
            <w:pPr>
              <w:jc w:val="both"/>
              <w:rPr>
                <w:highlight w:val="yellow"/>
              </w:rPr>
            </w:pPr>
            <w:r w:rsidRPr="00817766">
              <w:rPr>
                <w:b/>
                <w:i/>
              </w:rPr>
              <w:t>1.</w:t>
            </w:r>
            <w:r w:rsidR="00406803" w:rsidRPr="00817766">
              <w:rPr>
                <w:b/>
                <w:i/>
              </w:rPr>
              <w:t>3 u</w:t>
            </w:r>
            <w:r w:rsidR="00324C8B" w:rsidRPr="00817766">
              <w:rPr>
                <w:b/>
                <w:i/>
              </w:rPr>
              <w:t xml:space="preserve">ždavinys. </w:t>
            </w:r>
            <w:r w:rsidR="00F9132F" w:rsidRPr="00817766">
              <w:rPr>
                <w:b/>
                <w:i/>
              </w:rPr>
              <w:t>Paviešinti informaciją</w:t>
            </w:r>
            <w:r w:rsidR="002D480E" w:rsidRPr="00817766">
              <w:rPr>
                <w:b/>
                <w:i/>
              </w:rPr>
              <w:t xml:space="preserve"> </w:t>
            </w:r>
            <w:r w:rsidR="008F7BEE" w:rsidRPr="00817766">
              <w:rPr>
                <w:b/>
                <w:i/>
              </w:rPr>
              <w:t>apie asmen</w:t>
            </w:r>
            <w:r w:rsidR="00817766" w:rsidRPr="00817766">
              <w:rPr>
                <w:b/>
                <w:i/>
              </w:rPr>
              <w:t>is, atsakingus</w:t>
            </w:r>
            <w:r w:rsidR="008F7BEE" w:rsidRPr="00817766">
              <w:rPr>
                <w:b/>
                <w:i/>
              </w:rPr>
              <w:t xml:space="preserve"> </w:t>
            </w:r>
            <w:r w:rsidR="00324C8B" w:rsidRPr="00817766">
              <w:rPr>
                <w:b/>
                <w:i/>
              </w:rPr>
              <w:t xml:space="preserve">už korupcijai atsparios aplinkos kūrimą, </w:t>
            </w:r>
            <w:r w:rsidR="002D480E" w:rsidRPr="00817766">
              <w:rPr>
                <w:b/>
                <w:i/>
              </w:rPr>
              <w:t>s</w:t>
            </w:r>
            <w:r w:rsidR="000E3585" w:rsidRPr="00817766">
              <w:rPr>
                <w:b/>
                <w:i/>
              </w:rPr>
              <w:t>avivaldybės įstaigose</w:t>
            </w:r>
            <w:r w:rsidR="002D480E" w:rsidRPr="00817766">
              <w:rPr>
                <w:b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B" w:rsidRPr="00E65C0C" w:rsidRDefault="00324C8B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65C0C"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B" w:rsidRPr="00E65C0C" w:rsidRDefault="00324C8B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65C0C"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B" w:rsidRPr="00E65C0C" w:rsidRDefault="00324C8B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65C0C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B" w:rsidRPr="00E65C0C" w:rsidRDefault="00324C8B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65C0C">
              <w:rPr>
                <w:bCs/>
              </w:rPr>
              <w:t>Vykdymo 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C8B" w:rsidRPr="00E65C0C" w:rsidRDefault="00324C8B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65C0C">
              <w:rPr>
                <w:bCs/>
              </w:rPr>
              <w:t>Įgyvendinimo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Pr="00B328F4" w:rsidRDefault="00FF5B63" w:rsidP="00FF5B6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E65C0C">
              <w:rPr>
                <w:bCs/>
              </w:rPr>
              <w:t>1.3.1.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F8" w:rsidRPr="00B328F4" w:rsidRDefault="00516F4E" w:rsidP="00F30CF8">
            <w:pPr>
              <w:overflowPunct w:val="0"/>
              <w:autoSpaceDE w:val="0"/>
              <w:autoSpaceDN w:val="0"/>
              <w:adjustRightInd w:val="0"/>
              <w:jc w:val="both"/>
            </w:pPr>
            <w:r w:rsidRPr="00516F4E">
              <w:rPr>
                <w:bCs/>
              </w:rPr>
              <w:t>Paskelbti</w:t>
            </w:r>
            <w:r w:rsidR="00F30CF8" w:rsidRPr="00516F4E">
              <w:rPr>
                <w:bCs/>
              </w:rPr>
              <w:t xml:space="preserve"> </w:t>
            </w:r>
            <w:r w:rsidRPr="00516F4E">
              <w:rPr>
                <w:bCs/>
              </w:rPr>
              <w:t>informaciją</w:t>
            </w:r>
            <w:r w:rsidR="00F30CF8" w:rsidRPr="00516F4E">
              <w:rPr>
                <w:bCs/>
              </w:rPr>
              <w:t xml:space="preserve"> apie</w:t>
            </w:r>
            <w:r w:rsidR="00C237F7" w:rsidRPr="00516F4E">
              <w:rPr>
                <w:bCs/>
              </w:rPr>
              <w:t xml:space="preserve"> </w:t>
            </w:r>
            <w:r w:rsidR="00F30CF8" w:rsidRPr="00516F4E">
              <w:rPr>
                <w:bCs/>
              </w:rPr>
              <w:t xml:space="preserve">paskirtus </w:t>
            </w:r>
            <w:r w:rsidR="002D480E" w:rsidRPr="00516F4E">
              <w:rPr>
                <w:bCs/>
              </w:rPr>
              <w:t>s</w:t>
            </w:r>
            <w:r w:rsidR="00C237F7" w:rsidRPr="00516F4E">
              <w:rPr>
                <w:bCs/>
              </w:rPr>
              <w:t>avivaldybės įstaigose</w:t>
            </w:r>
            <w:r w:rsidR="00520F7E" w:rsidRPr="00516F4E">
              <w:rPr>
                <w:bCs/>
              </w:rPr>
              <w:t xml:space="preserve"> asmenis, atsakingus </w:t>
            </w:r>
            <w:r w:rsidR="00520F7E" w:rsidRPr="00516F4E">
              <w:t xml:space="preserve">už </w:t>
            </w:r>
            <w:r w:rsidR="00F9132F">
              <w:t>antikorupcinės aplinkos kūrimą</w:t>
            </w:r>
            <w:r w:rsidR="002A1C2D">
              <w:t>.</w:t>
            </w:r>
          </w:p>
          <w:p w:rsidR="00F30CF8" w:rsidRPr="00B328F4" w:rsidRDefault="00F30CF8" w:rsidP="00516F4E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Pr="00E65C0C" w:rsidRDefault="00FD3881" w:rsidP="00C237F7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Asmenys, atsakingi už korupcijai atsparios aplinkos kūrimą, įstaigose.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Pr="00E65C0C" w:rsidRDefault="00261A9E" w:rsidP="00261A9E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E65C0C">
              <w:rPr>
                <w:bCs/>
              </w:rPr>
              <w:t>Iki 2022 m. guodžio 31 d.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0A" w:rsidRPr="00B328F4" w:rsidRDefault="00403397" w:rsidP="00F30CF8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F30CF8">
              <w:t>Informacija apie ats</w:t>
            </w:r>
            <w:r w:rsidR="00411694" w:rsidRPr="00F30CF8">
              <w:t xml:space="preserve">akingus asmenis skelbiama </w:t>
            </w:r>
            <w:r w:rsidR="002D480E" w:rsidRPr="00F30CF8">
              <w:t>s</w:t>
            </w:r>
            <w:r w:rsidR="00411694" w:rsidRPr="00F30CF8">
              <w:t>aviv</w:t>
            </w:r>
            <w:r w:rsidRPr="00F30CF8">
              <w:t>a</w:t>
            </w:r>
            <w:r w:rsidR="00411694" w:rsidRPr="00F30CF8">
              <w:t>l</w:t>
            </w:r>
            <w:r w:rsidRPr="00F30CF8">
              <w:t>dybės įstaig</w:t>
            </w:r>
            <w:r w:rsidR="00F30CF8">
              <w:t>ų</w:t>
            </w:r>
            <w:r w:rsidRPr="00F30CF8">
              <w:t xml:space="preserve"> </w:t>
            </w:r>
            <w:r w:rsidR="00D0547E" w:rsidRPr="00F30CF8">
              <w:t xml:space="preserve">interneto </w:t>
            </w:r>
            <w:r w:rsidR="00F30CF8">
              <w:t>svetainėse</w:t>
            </w:r>
            <w:r w:rsidR="002D480E" w:rsidRPr="00F30CF8">
              <w:t>.</w:t>
            </w:r>
          </w:p>
        </w:tc>
      </w:tr>
      <w:tr w:rsidR="00EF571F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Pr="00EF571F" w:rsidRDefault="00992227" w:rsidP="00406803">
            <w:pPr>
              <w:overflowPunct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6E3263">
              <w:rPr>
                <w:b/>
                <w:i/>
              </w:rPr>
              <w:t>1.</w:t>
            </w:r>
            <w:r w:rsidR="00406803" w:rsidRPr="006E3263">
              <w:rPr>
                <w:b/>
                <w:i/>
              </w:rPr>
              <w:t>4</w:t>
            </w:r>
            <w:r w:rsidRPr="006E3263">
              <w:rPr>
                <w:b/>
                <w:i/>
              </w:rPr>
              <w:t>.</w:t>
            </w:r>
            <w:r w:rsidR="00406803" w:rsidRPr="006E3263">
              <w:rPr>
                <w:b/>
                <w:i/>
              </w:rPr>
              <w:t xml:space="preserve"> u</w:t>
            </w:r>
            <w:r w:rsidR="00EF571F" w:rsidRPr="006E3263">
              <w:rPr>
                <w:b/>
                <w:i/>
              </w:rPr>
              <w:t xml:space="preserve">ždavinys. Skatinti, koordinuoti ir kontroliuoti korupcijai atsparios aplinkos kūrimo priemonių įgyvendinimą </w:t>
            </w:r>
            <w:r w:rsidR="002D480E">
              <w:rPr>
                <w:b/>
                <w:i/>
              </w:rPr>
              <w:t>s</w:t>
            </w:r>
            <w:r w:rsidR="00EF571F" w:rsidRPr="006E3263">
              <w:rPr>
                <w:b/>
                <w:i/>
              </w:rPr>
              <w:t>a</w:t>
            </w:r>
            <w:r w:rsidR="000E3585">
              <w:rPr>
                <w:b/>
                <w:i/>
              </w:rPr>
              <w:t>vivaldybės įstaigose</w:t>
            </w:r>
            <w:r w:rsidR="002D480E">
              <w:rPr>
                <w:b/>
                <w:i/>
              </w:rPr>
              <w:t>.</w:t>
            </w:r>
            <w:r w:rsidR="00DD4118">
              <w:rPr>
                <w:b/>
                <w:i/>
              </w:rPr>
              <w:t xml:space="preserve"> 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C2" w:rsidRPr="00DA542A" w:rsidRDefault="00D202C2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C2" w:rsidRPr="00DA542A" w:rsidRDefault="00D202C2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C2" w:rsidRPr="00DA542A" w:rsidRDefault="00D202C2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C2" w:rsidRPr="00DA542A" w:rsidRDefault="00D202C2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C2" w:rsidRPr="00DA542A" w:rsidRDefault="00D202C2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B" w:rsidRPr="001C2A20" w:rsidRDefault="00992227" w:rsidP="00992227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992227">
              <w:rPr>
                <w:bCs/>
              </w:rPr>
              <w:t>1.4.1.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62" w:rsidRPr="001C2A20" w:rsidRDefault="006E6488" w:rsidP="002B1C3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 xml:space="preserve">Koordinuoti korupcijos priemonių diegimą </w:t>
            </w:r>
            <w:r w:rsidR="00DD4118">
              <w:rPr>
                <w:bCs/>
              </w:rPr>
              <w:t>s</w:t>
            </w:r>
            <w:r>
              <w:rPr>
                <w:bCs/>
              </w:rPr>
              <w:t xml:space="preserve">avivaldybės įstaigose. </w:t>
            </w:r>
            <w:r w:rsidRPr="006E6488">
              <w:rPr>
                <w:bCs/>
              </w:rPr>
              <w:t>Teikti konsultacijas, dal</w:t>
            </w:r>
            <w:r w:rsidR="00DD4118">
              <w:rPr>
                <w:bCs/>
              </w:rPr>
              <w:t>y</w:t>
            </w:r>
            <w:r w:rsidRPr="006E6488">
              <w:rPr>
                <w:bCs/>
              </w:rPr>
              <w:t>ti</w:t>
            </w:r>
            <w:r>
              <w:rPr>
                <w:bCs/>
              </w:rPr>
              <w:t>s</w:t>
            </w:r>
            <w:r w:rsidRPr="006E6488">
              <w:rPr>
                <w:bCs/>
              </w:rPr>
              <w:t xml:space="preserve"> metodine medžiaga</w:t>
            </w:r>
            <w:r w:rsidR="002B1C32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Pr="006E3263" w:rsidRDefault="005557BF" w:rsidP="00EF571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Asmuo</w:t>
            </w:r>
            <w:r w:rsidR="00F03D39">
              <w:rPr>
                <w:bCs/>
              </w:rPr>
              <w:t xml:space="preserve">, atsakingas </w:t>
            </w:r>
            <w:r>
              <w:rPr>
                <w:bCs/>
              </w:rPr>
              <w:t>už korupcijai atsparios aplinkos kūrimą</w:t>
            </w:r>
            <w:r w:rsidR="0088496D">
              <w:rPr>
                <w:bCs/>
              </w:rPr>
              <w:t xml:space="preserve"> Savivaldybės administracijoje</w:t>
            </w:r>
            <w:r w:rsidR="00DD4118">
              <w:rPr>
                <w:bCs/>
              </w:rPr>
              <w:t>.</w:t>
            </w:r>
          </w:p>
          <w:p w:rsidR="00324C8B" w:rsidRPr="006E3263" w:rsidRDefault="0088496D" w:rsidP="0088496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Asmenys</w:t>
            </w:r>
            <w:r w:rsidR="0036641A">
              <w:rPr>
                <w:bCs/>
              </w:rPr>
              <w:t>, atsakingi</w:t>
            </w:r>
            <w:r>
              <w:rPr>
                <w:bCs/>
              </w:rPr>
              <w:t xml:space="preserve"> už korupcijai atsparios aplinkos kūrimą, </w:t>
            </w:r>
            <w:r w:rsidR="00AE0A88">
              <w:rPr>
                <w:bCs/>
              </w:rPr>
              <w:t>įstaigose</w:t>
            </w:r>
            <w:r w:rsidR="00DD4118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8B" w:rsidRPr="006E3263" w:rsidRDefault="009C21B5" w:rsidP="00F4496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964" w:rsidRPr="006E3263" w:rsidRDefault="00F44964" w:rsidP="00F44964">
            <w:pPr>
              <w:shd w:val="clear" w:color="auto" w:fill="FFFFFF"/>
              <w:spacing w:line="286" w:lineRule="atLeast"/>
            </w:pPr>
            <w:r w:rsidRPr="006E3263">
              <w:t>Didin</w:t>
            </w:r>
            <w:r w:rsidR="00DD4118">
              <w:t>a</w:t>
            </w:r>
            <w:r w:rsidRPr="006E3263">
              <w:t>mas visuomen</w:t>
            </w:r>
            <w:r w:rsidR="00E03778">
              <w:t>ės pasitikėjimas įstaiga.</w:t>
            </w:r>
          </w:p>
          <w:p w:rsidR="00F44964" w:rsidRPr="006E3263" w:rsidRDefault="00F44964" w:rsidP="00F44964">
            <w:pPr>
              <w:shd w:val="clear" w:color="auto" w:fill="FFFFFF"/>
              <w:spacing w:line="286" w:lineRule="atLeast"/>
            </w:pPr>
            <w:r w:rsidRPr="006E3263">
              <w:t>Įdie</w:t>
            </w:r>
            <w:r w:rsidR="006E3263">
              <w:t>gtų priemonių skaičius, parengtų vidinių teisės aktų skaičius</w:t>
            </w:r>
            <w:r w:rsidR="00DD4118">
              <w:t>.</w:t>
            </w:r>
          </w:p>
          <w:p w:rsidR="00324C8B" w:rsidRPr="006E3263" w:rsidRDefault="00324C8B" w:rsidP="00F44964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495819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19" w:rsidRPr="00495819" w:rsidRDefault="00A701E3" w:rsidP="0098430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1.</w:t>
            </w:r>
            <w:r w:rsidR="0098430D" w:rsidRPr="00864E1F">
              <w:rPr>
                <w:b/>
                <w:bCs/>
                <w:i/>
              </w:rPr>
              <w:t xml:space="preserve">5 </w:t>
            </w:r>
            <w:r w:rsidR="00406803" w:rsidRPr="00864E1F">
              <w:rPr>
                <w:b/>
                <w:bCs/>
                <w:i/>
              </w:rPr>
              <w:t xml:space="preserve"> u</w:t>
            </w:r>
            <w:r w:rsidR="00495819" w:rsidRPr="00864E1F">
              <w:rPr>
                <w:b/>
                <w:bCs/>
                <w:i/>
              </w:rPr>
              <w:t>ždavinys</w:t>
            </w:r>
            <w:r w:rsidR="00D23F8E" w:rsidRPr="00864E1F">
              <w:rPr>
                <w:b/>
                <w:bCs/>
                <w:i/>
              </w:rPr>
              <w:t xml:space="preserve">. Tobulinti </w:t>
            </w:r>
            <w:r w:rsidR="00D23F8E" w:rsidRPr="00864E1F">
              <w:rPr>
                <w:b/>
                <w:i/>
              </w:rPr>
              <w:t>Savivaldybės tarybos narių, asmenų, atsakingų</w:t>
            </w:r>
            <w:r w:rsidR="00FB09B6" w:rsidRPr="00864E1F">
              <w:rPr>
                <w:b/>
                <w:i/>
              </w:rPr>
              <w:t xml:space="preserve"> už korupcijai</w:t>
            </w:r>
            <w:r w:rsidR="00D23F8E" w:rsidRPr="00864E1F">
              <w:rPr>
                <w:b/>
                <w:i/>
              </w:rPr>
              <w:t xml:space="preserve"> atsparios aplinkos kūrimą,</w:t>
            </w:r>
            <w:r w:rsidR="006662B8" w:rsidRPr="00864E1F">
              <w:rPr>
                <w:b/>
                <w:i/>
              </w:rPr>
              <w:t xml:space="preserve"> </w:t>
            </w:r>
            <w:r w:rsidR="00D23F8E" w:rsidRPr="00864E1F">
              <w:rPr>
                <w:b/>
                <w:bCs/>
                <w:i/>
              </w:rPr>
              <w:t>valstybės tarnautojų ir darbuotojų</w:t>
            </w:r>
            <w:r w:rsidR="00A4554D">
              <w:rPr>
                <w:b/>
                <w:bCs/>
                <w:i/>
              </w:rPr>
              <w:t xml:space="preserve">, </w:t>
            </w:r>
            <w:r w:rsidR="00A4554D" w:rsidRPr="00A4554D">
              <w:rPr>
                <w:b/>
                <w:bCs/>
                <w:i/>
              </w:rPr>
              <w:t>dirbančių pagal darbo sutartis,</w:t>
            </w:r>
            <w:r w:rsidR="00D23F8E" w:rsidRPr="00864E1F">
              <w:rPr>
                <w:b/>
                <w:bCs/>
                <w:i/>
              </w:rPr>
              <w:t xml:space="preserve"> antikorupcines kompetencijas</w:t>
            </w:r>
            <w:r w:rsidR="00DD4118">
              <w:rPr>
                <w:b/>
                <w:bCs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19" w:rsidRPr="00DA542A" w:rsidRDefault="0049581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19" w:rsidRPr="00DA542A" w:rsidRDefault="0049581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19" w:rsidRPr="00DA542A" w:rsidRDefault="0049581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19" w:rsidRPr="00DA542A" w:rsidRDefault="0049581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819" w:rsidRPr="00DA542A" w:rsidRDefault="00495819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9" w:rsidRDefault="00A701E3" w:rsidP="00A701E3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9" w:rsidRPr="00DA542A" w:rsidRDefault="00EA3C9B" w:rsidP="00EA3C9B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Stiprinti</w:t>
            </w:r>
            <w:r w:rsidR="00495819">
              <w:rPr>
                <w:bCs/>
              </w:rPr>
              <w:t xml:space="preserve"> už </w:t>
            </w:r>
            <w:r w:rsidR="00495819" w:rsidRPr="00DA542A">
              <w:rPr>
                <w:bCs/>
              </w:rPr>
              <w:t>korupcij</w:t>
            </w:r>
            <w:r w:rsidR="00495819">
              <w:rPr>
                <w:bCs/>
              </w:rPr>
              <w:t xml:space="preserve">os prevenciją atsakingų asmenų antikorupcines kompetencijas organizuojant </w:t>
            </w:r>
            <w:r w:rsidR="0097749B">
              <w:rPr>
                <w:bCs/>
              </w:rPr>
              <w:t xml:space="preserve">jų </w:t>
            </w:r>
            <w:r w:rsidR="00495819">
              <w:rPr>
                <w:bCs/>
              </w:rPr>
              <w:t>kvalifikacijos tobulinimą</w:t>
            </w:r>
            <w:r w:rsidR="00DD4118">
              <w:rPr>
                <w:bCs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29" w:rsidRDefault="00495819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31C80">
              <w:rPr>
                <w:bCs/>
              </w:rPr>
              <w:t>P</w:t>
            </w:r>
            <w:r w:rsidR="00315E29">
              <w:rPr>
                <w:bCs/>
              </w:rPr>
              <w:t>ersonalo administravimo skyrius</w:t>
            </w:r>
            <w:r w:rsidR="00395557">
              <w:rPr>
                <w:bCs/>
              </w:rPr>
              <w:t>;</w:t>
            </w:r>
          </w:p>
          <w:p w:rsidR="00495819" w:rsidRPr="00331C80" w:rsidRDefault="00395557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</w:t>
            </w:r>
            <w:r w:rsidR="005F63DE">
              <w:rPr>
                <w:bCs/>
              </w:rPr>
              <w:t>avivaldybės įstaigų</w:t>
            </w:r>
            <w:r w:rsidR="00495819">
              <w:rPr>
                <w:bCs/>
              </w:rPr>
              <w:t xml:space="preserve"> vadovai</w:t>
            </w:r>
            <w:r w:rsidR="00DD4118">
              <w:rPr>
                <w:bCs/>
              </w:rPr>
              <w:t>.</w:t>
            </w:r>
          </w:p>
          <w:p w:rsidR="00495819" w:rsidRPr="00DA542A" w:rsidRDefault="00495819" w:rsidP="0005197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9" w:rsidRPr="00DA542A" w:rsidRDefault="000F799E" w:rsidP="002D5BF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2022–2025</w:t>
            </w:r>
            <w:r w:rsidR="00426C31">
              <w:rPr>
                <w:bCs/>
              </w:rPr>
              <w:t xml:space="preserve"> </w:t>
            </w:r>
            <w:r w:rsidR="002D5BF3">
              <w:rPr>
                <w:bCs/>
              </w:rPr>
              <w:t>m</w:t>
            </w:r>
            <w:r w:rsidR="00495819">
              <w:rPr>
                <w:bCs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19" w:rsidRDefault="00497127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Asmenys, a</w:t>
            </w:r>
            <w:r w:rsidR="00495819">
              <w:rPr>
                <w:bCs/>
              </w:rPr>
              <w:t>tsaking</w:t>
            </w:r>
            <w:r>
              <w:rPr>
                <w:bCs/>
              </w:rPr>
              <w:t>i</w:t>
            </w:r>
            <w:r w:rsidR="00495819">
              <w:rPr>
                <w:bCs/>
              </w:rPr>
              <w:t xml:space="preserve"> už korupcijos prevenciją, supažindin</w:t>
            </w:r>
            <w:r>
              <w:rPr>
                <w:bCs/>
              </w:rPr>
              <w:t>ti</w:t>
            </w:r>
            <w:r w:rsidR="00495819">
              <w:rPr>
                <w:bCs/>
              </w:rPr>
              <w:t xml:space="preserve"> su antikorupcinės aplinkos kūrimu ir koru</w:t>
            </w:r>
            <w:r w:rsidR="00EA3C9B">
              <w:rPr>
                <w:bCs/>
              </w:rPr>
              <w:t>pcijos prevencijos įgyvendinimu.</w:t>
            </w:r>
          </w:p>
          <w:p w:rsidR="00497127" w:rsidRDefault="00497127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Tobulintos kompetencijos korupcijos prevencijos srityje.</w:t>
            </w:r>
          </w:p>
          <w:p w:rsidR="00495819" w:rsidRPr="00DA542A" w:rsidRDefault="00495819" w:rsidP="0064202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Mokymų tema, </w:t>
            </w:r>
            <w:r w:rsidR="00642024">
              <w:rPr>
                <w:bCs/>
              </w:rPr>
              <w:t xml:space="preserve">mokymų trukmė, </w:t>
            </w:r>
            <w:r>
              <w:rPr>
                <w:bCs/>
              </w:rPr>
              <w:t>dalyvių skaičius</w:t>
            </w:r>
            <w:r w:rsidR="00DD4118">
              <w:rPr>
                <w:bCs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C" w:rsidRDefault="00A40C3B" w:rsidP="00A40C3B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C" w:rsidRPr="002D77C4" w:rsidRDefault="00ED600C" w:rsidP="0005197F">
            <w:pPr>
              <w:overflowPunct w:val="0"/>
              <w:autoSpaceDE w:val="0"/>
              <w:autoSpaceDN w:val="0"/>
              <w:adjustRightInd w:val="0"/>
              <w:jc w:val="both"/>
            </w:pPr>
            <w:r w:rsidRPr="002D77C4">
              <w:t xml:space="preserve">Organizuoti mokymus, seminarus, paskaitas Savivaldybės tarybos nariams, </w:t>
            </w:r>
            <w:r w:rsidR="00DD4118">
              <w:t>S</w:t>
            </w:r>
            <w:r w:rsidRPr="002D77C4">
              <w:t>avivaldybės administracijos, savivaldybės įstaigų darbuotojams korupcijos prevencijos temomis, teisės aktų projektų antikorupcinio vertinimo klausimais, atsižvelgiant į atliekamų funkcijų specifiką, dal</w:t>
            </w:r>
            <w:r w:rsidR="00DD4118">
              <w:t>y</w:t>
            </w:r>
            <w:r w:rsidRPr="002D77C4">
              <w:t>tis metodine medžiaga</w:t>
            </w:r>
            <w:r w:rsidR="00DD4118">
              <w:t>.</w:t>
            </w:r>
            <w:r w:rsidRPr="002D77C4"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C" w:rsidRDefault="00ED600C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331C80">
              <w:rPr>
                <w:bCs/>
              </w:rPr>
              <w:t>Pe</w:t>
            </w:r>
            <w:r w:rsidR="00A23F6F">
              <w:rPr>
                <w:bCs/>
              </w:rPr>
              <w:t>rsonalo administravimo skyriaus.</w:t>
            </w:r>
          </w:p>
          <w:p w:rsidR="00A23F6F" w:rsidRPr="00331C80" w:rsidRDefault="00D965B8" w:rsidP="00A23F6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</w:t>
            </w:r>
            <w:r w:rsidR="00A23F6F">
              <w:rPr>
                <w:bCs/>
              </w:rPr>
              <w:t>avivaldybės įstaigų, vadovai</w:t>
            </w:r>
            <w:r>
              <w:rPr>
                <w:bCs/>
              </w:rPr>
              <w:t>.</w:t>
            </w:r>
          </w:p>
          <w:p w:rsidR="00A23F6F" w:rsidRPr="00DA542A" w:rsidRDefault="00A23F6F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0C" w:rsidRPr="00DA542A" w:rsidRDefault="00426C31" w:rsidP="00426C3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2023–20</w:t>
            </w:r>
            <w:r w:rsidR="002D5BF3">
              <w:rPr>
                <w:bCs/>
              </w:rPr>
              <w:t>2</w:t>
            </w:r>
            <w:r>
              <w:rPr>
                <w:bCs/>
              </w:rPr>
              <w:t>5</w:t>
            </w:r>
            <w:r w:rsidR="00ED600C">
              <w:rPr>
                <w:bCs/>
              </w:rPr>
              <w:t xml:space="preserve"> m.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9AF" w:rsidRDefault="00ED600C" w:rsidP="005669A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Savivaldybės tarybos narių, Savivaldybės administracijoje dirbančių asmenų ir savivaldybės įstaigų darbuotojų antikorupcinio sąmoningumo lygio kilimas.</w:t>
            </w:r>
            <w:r w:rsidR="005669AF">
              <w:rPr>
                <w:bCs/>
              </w:rPr>
              <w:t xml:space="preserve"> </w:t>
            </w:r>
          </w:p>
          <w:p w:rsidR="005669AF" w:rsidRDefault="005669AF" w:rsidP="005669A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669AF">
              <w:rPr>
                <w:bCs/>
                <w:lang w:eastAsia="lt-LT"/>
              </w:rPr>
              <w:t>Gerėjanti teikiamų paslaugų kokybė, daugiau skaidrumo priimant sprendimus, ugdomas pilietiškumas, nepakantumas korupcijai.</w:t>
            </w:r>
          </w:p>
          <w:p w:rsidR="00ED600C" w:rsidRDefault="00397E86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</w:t>
            </w:r>
            <w:r w:rsidR="00ED600C">
              <w:rPr>
                <w:bCs/>
              </w:rPr>
              <w:t>alyvavusių</w:t>
            </w:r>
            <w:r w:rsidR="00DD4118">
              <w:rPr>
                <w:bCs/>
              </w:rPr>
              <w:t>jų</w:t>
            </w:r>
            <w:r w:rsidR="00ED600C">
              <w:rPr>
                <w:bCs/>
              </w:rPr>
              <w:t xml:space="preserve"> mokymuose, seminaruose, paskaitose skaičius.</w:t>
            </w:r>
          </w:p>
          <w:p w:rsidR="005D5535" w:rsidRDefault="005D5535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Mokymų tema, mokymų trukmė.</w:t>
            </w:r>
          </w:p>
          <w:p w:rsidR="00ED600C" w:rsidRPr="00DA542A" w:rsidRDefault="00ED600C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Dalijimosi metodine medžiaga skaičius</w:t>
            </w:r>
            <w:r w:rsidR="00DD4118">
              <w:rPr>
                <w:bCs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3" w:rsidRDefault="00EF452B" w:rsidP="00EF452B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1.5.3.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3" w:rsidRPr="00980A88" w:rsidRDefault="003F7FB3" w:rsidP="0005197F">
            <w:pPr>
              <w:overflowPunct w:val="0"/>
              <w:autoSpaceDE w:val="0"/>
              <w:autoSpaceDN w:val="0"/>
              <w:adjustRightInd w:val="0"/>
              <w:jc w:val="both"/>
            </w:pPr>
            <w:r w:rsidRPr="00980A88">
              <w:t xml:space="preserve">Organizuoti mokymus Savivaldybės administracijos vadovaujantiems valstybės tarnautojams </w:t>
            </w:r>
            <w:r>
              <w:t xml:space="preserve">strateginio požiūrio gebėjimų </w:t>
            </w:r>
            <w:r>
              <w:lastRenderedPageBreak/>
              <w:t>stiprinimui ir lyderystės gebėjimų ir įgūdžių tobulinimui</w:t>
            </w:r>
            <w:r w:rsidR="00DD4118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3" w:rsidRPr="00980A88" w:rsidRDefault="003F7FB3" w:rsidP="0046510C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0A88">
              <w:rPr>
                <w:bCs/>
              </w:rPr>
              <w:lastRenderedPageBreak/>
              <w:t xml:space="preserve">Personalo administravimo </w:t>
            </w:r>
            <w:r w:rsidR="0046510C">
              <w:rPr>
                <w:bCs/>
              </w:rPr>
              <w:t>skyrius</w:t>
            </w:r>
            <w:r w:rsidR="00D965B8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3" w:rsidRPr="00980A88" w:rsidRDefault="003F7FB3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2023–2025 m.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FB3" w:rsidRPr="00980A88" w:rsidRDefault="003F7FB3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80A88">
              <w:rPr>
                <w:bCs/>
              </w:rPr>
              <w:t xml:space="preserve">Tobulintos vadovaujančių valstybės tarnautojų lyderystės </w:t>
            </w:r>
            <w:r>
              <w:rPr>
                <w:bCs/>
              </w:rPr>
              <w:t xml:space="preserve">ir strateginio požiūrio </w:t>
            </w:r>
            <w:r w:rsidRPr="00980A88">
              <w:rPr>
                <w:bCs/>
              </w:rPr>
              <w:t>kompetencijos.</w:t>
            </w:r>
          </w:p>
          <w:p w:rsidR="003F7FB3" w:rsidRDefault="003F7FB3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980A88">
              <w:rPr>
                <w:bCs/>
              </w:rPr>
              <w:lastRenderedPageBreak/>
              <w:t xml:space="preserve">Valstybės tarnautojų, </w:t>
            </w:r>
            <w:r>
              <w:rPr>
                <w:bCs/>
              </w:rPr>
              <w:t>dalyvavusių mokymuose, skaičius</w:t>
            </w:r>
            <w:r w:rsidR="00CA0DD1">
              <w:rPr>
                <w:bCs/>
              </w:rPr>
              <w:t>.</w:t>
            </w:r>
          </w:p>
          <w:p w:rsidR="00642024" w:rsidRPr="00980A88" w:rsidRDefault="000E5272" w:rsidP="000E5272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Mokymų tema, mokymų trukmė</w:t>
            </w:r>
            <w:r w:rsidR="00DD4118">
              <w:rPr>
                <w:bCs/>
              </w:rPr>
              <w:t>.</w:t>
            </w:r>
          </w:p>
        </w:tc>
      </w:tr>
      <w:tr w:rsidR="004D3767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7" w:rsidRPr="004D3767" w:rsidRDefault="00FA1ED8" w:rsidP="00A44B5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1.</w:t>
            </w:r>
            <w:r w:rsidR="006C07ED" w:rsidRPr="00A846B4">
              <w:rPr>
                <w:b/>
                <w:bCs/>
                <w:i/>
              </w:rPr>
              <w:t>6</w:t>
            </w:r>
            <w:r w:rsidR="0098430D">
              <w:rPr>
                <w:b/>
                <w:bCs/>
                <w:i/>
              </w:rPr>
              <w:t xml:space="preserve"> uždavinys.</w:t>
            </w:r>
            <w:r w:rsidR="006C07ED" w:rsidRPr="00A846B4">
              <w:rPr>
                <w:b/>
                <w:bCs/>
                <w:i/>
              </w:rPr>
              <w:t xml:space="preserve"> </w:t>
            </w:r>
            <w:r w:rsidR="004D3767" w:rsidRPr="00A846B4">
              <w:rPr>
                <w:b/>
                <w:i/>
              </w:rPr>
              <w:t>Užtikrinti veiksmingą numatytų korupcijos prevencijos veiksmų plano priemonių įgyvendinimą</w:t>
            </w:r>
            <w:r w:rsidR="00DD4118">
              <w:rPr>
                <w:b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67" w:rsidRPr="00DA542A" w:rsidRDefault="004D3767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67" w:rsidRPr="00DA542A" w:rsidRDefault="004D3767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67" w:rsidRPr="00DA542A" w:rsidRDefault="004D3767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67" w:rsidRPr="00DA542A" w:rsidRDefault="004D3767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67" w:rsidRPr="00DA542A" w:rsidRDefault="004D3767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7" w:rsidRDefault="00FA1ED8" w:rsidP="00FA1ED8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1.6.1.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7" w:rsidRPr="00980A88" w:rsidRDefault="008748E5" w:rsidP="000250EC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Teikti informaciją apie </w:t>
            </w:r>
            <w:r w:rsidRPr="00D17E72">
              <w:t>praėjus</w:t>
            </w:r>
            <w:r w:rsidR="000250EC" w:rsidRPr="00D17E72">
              <w:t>io</w:t>
            </w:r>
            <w:r w:rsidRPr="00D17E72">
              <w:t xml:space="preserve"> pusme</w:t>
            </w:r>
            <w:r w:rsidR="000250EC" w:rsidRPr="00D17E72">
              <w:t>čio</w:t>
            </w:r>
            <w:r>
              <w:t xml:space="preserve"> Priemonių įgyvendinimo eigą, jų veiksmingumą, problemas, susijusias su Priemonių vykdymu, pasiektus rezultatus, motyvuotus pasiūlymus dėl įgyvendinamų Priemonių koregavimo ar pakeitimo efektyvesnėmis, detalizuojant jų tikslus, vykdymo procesą ir vertinimo kriterijus asmeniui, </w:t>
            </w:r>
            <w:r w:rsidRPr="00CC6D3E">
              <w:t>atsakinga</w:t>
            </w:r>
            <w:r>
              <w:t>m</w:t>
            </w:r>
            <w:r w:rsidRPr="00CC6D3E">
              <w:t xml:space="preserve"> už korupcijai atsparios aplinkos kūrimą</w:t>
            </w:r>
            <w:r w:rsidR="00DD4118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7" w:rsidRDefault="008748E5" w:rsidP="003E7691">
            <w:pPr>
              <w:overflowPunct w:val="0"/>
              <w:autoSpaceDE w:val="0"/>
              <w:autoSpaceDN w:val="0"/>
              <w:adjustRightInd w:val="0"/>
            </w:pPr>
            <w:r>
              <w:t>Priemonių</w:t>
            </w:r>
            <w:r w:rsidRPr="009E6083">
              <w:t xml:space="preserve"> vykdytojai</w:t>
            </w:r>
            <w:r w:rsidR="00DD4118">
              <w:t>.</w:t>
            </w:r>
          </w:p>
          <w:p w:rsidR="008748E5" w:rsidRPr="00980A88" w:rsidRDefault="0036641A" w:rsidP="003E7691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</w:t>
            </w:r>
            <w:r w:rsidR="0084519E">
              <w:rPr>
                <w:bCs/>
              </w:rPr>
              <w:t>smuo</w:t>
            </w:r>
            <w:r>
              <w:rPr>
                <w:bCs/>
              </w:rPr>
              <w:t xml:space="preserve">, atsakingas </w:t>
            </w:r>
            <w:r w:rsidR="0084519E">
              <w:rPr>
                <w:bCs/>
              </w:rPr>
              <w:t>už korupcijai atsparios aplinkos kūrimą</w:t>
            </w:r>
            <w:r w:rsidR="00DD4118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67" w:rsidRDefault="008748E5" w:rsidP="00605262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60486B">
              <w:t xml:space="preserve">Kiekvienais metais </w:t>
            </w:r>
            <w:r w:rsidR="005E4521" w:rsidRPr="0060486B">
              <w:t xml:space="preserve">iki </w:t>
            </w:r>
            <w:r w:rsidR="00C77A49" w:rsidRPr="0060486B">
              <w:t xml:space="preserve">sausio </w:t>
            </w:r>
            <w:r w:rsidR="0060486B" w:rsidRPr="0060486B">
              <w:t xml:space="preserve">ir liepos </w:t>
            </w:r>
            <w:r w:rsidR="00605262">
              <w:t xml:space="preserve">31 </w:t>
            </w:r>
            <w:r w:rsidR="00C77A49" w:rsidRPr="0060486B">
              <w:t>d.</w:t>
            </w:r>
            <w:r w:rsidR="000843AD">
              <w:t xml:space="preserve"> </w:t>
            </w:r>
            <w:r w:rsidR="00DD4118">
              <w:t>ir</w:t>
            </w:r>
            <w:r w:rsidR="000843AD">
              <w:t xml:space="preserve"> pagal poreikį</w:t>
            </w:r>
            <w:r w:rsidR="00E6401C"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E4" w:rsidRPr="00980A88" w:rsidRDefault="00E374E4" w:rsidP="009C1AB7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Laiku ir tinkamai įgyvendintos </w:t>
            </w:r>
            <w:r w:rsidR="00424E36">
              <w:rPr>
                <w:bCs/>
              </w:rPr>
              <w:t>korupcijos prevencijos veiksmų plano įgyvendinimo priemonės</w:t>
            </w:r>
            <w:r w:rsidR="00E6401C">
              <w:rPr>
                <w:bCs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9C" w:rsidRDefault="00402E01" w:rsidP="00402E0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1.6.2.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BEC" w:rsidRPr="00980A88" w:rsidRDefault="005D4CE0" w:rsidP="00741153">
            <w:pPr>
              <w:overflowPunct w:val="0"/>
              <w:autoSpaceDE w:val="0"/>
              <w:autoSpaceDN w:val="0"/>
              <w:adjustRightInd w:val="0"/>
              <w:jc w:val="both"/>
            </w:pPr>
            <w:r w:rsidRPr="00822178">
              <w:t xml:space="preserve">Atlikti </w:t>
            </w:r>
            <w:r w:rsidR="00C70DE4">
              <w:rPr>
                <w:bCs/>
              </w:rPr>
              <w:t xml:space="preserve">korupcijos prevencijos veiksmų plano </w:t>
            </w:r>
            <w:r w:rsidR="00C70DE4" w:rsidRPr="00401C1C">
              <w:rPr>
                <w:bCs/>
              </w:rPr>
              <w:t>priemonų</w:t>
            </w:r>
            <w:r w:rsidRPr="00401C1C">
              <w:t xml:space="preserve"> </w:t>
            </w:r>
            <w:r w:rsidR="00A7506C" w:rsidRPr="00401C1C">
              <w:t xml:space="preserve">įgyvendinimo </w:t>
            </w:r>
            <w:r w:rsidRPr="00401C1C">
              <w:t>stebėsen</w:t>
            </w:r>
            <w:r w:rsidR="00241DF8" w:rsidRPr="00401C1C">
              <w:t>ą</w:t>
            </w:r>
            <w:r w:rsidRPr="00401C1C">
              <w:t xml:space="preserve">, </w:t>
            </w:r>
            <w:r w:rsidR="00226F8B" w:rsidRPr="00401C1C">
              <w:t>inicijuo</w:t>
            </w:r>
            <w:r w:rsidR="00C70DE4" w:rsidRPr="00401C1C">
              <w:t>ti</w:t>
            </w:r>
            <w:r w:rsidR="00226F8B" w:rsidRPr="00401C1C">
              <w:t xml:space="preserve"> Plano </w:t>
            </w:r>
            <w:r w:rsidR="00BA05ED" w:rsidRPr="00401C1C">
              <w:t>papildymo ir pasiūlymų aptarimą, atli</w:t>
            </w:r>
            <w:r w:rsidR="00C70DE4" w:rsidRPr="00401C1C">
              <w:t>kti</w:t>
            </w:r>
            <w:r w:rsidR="00BA05ED" w:rsidRPr="00401C1C">
              <w:t xml:space="preserve"> </w:t>
            </w:r>
            <w:r w:rsidR="00C70DE4" w:rsidRPr="00401C1C">
              <w:t>P</w:t>
            </w:r>
            <w:r w:rsidR="00BA05ED" w:rsidRPr="00401C1C">
              <w:t>lano keitimą, papild</w:t>
            </w:r>
            <w:r w:rsidR="00C70DE4" w:rsidRPr="00401C1C">
              <w:t>y</w:t>
            </w:r>
            <w:r w:rsidR="00BA05ED" w:rsidRPr="00401C1C">
              <w:t>mą</w:t>
            </w:r>
            <w:r w:rsidR="00C70DE4" w:rsidRPr="00401C1C">
              <w:t xml:space="preserve">, </w:t>
            </w:r>
            <w:r w:rsidR="009A2BEC" w:rsidRPr="00401C1C">
              <w:t>parengti</w:t>
            </w:r>
            <w:r w:rsidR="00741153">
              <w:t xml:space="preserve"> Plano </w:t>
            </w:r>
            <w:r w:rsidR="009A2BEC" w:rsidRPr="00401C1C">
              <w:t>įgyvendinimo ataskaitą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9C" w:rsidRPr="00980A88" w:rsidRDefault="005E4521" w:rsidP="00E62043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Asmuo</w:t>
            </w:r>
            <w:r w:rsidR="0036641A">
              <w:rPr>
                <w:bCs/>
              </w:rPr>
              <w:t xml:space="preserve">, atsakingas </w:t>
            </w:r>
            <w:r>
              <w:rPr>
                <w:bCs/>
              </w:rPr>
              <w:t>už korupcijai atsparios aplinkos kūrimą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96" w:rsidRDefault="00993C96" w:rsidP="0005197F">
            <w:pPr>
              <w:overflowPunct w:val="0"/>
              <w:autoSpaceDE w:val="0"/>
              <w:autoSpaceDN w:val="0"/>
              <w:adjustRightInd w:val="0"/>
            </w:pPr>
            <w:r>
              <w:t xml:space="preserve">Plano papildymas, keitimas iki </w:t>
            </w:r>
            <w:r w:rsidRPr="00552BE3">
              <w:t>einamųjų metų IV ketvirčio pabaigo</w:t>
            </w:r>
            <w:r w:rsidRPr="004A4DF8">
              <w:t>s</w:t>
            </w:r>
            <w:r>
              <w:t>.</w:t>
            </w:r>
          </w:p>
          <w:p w:rsidR="00993C96" w:rsidRDefault="00993C96" w:rsidP="0005197F">
            <w:pPr>
              <w:overflowPunct w:val="0"/>
              <w:autoSpaceDE w:val="0"/>
              <w:autoSpaceDN w:val="0"/>
              <w:adjustRightInd w:val="0"/>
            </w:pPr>
            <w:r>
              <w:t>Įgyvendinimo ataskaita</w:t>
            </w:r>
          </w:p>
          <w:p w:rsidR="00A3539C" w:rsidRDefault="009A2BEC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AD23B5">
              <w:t xml:space="preserve">ne vėliau kaip iki einamųjų metų kovo </w:t>
            </w:r>
            <w:r w:rsidR="00436C34">
              <w:t xml:space="preserve">    </w:t>
            </w:r>
            <w:r w:rsidRPr="00AD23B5">
              <w:t>1 d.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14" w:rsidRDefault="00A7506C" w:rsidP="005D4CE0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Laiku ir tinkamai įgyvendintos korupcijos prevencijos veiksmų plano įgyvendinimo priemonės.</w:t>
            </w:r>
          </w:p>
          <w:p w:rsidR="00092414" w:rsidRDefault="00092414" w:rsidP="005D4CE0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Atliktų plano keitimų skaičius.</w:t>
            </w:r>
          </w:p>
          <w:p w:rsidR="00A3539C" w:rsidRPr="00980A88" w:rsidRDefault="005D4CE0" w:rsidP="005D4CE0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Parengtos metinės Plano įgyvendinimo priemonių ataskaitos</w:t>
            </w:r>
            <w:r w:rsidR="00A7506C">
              <w:rPr>
                <w:bCs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9C" w:rsidRDefault="00092414" w:rsidP="0009241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1.6.3.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9C" w:rsidRPr="00980A88" w:rsidRDefault="005D5F6F" w:rsidP="00E92E4E">
            <w:pPr>
              <w:overflowPunct w:val="0"/>
              <w:autoSpaceDE w:val="0"/>
              <w:autoSpaceDN w:val="0"/>
              <w:adjustRightInd w:val="0"/>
              <w:jc w:val="both"/>
            </w:pPr>
            <w:r w:rsidRPr="00C97E75">
              <w:rPr>
                <w:spacing w:val="-4"/>
              </w:rPr>
              <w:t xml:space="preserve">Skelbti </w:t>
            </w:r>
            <w:r w:rsidR="00436C34">
              <w:rPr>
                <w:spacing w:val="-4"/>
              </w:rPr>
              <w:t>s</w:t>
            </w:r>
            <w:r w:rsidR="00A3539C" w:rsidRPr="00C97E75">
              <w:rPr>
                <w:spacing w:val="-4"/>
              </w:rPr>
              <w:t xml:space="preserve">avivaldybės </w:t>
            </w:r>
            <w:r w:rsidR="00E92E4E">
              <w:rPr>
                <w:spacing w:val="-4"/>
              </w:rPr>
              <w:t xml:space="preserve">interneto </w:t>
            </w:r>
            <w:r w:rsidR="00E92E4E" w:rsidRPr="00C97E75">
              <w:rPr>
                <w:spacing w:val="-4"/>
              </w:rPr>
              <w:t>svetainės skyriuje „Korupcijos prevencija“</w:t>
            </w:r>
            <w:r w:rsidR="00E92E4E">
              <w:rPr>
                <w:spacing w:val="-4"/>
              </w:rPr>
              <w:t xml:space="preserve"> Savivaldybės </w:t>
            </w:r>
            <w:r w:rsidRPr="00C97E75">
              <w:rPr>
                <w:spacing w:val="-4"/>
              </w:rPr>
              <w:t xml:space="preserve">korupcijos prevencijos veiksmų planą </w:t>
            </w:r>
            <w:r w:rsidR="00E92E4E">
              <w:rPr>
                <w:spacing w:val="-4"/>
              </w:rPr>
              <w:t xml:space="preserve">ir plano įgyvendinimo </w:t>
            </w:r>
            <w:r w:rsidR="00E92E4E">
              <w:rPr>
                <w:spacing w:val="-4"/>
              </w:rPr>
              <w:lastRenderedPageBreak/>
              <w:t xml:space="preserve">priemones, </w:t>
            </w:r>
            <w:r w:rsidR="002E0986">
              <w:rPr>
                <w:spacing w:val="-4"/>
              </w:rPr>
              <w:t xml:space="preserve">Plano keitimus ir papildymus, </w:t>
            </w:r>
            <w:r w:rsidR="00A3539C" w:rsidRPr="00E92E4E">
              <w:rPr>
                <w:spacing w:val="-4"/>
              </w:rPr>
              <w:t xml:space="preserve">ataskaitas apie </w:t>
            </w:r>
            <w:r w:rsidR="00E92E4E">
              <w:rPr>
                <w:spacing w:val="-4"/>
              </w:rPr>
              <w:t>P</w:t>
            </w:r>
            <w:r w:rsidR="00A3539C" w:rsidRPr="00E92E4E">
              <w:rPr>
                <w:spacing w:val="-4"/>
              </w:rPr>
              <w:t>lano įgyvendinimą</w:t>
            </w:r>
            <w:r w:rsidR="00436C34">
              <w:rPr>
                <w:spacing w:val="-4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9C" w:rsidRPr="00980A88" w:rsidRDefault="003C0486" w:rsidP="003C0486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Asmuo</w:t>
            </w:r>
            <w:r w:rsidR="0036641A">
              <w:rPr>
                <w:bCs/>
              </w:rPr>
              <w:t xml:space="preserve">, atsakingas </w:t>
            </w:r>
            <w:r>
              <w:rPr>
                <w:bCs/>
              </w:rPr>
              <w:t>už korupcijai atsparios aplinkos kūrimą</w:t>
            </w:r>
            <w:r w:rsidR="00436C34">
              <w:rPr>
                <w:bCs/>
              </w:rPr>
              <w:t>.</w:t>
            </w:r>
            <w:r w:rsidRPr="001B1638"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9C" w:rsidRDefault="00237BC6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BB" w:rsidRPr="006D0EBB" w:rsidRDefault="006D0EBB" w:rsidP="0005197F">
            <w:pPr>
              <w:overflowPunct w:val="0"/>
              <w:autoSpaceDE w:val="0"/>
              <w:autoSpaceDN w:val="0"/>
              <w:adjustRightInd w:val="0"/>
            </w:pPr>
            <w:r w:rsidRPr="006D0EBB">
              <w:t>Užtikrintas Plano priemonių vykdymo viešumas.</w:t>
            </w:r>
          </w:p>
          <w:p w:rsidR="00A842DD" w:rsidRPr="00980A88" w:rsidRDefault="00A842DD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E92E4E">
              <w:t xml:space="preserve">Paskelbtų informacinių pranešimų apie korupcijos prevencijos priemonių  </w:t>
            </w:r>
            <w:r w:rsidRPr="00E92E4E">
              <w:lastRenderedPageBreak/>
              <w:t>įgyvendinimo rezultatus skaičius; paskelbtų pranešimų apie korupcijos programos, jos priemonių plano pakeitimus skaičius</w:t>
            </w:r>
            <w:r w:rsidR="009303C8">
              <w:t>.</w:t>
            </w:r>
          </w:p>
        </w:tc>
      </w:tr>
      <w:tr w:rsidR="00B0521E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21E" w:rsidRPr="00B0521E" w:rsidRDefault="00B0521E" w:rsidP="00D849B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CE18C0">
              <w:rPr>
                <w:b/>
                <w:i/>
              </w:rPr>
              <w:lastRenderedPageBreak/>
              <w:t>Antrasis plano tikslas – Didinti sprendimų ir procedūrų skaidrumą, vi</w:t>
            </w:r>
            <w:r w:rsidR="00D849BB">
              <w:rPr>
                <w:b/>
                <w:i/>
              </w:rPr>
              <w:t>ešumą, pasitikėjimą Savivaldybe ir jos</w:t>
            </w:r>
            <w:r w:rsidRPr="00CE18C0">
              <w:rPr>
                <w:b/>
                <w:i/>
              </w:rPr>
              <w:t xml:space="preserve"> įstaigomis</w:t>
            </w:r>
            <w:r w:rsidR="00436C34">
              <w:rPr>
                <w:b/>
                <w:i/>
              </w:rPr>
              <w:t>.</w:t>
            </w:r>
          </w:p>
        </w:tc>
      </w:tr>
      <w:tr w:rsidR="00700341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41" w:rsidRDefault="00092414" w:rsidP="00C539C8">
            <w:pPr>
              <w:shd w:val="clear" w:color="auto" w:fill="FFFFFF"/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i/>
              </w:rPr>
              <w:t>2.</w:t>
            </w:r>
            <w:r w:rsidR="002C1CF6" w:rsidRPr="009D4D7C">
              <w:rPr>
                <w:b/>
                <w:i/>
              </w:rPr>
              <w:t>1 uždavinys</w:t>
            </w:r>
            <w:r w:rsidR="00907F61" w:rsidRPr="009D4D7C">
              <w:rPr>
                <w:b/>
                <w:i/>
              </w:rPr>
              <w:t>.</w:t>
            </w:r>
            <w:r w:rsidR="002C1CF6" w:rsidRPr="009D4D7C">
              <w:rPr>
                <w:b/>
                <w:i/>
              </w:rPr>
              <w:t xml:space="preserve"> </w:t>
            </w:r>
            <w:r w:rsidR="0076750D" w:rsidRPr="0076750D">
              <w:rPr>
                <w:b/>
                <w:i/>
              </w:rPr>
              <w:t xml:space="preserve">Užtikrinti lobistinės veiklos </w:t>
            </w:r>
            <w:r w:rsidR="00E85442">
              <w:rPr>
                <w:b/>
                <w:i/>
              </w:rPr>
              <w:t>skaidrumą</w:t>
            </w:r>
            <w:r w:rsidR="00436C34">
              <w:rPr>
                <w:b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C" w:rsidRPr="00DA542A" w:rsidRDefault="00695ADC" w:rsidP="00695AD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C" w:rsidRPr="00DA542A" w:rsidRDefault="00695ADC" w:rsidP="00695AD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C" w:rsidRPr="00DA542A" w:rsidRDefault="00695ADC" w:rsidP="00695AD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C" w:rsidRPr="00DA542A" w:rsidRDefault="00695ADC" w:rsidP="00695AD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ADC" w:rsidRPr="00DA542A" w:rsidRDefault="00695ADC" w:rsidP="00695AD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B1" w:rsidRPr="00846667" w:rsidRDefault="00092414" w:rsidP="00E05C72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1B112E">
              <w:rPr>
                <w:bCs/>
              </w:rPr>
              <w:t>2.1.1.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9E" w:rsidRDefault="002C579E" w:rsidP="009A49C0">
            <w:pPr>
              <w:overflowPunct w:val="0"/>
              <w:autoSpaceDE w:val="0"/>
              <w:autoSpaceDN w:val="0"/>
              <w:adjustRightInd w:val="0"/>
            </w:pPr>
            <w:r>
              <w:t>Koordinuoti ir kontroliuoti Savivaldybės administracijos darbuotojų atžvilgiu vykdytos lobistinės veiklos deklaravimo ir šios veiklos priežiūros tvarką</w:t>
            </w:r>
            <w:r w:rsidR="00436C34">
              <w:t>.</w:t>
            </w:r>
          </w:p>
          <w:p w:rsidR="009A49C0" w:rsidRPr="00846667" w:rsidRDefault="002C579E" w:rsidP="009A49C0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t xml:space="preserve"> </w:t>
            </w:r>
          </w:p>
          <w:p w:rsidR="007E6CB1" w:rsidRPr="00846667" w:rsidRDefault="007E6CB1" w:rsidP="007E6CB1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CB1" w:rsidRPr="00846667" w:rsidRDefault="001B112E" w:rsidP="007E6CB1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>Asmuo, atsakingas už korupcijai atsparios aplinkos kūrimą</w:t>
            </w:r>
            <w:r w:rsidR="00436C34">
              <w:rPr>
                <w:bCs/>
              </w:rPr>
              <w:t>.</w:t>
            </w:r>
            <w:r w:rsidRPr="001B1638"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12E" w:rsidRPr="00846667" w:rsidRDefault="001B112E" w:rsidP="007E6CB1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1B112E">
              <w:rPr>
                <w:bCs/>
              </w:rP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0A" w:rsidRPr="001B112E" w:rsidRDefault="0084738C" w:rsidP="006F360A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6" w:lineRule="atLeast"/>
            </w:pPr>
            <w:r w:rsidRPr="001B112E">
              <w:t>D</w:t>
            </w:r>
            <w:r w:rsidR="006F360A" w:rsidRPr="001B112E">
              <w:t>arbuotojai</w:t>
            </w:r>
            <w:r w:rsidRPr="001B112E">
              <w:t xml:space="preserve"> apsaugoti</w:t>
            </w:r>
            <w:r w:rsidR="006F360A" w:rsidRPr="001B112E">
              <w:t xml:space="preserve"> nuo trečiųjų asmenų neigiamos įtakos.</w:t>
            </w:r>
          </w:p>
          <w:p w:rsidR="007E6CB1" w:rsidRPr="00846667" w:rsidRDefault="009B62E1" w:rsidP="009B62E1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t>Laikomasi</w:t>
            </w:r>
            <w:r w:rsidR="00D83120">
              <w:t xml:space="preserve"> </w:t>
            </w:r>
            <w:r w:rsidR="002C579E" w:rsidRPr="00652507">
              <w:t>Panevėžio rajono savivaldybės administracijos darbuotojų atžvilgiu vykdytos lobistinės veiklos deklaravimo tvarkos apraš</w:t>
            </w:r>
            <w:r>
              <w:t>o nuostatų</w:t>
            </w:r>
            <w:r w:rsidR="00436C34">
              <w:t>.</w:t>
            </w:r>
          </w:p>
        </w:tc>
      </w:tr>
      <w:tr w:rsidR="002C1CF6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CF6" w:rsidRPr="002C1CF6" w:rsidRDefault="00952DFE" w:rsidP="00AC0F25">
            <w:pPr>
              <w:tabs>
                <w:tab w:val="left" w:pos="-142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9D4D7C">
              <w:rPr>
                <w:b/>
                <w:i/>
              </w:rPr>
              <w:t>2</w:t>
            </w:r>
            <w:r w:rsidR="002F326D">
              <w:rPr>
                <w:b/>
                <w:i/>
              </w:rPr>
              <w:t>.2</w:t>
            </w:r>
            <w:r w:rsidR="00907F61" w:rsidRPr="009D4D7C">
              <w:rPr>
                <w:b/>
                <w:i/>
              </w:rPr>
              <w:t xml:space="preserve"> uždavinys. </w:t>
            </w:r>
            <w:r w:rsidR="00AC0F25" w:rsidRPr="00AC0F25">
              <w:rPr>
                <w:b/>
                <w:i/>
              </w:rPr>
              <w:t>Veiksmingiau valdyti interesų konfliktų situacij</w:t>
            </w:r>
            <w:r w:rsidR="008E3298">
              <w:rPr>
                <w:b/>
                <w:i/>
              </w:rPr>
              <w:t>as ir su tuo susijusias rizikas</w:t>
            </w:r>
            <w:r w:rsidR="00436C34">
              <w:rPr>
                <w:b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F6" w:rsidRPr="00DA542A" w:rsidRDefault="002C1CF6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F6" w:rsidRPr="00DA542A" w:rsidRDefault="002C1CF6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F6" w:rsidRPr="00DA542A" w:rsidRDefault="002C1CF6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F6" w:rsidRPr="00DA542A" w:rsidRDefault="002C1CF6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CF6" w:rsidRPr="00DA542A" w:rsidRDefault="002C1CF6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FE" w:rsidRPr="00713702" w:rsidRDefault="008E3298" w:rsidP="002F326D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bCs/>
              </w:rPr>
            </w:pPr>
            <w:r w:rsidRPr="00713702">
              <w:rPr>
                <w:bCs/>
              </w:rPr>
              <w:t>2.</w:t>
            </w:r>
            <w:r w:rsidR="002F326D" w:rsidRPr="00713702">
              <w:rPr>
                <w:bCs/>
              </w:rPr>
              <w:t>2</w:t>
            </w:r>
            <w:r w:rsidRPr="00713702">
              <w:rPr>
                <w:bCs/>
              </w:rPr>
              <w:t>.</w:t>
            </w:r>
            <w:r w:rsidR="002F326D" w:rsidRPr="00713702">
              <w:rPr>
                <w:bCs/>
              </w:rPr>
              <w:t>1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FE" w:rsidRPr="00713702" w:rsidRDefault="000C49E5" w:rsidP="000C49E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A</w:t>
            </w:r>
            <w:r w:rsidRPr="00713702">
              <w:t>tlikti Savivaldybės administracijoje dirbančių artimų asmenų galimų interesų konflikto grėsmių įvertinimą</w:t>
            </w:r>
            <w:r>
              <w:t xml:space="preserve">. </w:t>
            </w:r>
            <w:r w:rsidR="002E6D16">
              <w:t xml:space="preserve">Sudaryti </w:t>
            </w:r>
            <w:r w:rsidR="002E6D16" w:rsidRPr="00713702">
              <w:t>Savivaldybės administracijoje dirbančių artimų asmenų galimų interesų konflikto grėsmių nustatymo ir inter</w:t>
            </w:r>
            <w:r w:rsidR="002E6D16">
              <w:t>esų konfliktų valdymo komisiją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FE" w:rsidRPr="001475B5" w:rsidRDefault="00952DFE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475B5">
              <w:rPr>
                <w:bCs/>
              </w:rPr>
              <w:t xml:space="preserve">Savivaldybės administracijos direktorius, </w:t>
            </w:r>
          </w:p>
          <w:p w:rsidR="005E329A" w:rsidRPr="001475B5" w:rsidRDefault="005E329A" w:rsidP="0005197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475B5">
              <w:rPr>
                <w:bCs/>
              </w:rPr>
              <w:t>Personalo administravimo skyrius</w:t>
            </w:r>
            <w:r w:rsidR="0070017C" w:rsidRPr="001475B5">
              <w:rPr>
                <w:bCs/>
              </w:rPr>
              <w:t>,</w:t>
            </w:r>
          </w:p>
          <w:p w:rsidR="00952DFE" w:rsidRPr="001475B5" w:rsidRDefault="00952DFE" w:rsidP="005E329A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475B5">
              <w:rPr>
                <w:bCs/>
              </w:rPr>
              <w:t>Juridini</w:t>
            </w:r>
            <w:r w:rsidR="002842E8">
              <w:rPr>
                <w:bCs/>
              </w:rPr>
              <w:t>s</w:t>
            </w:r>
            <w:r w:rsidRPr="001475B5">
              <w:rPr>
                <w:bCs/>
              </w:rPr>
              <w:t xml:space="preserve"> </w:t>
            </w:r>
            <w:r w:rsidR="005E329A" w:rsidRPr="001475B5">
              <w:rPr>
                <w:bCs/>
              </w:rPr>
              <w:t>skyrius</w:t>
            </w:r>
            <w:r w:rsidR="00436C34">
              <w:rPr>
                <w:bCs/>
              </w:rPr>
              <w:t>.</w:t>
            </w:r>
          </w:p>
          <w:p w:rsidR="00952DFE" w:rsidRPr="00125CE5" w:rsidRDefault="00952DFE" w:rsidP="0005197F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DFE" w:rsidRPr="00713702" w:rsidRDefault="007F7676" w:rsidP="00B328F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13702">
              <w:rPr>
                <w:bCs/>
              </w:rPr>
              <w:t>Komisiją sudaryti iki</w:t>
            </w:r>
            <w:r w:rsidR="00952DFE" w:rsidRPr="00713702">
              <w:rPr>
                <w:bCs/>
              </w:rPr>
              <w:t xml:space="preserve"> 2022 m. </w:t>
            </w:r>
            <w:r w:rsidR="000F4995">
              <w:rPr>
                <w:bCs/>
              </w:rPr>
              <w:t>lapkričio</w:t>
            </w:r>
            <w:r w:rsidR="00952DFE" w:rsidRPr="00713702">
              <w:rPr>
                <w:bCs/>
              </w:rPr>
              <w:t xml:space="preserve"> </w:t>
            </w:r>
            <w:r w:rsidR="00436C34">
              <w:rPr>
                <w:bCs/>
              </w:rPr>
              <w:t xml:space="preserve">    </w:t>
            </w:r>
            <w:r w:rsidR="00952DFE" w:rsidRPr="00713702">
              <w:rPr>
                <w:bCs/>
              </w:rPr>
              <w:t>31 d.</w:t>
            </w:r>
          </w:p>
          <w:p w:rsidR="007F7676" w:rsidRPr="00D91DB6" w:rsidRDefault="00DB0F05" w:rsidP="00B328F4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V</w:t>
            </w:r>
            <w:r w:rsidR="0067686A">
              <w:rPr>
                <w:bCs/>
              </w:rPr>
              <w:t xml:space="preserve">ertinimą atlikti pagal </w:t>
            </w:r>
            <w:r w:rsidR="005A4675">
              <w:rPr>
                <w:bCs/>
              </w:rPr>
              <w:t>poreikį</w:t>
            </w:r>
            <w:r w:rsidR="00436C34">
              <w:rPr>
                <w:bCs/>
              </w:rPr>
              <w:t>.</w:t>
            </w:r>
          </w:p>
          <w:p w:rsidR="00952DFE" w:rsidRPr="00125CE5" w:rsidRDefault="00952DFE" w:rsidP="0005197F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34" w:rsidRDefault="00952DFE" w:rsidP="00FE554C">
            <w:pPr>
              <w:overflowPunct w:val="0"/>
              <w:autoSpaceDE w:val="0"/>
              <w:autoSpaceDN w:val="0"/>
              <w:adjustRightInd w:val="0"/>
            </w:pPr>
            <w:r w:rsidRPr="00713702">
              <w:t xml:space="preserve">Savivaldybės direktoriaus įsakymu sudaryta Savivaldybės administracijoje dirbančių artimų asmenų galimų interesų konflikto grėsmių nustatymo ir intersų konfliktų valdymo komisija. </w:t>
            </w:r>
          </w:p>
          <w:p w:rsidR="00952DFE" w:rsidRPr="00125CE5" w:rsidRDefault="00952DFE" w:rsidP="00FE554C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13702">
              <w:t xml:space="preserve">Atliktas Savivaldybės administracijoje dirbančių artimų asmenų galimų interesų konflikto grėsmių įvertinimas, </w:t>
            </w:r>
            <w:r w:rsidR="008F0F0D" w:rsidRPr="00713702">
              <w:t xml:space="preserve">jas nustačius, </w:t>
            </w:r>
            <w:r w:rsidRPr="00713702">
              <w:t>pasiūlytos interesų konflikto valdymo priemonės</w:t>
            </w:r>
            <w:r w:rsidR="00436C34">
              <w:t>.</w:t>
            </w:r>
            <w:r w:rsidRPr="00713702">
              <w:t xml:space="preserve"> 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D" w:rsidRPr="00550490" w:rsidRDefault="002F326D" w:rsidP="00EC7DED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green"/>
              </w:rPr>
            </w:pPr>
            <w:r w:rsidRPr="006318F0">
              <w:rPr>
                <w:bCs/>
              </w:rPr>
              <w:t>2.2.</w:t>
            </w:r>
            <w:r w:rsidR="00395557">
              <w:rPr>
                <w:bCs/>
              </w:rPr>
              <w:t>2</w:t>
            </w:r>
            <w:r w:rsidRPr="006318F0">
              <w:rPr>
                <w:bCs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D" w:rsidRPr="00550490" w:rsidRDefault="00110D2D" w:rsidP="00006EFA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 w:rsidRPr="006318F0">
              <w:t>Užtikrinti viešųjų ir privačių interesų konflikto rizikos valdymą sp</w:t>
            </w:r>
            <w:r w:rsidR="00006EFA">
              <w:t>r</w:t>
            </w:r>
            <w:r w:rsidRPr="006318F0">
              <w:t>endimų rengimo, svarstymo ir priėmimo metu. Rengti išankstines rekomendacijas dėl interesų konflikto valdymo, atmintines, teikti konsultacijas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D" w:rsidRPr="00550490" w:rsidRDefault="00D8631F" w:rsidP="001E063B">
            <w:pPr>
              <w:overflowPunct w:val="0"/>
              <w:autoSpaceDE w:val="0"/>
              <w:autoSpaceDN w:val="0"/>
              <w:adjustRightInd w:val="0"/>
              <w:rPr>
                <w:bCs/>
                <w:highlight w:val="green"/>
              </w:rPr>
            </w:pPr>
            <w:r>
              <w:rPr>
                <w:bCs/>
              </w:rPr>
              <w:t>Etikos komisij</w:t>
            </w:r>
            <w:r w:rsidR="001E063B">
              <w:rPr>
                <w:bCs/>
              </w:rPr>
              <w:t>a</w:t>
            </w:r>
            <w:r w:rsidR="00D965B8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1E063B">
              <w:rPr>
                <w:bCs/>
              </w:rPr>
              <w:t xml:space="preserve">Etikos komisijos </w:t>
            </w:r>
            <w:r>
              <w:rPr>
                <w:bCs/>
              </w:rPr>
              <w:t>atsakingasis sekretorius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D" w:rsidRPr="00550490" w:rsidRDefault="00110D2D" w:rsidP="00110D2D">
            <w:pPr>
              <w:overflowPunct w:val="0"/>
              <w:autoSpaceDE w:val="0"/>
              <w:autoSpaceDN w:val="0"/>
              <w:adjustRightInd w:val="0"/>
              <w:rPr>
                <w:bCs/>
                <w:highlight w:val="green"/>
              </w:rPr>
            </w:pPr>
            <w:r w:rsidRPr="006318F0">
              <w:rPr>
                <w:bCs/>
              </w:rP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D2D" w:rsidRPr="00550490" w:rsidRDefault="00110D2D" w:rsidP="00110D2D">
            <w:pPr>
              <w:overflowPunct w:val="0"/>
              <w:autoSpaceDE w:val="0"/>
              <w:autoSpaceDN w:val="0"/>
              <w:adjustRightInd w:val="0"/>
              <w:rPr>
                <w:bCs/>
                <w:highlight w:val="green"/>
              </w:rPr>
            </w:pPr>
            <w:r w:rsidRPr="006318F0">
              <w:rPr>
                <w:bCs/>
              </w:rPr>
              <w:t>Pateiktų išankstinių rekomendacijų, atmintinių, teiktų konsultacijų dėl inte</w:t>
            </w:r>
            <w:r w:rsidR="009303C8">
              <w:rPr>
                <w:bCs/>
              </w:rPr>
              <w:t>resų konfliktų valdymo skaičius.</w:t>
            </w:r>
            <w:bookmarkStart w:id="0" w:name="_GoBack"/>
            <w:bookmarkEnd w:id="0"/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8" w:rsidRDefault="002F326D" w:rsidP="005254F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2.2.</w:t>
            </w:r>
            <w:r w:rsidR="00395557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D" w:rsidRDefault="00FA3171" w:rsidP="00FA3171">
            <w:pPr>
              <w:jc w:val="both"/>
            </w:pPr>
            <w:r w:rsidRPr="00FA3171">
              <w:rPr>
                <w:lang w:eastAsia="lt-LT"/>
              </w:rPr>
              <w:t>S</w:t>
            </w:r>
            <w:r w:rsidR="00C219C8" w:rsidRPr="00FA3171">
              <w:rPr>
                <w:lang w:eastAsia="lt-LT"/>
              </w:rPr>
              <w:t xml:space="preserve">kelbti </w:t>
            </w:r>
            <w:r w:rsidR="00436C34">
              <w:rPr>
                <w:lang w:eastAsia="lt-LT"/>
              </w:rPr>
              <w:t>s</w:t>
            </w:r>
            <w:r>
              <w:rPr>
                <w:lang w:eastAsia="lt-LT"/>
              </w:rPr>
              <w:t>avivaldybės interneto svetainė</w:t>
            </w:r>
            <w:r w:rsidR="00F3746C">
              <w:rPr>
                <w:lang w:eastAsia="lt-LT"/>
              </w:rPr>
              <w:t>je</w:t>
            </w:r>
            <w:r w:rsidR="006C503E">
              <w:rPr>
                <w:lang w:eastAsia="lt-LT"/>
              </w:rPr>
              <w:t xml:space="preserve"> </w:t>
            </w:r>
            <w:r w:rsidR="00C219C8" w:rsidRPr="00FA3171">
              <w:rPr>
                <w:lang w:eastAsia="lt-LT"/>
              </w:rPr>
              <w:t>informaciją apie Savivaldybėje dirbančių asmenų</w:t>
            </w:r>
            <w:r w:rsidR="007F34DB">
              <w:rPr>
                <w:lang w:eastAsia="lt-LT"/>
              </w:rPr>
              <w:t>,</w:t>
            </w:r>
            <w:r w:rsidR="00C219C8" w:rsidRPr="00FA3171">
              <w:rPr>
                <w:lang w:eastAsia="lt-LT"/>
              </w:rPr>
              <w:t xml:space="preserve"> </w:t>
            </w:r>
            <w:r w:rsidR="007E0A34">
              <w:rPr>
                <w:lang w:eastAsia="lt-LT"/>
              </w:rPr>
              <w:t>s</w:t>
            </w:r>
            <w:r w:rsidR="007F34DB">
              <w:rPr>
                <w:lang w:eastAsia="lt-LT"/>
              </w:rPr>
              <w:t xml:space="preserve">avivaldybės </w:t>
            </w:r>
            <w:r w:rsidR="00C219C8" w:rsidRPr="00FA3171">
              <w:rPr>
                <w:lang w:eastAsia="lt-LT"/>
              </w:rPr>
              <w:t>įstai</w:t>
            </w:r>
            <w:r w:rsidR="002B4AF9">
              <w:rPr>
                <w:lang w:eastAsia="lt-LT"/>
              </w:rPr>
              <w:t xml:space="preserve">gų, </w:t>
            </w:r>
            <w:r w:rsidRPr="00FA3171">
              <w:rPr>
                <w:lang w:eastAsia="lt-LT"/>
              </w:rPr>
              <w:t>vadovų nusišalinimus</w:t>
            </w:r>
            <w:r w:rsidR="00436C34">
              <w:rPr>
                <w:lang w:eastAsia="lt-LT"/>
              </w:rPr>
              <w:t>.</w:t>
            </w:r>
          </w:p>
          <w:p w:rsidR="00C219C8" w:rsidRDefault="00C219C8" w:rsidP="00110D2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8" w:rsidRPr="002B4AF9" w:rsidRDefault="00A11B4C" w:rsidP="00110D2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Etikos komisijos atsakingasis sekretorius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8" w:rsidRDefault="00FA3171" w:rsidP="00110D2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55" w:rsidRDefault="00C73D55" w:rsidP="00110D2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Suvaldytos galimos interesų konflikto situacijos. </w:t>
            </w:r>
          </w:p>
          <w:p w:rsidR="0031173F" w:rsidRDefault="00FA3171" w:rsidP="0031173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Did</w:t>
            </w:r>
            <w:r w:rsidR="00C73D55">
              <w:rPr>
                <w:bCs/>
              </w:rPr>
              <w:t>inamas visuomenės pasitikėjimas</w:t>
            </w:r>
            <w:r w:rsidR="0031173F">
              <w:rPr>
                <w:bCs/>
              </w:rPr>
              <w:t>.</w:t>
            </w:r>
          </w:p>
          <w:p w:rsidR="00976BBD" w:rsidRDefault="00976BBD" w:rsidP="00976BB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Paviešintų atvejų skaičius</w:t>
            </w:r>
            <w:r w:rsidR="00436C34">
              <w:rPr>
                <w:bCs/>
              </w:rPr>
              <w:t>.</w:t>
            </w:r>
          </w:p>
        </w:tc>
      </w:tr>
      <w:tr w:rsidR="00EC038C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8C" w:rsidRDefault="002F326D" w:rsidP="00F438C6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86" w:lineRule="atLeast"/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>2</w:t>
            </w:r>
            <w:r w:rsidR="009D6D06">
              <w:rPr>
                <w:b/>
                <w:bCs/>
                <w:i/>
              </w:rPr>
              <w:t>.</w:t>
            </w:r>
            <w:r w:rsidR="00EC038C" w:rsidRPr="00484BB0">
              <w:rPr>
                <w:b/>
                <w:bCs/>
                <w:i/>
              </w:rPr>
              <w:t xml:space="preserve">3 uždavinys. </w:t>
            </w:r>
            <w:r w:rsidR="00F438C6">
              <w:rPr>
                <w:b/>
                <w:i/>
              </w:rPr>
              <w:t>Didinti</w:t>
            </w:r>
            <w:r w:rsidR="00EC038C" w:rsidRPr="00484BB0">
              <w:rPr>
                <w:b/>
                <w:i/>
              </w:rPr>
              <w:t xml:space="preserve"> informacijos skaidrumą ir visuomenės informavimą</w:t>
            </w:r>
            <w:r w:rsidR="00436C34">
              <w:rPr>
                <w:b/>
                <w:i/>
              </w:rPr>
              <w:t>.</w:t>
            </w:r>
            <w:r w:rsidR="00EC038C" w:rsidRPr="00EC038C">
              <w:rPr>
                <w:b/>
                <w:bCs/>
                <w:i/>
              </w:rPr>
              <w:t xml:space="preserve"> 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Pr="00DA542A" w:rsidRDefault="00EC038C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Pr="00DA542A" w:rsidRDefault="00EC038C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Pr="00DA542A" w:rsidRDefault="00EC038C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Pr="00DA542A" w:rsidRDefault="00EC038C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38C" w:rsidRPr="00DA542A" w:rsidRDefault="00EC038C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DB" w:rsidRPr="00DA542A" w:rsidRDefault="002F326D" w:rsidP="009D6D06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313A8">
              <w:rPr>
                <w:bCs/>
              </w:rPr>
              <w:t>2</w:t>
            </w:r>
            <w:r w:rsidR="009D6D06" w:rsidRPr="004313A8">
              <w:rPr>
                <w:bCs/>
              </w:rPr>
              <w:t>.3.1.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59" w:rsidRPr="00DA542A" w:rsidRDefault="001C5A59" w:rsidP="001C5A59">
            <w:pPr>
              <w:jc w:val="both"/>
            </w:pPr>
            <w:r>
              <w:t>Peržiūrėti  ir</w:t>
            </w:r>
            <w:r w:rsidR="00436C34">
              <w:t>,</w:t>
            </w:r>
            <w:r>
              <w:t xml:space="preserve"> esant poreikiui, atlikti pakeitimus Savivaldybės tvarkose, reglamentuojančiose viešojo ir privataus sektoriaus partnerystės projektų rengimą ir įgyvendinimą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6" w:rsidRDefault="00800B2A" w:rsidP="00484BB0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Investicijų ir užsienio ryšių skyrius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16" w:rsidRDefault="00E24A26" w:rsidP="00484BB0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Pagal poreikį.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D2" w:rsidRPr="00165F58" w:rsidRDefault="008117D2" w:rsidP="00484BB0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65F58">
              <w:rPr>
                <w:bCs/>
              </w:rPr>
              <w:t xml:space="preserve">Skatinamas </w:t>
            </w:r>
            <w:r w:rsidR="00165F58">
              <w:rPr>
                <w:bCs/>
              </w:rPr>
              <w:t xml:space="preserve">ir reglamentuotas </w:t>
            </w:r>
            <w:r w:rsidRPr="00165F58">
              <w:rPr>
                <w:bCs/>
              </w:rPr>
              <w:t>visuomenės įsitraukimas</w:t>
            </w:r>
            <w:r w:rsidR="00165F58" w:rsidRPr="00165F58">
              <w:rPr>
                <w:bCs/>
              </w:rPr>
              <w:t xml:space="preserve"> į sprendimų priėmimą.</w:t>
            </w:r>
          </w:p>
          <w:p w:rsidR="003A1FDB" w:rsidRPr="001C5A59" w:rsidRDefault="00DE4916" w:rsidP="00484BB0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1C5A59">
              <w:rPr>
                <w:bCs/>
              </w:rPr>
              <w:t>Pa</w:t>
            </w:r>
            <w:r w:rsidR="001C5A59" w:rsidRPr="001C5A59">
              <w:rPr>
                <w:bCs/>
              </w:rPr>
              <w:t>keistų</w:t>
            </w:r>
            <w:r w:rsidRPr="001C5A59">
              <w:rPr>
                <w:bCs/>
              </w:rPr>
              <w:t xml:space="preserve"> </w:t>
            </w:r>
            <w:r w:rsidR="001C5A59">
              <w:t>tvarkų skaičius.</w:t>
            </w:r>
            <w:r w:rsidRPr="001C5A59">
              <w:rPr>
                <w:bCs/>
              </w:rPr>
              <w:t xml:space="preserve"> </w:t>
            </w:r>
          </w:p>
          <w:p w:rsidR="000040CE" w:rsidRPr="00DA542A" w:rsidRDefault="000040CE" w:rsidP="008117D2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0" w:rsidRPr="00DA542A" w:rsidRDefault="002F326D" w:rsidP="00A953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2.3.2</w:t>
            </w:r>
            <w:r w:rsidR="00395557">
              <w:rPr>
                <w:bCs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0" w:rsidRDefault="00484BB0" w:rsidP="00484BB0">
            <w:pPr>
              <w:jc w:val="both"/>
            </w:pPr>
            <w:r w:rsidRPr="00DA542A">
              <w:t>Savivaldybė</w:t>
            </w:r>
            <w:r>
              <w:t>s administracijos</w:t>
            </w:r>
            <w:r>
              <w:rPr>
                <w:bCs/>
              </w:rPr>
              <w:t xml:space="preserve"> interneto svetainėje</w:t>
            </w:r>
            <w:r w:rsidRPr="00DA542A">
              <w:rPr>
                <w:bCs/>
              </w:rPr>
              <w:t xml:space="preserve"> </w:t>
            </w:r>
            <w:r w:rsidRPr="00902608">
              <w:rPr>
                <w:bCs/>
              </w:rPr>
              <w:t>reguliariai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 xml:space="preserve">atnaujinti paslaugų teikimo aprašus, siekiant supaprastinti administracinių </w:t>
            </w:r>
            <w:r w:rsidRPr="00151367">
              <w:rPr>
                <w:bCs/>
              </w:rPr>
              <w:t xml:space="preserve">ir kitų </w:t>
            </w:r>
            <w:r>
              <w:rPr>
                <w:bCs/>
              </w:rPr>
              <w:t>paslaugų teikimo procedūras</w:t>
            </w:r>
            <w:r w:rsidR="00CE1320">
              <w:rPr>
                <w:bCs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0" w:rsidRPr="00DA542A" w:rsidRDefault="00484BB0" w:rsidP="006901C2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>Savivaldybės administracijos  darbuotojai, atsakingi už informacijos pateikimą internet</w:t>
            </w:r>
            <w:r w:rsidR="00436C34">
              <w:rPr>
                <w:bCs/>
              </w:rPr>
              <w:t>o</w:t>
            </w:r>
            <w:r>
              <w:rPr>
                <w:bCs/>
              </w:rPr>
              <w:t xml:space="preserve"> svetainėje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0" w:rsidRDefault="00484BB0" w:rsidP="00CF5998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P</w:t>
            </w:r>
            <w:r w:rsidRPr="00902608">
              <w:t>er 5 darbo dienas po naujo arba atnaujinto aprašymo patvirtinimo</w:t>
            </w:r>
            <w:r w:rsidR="00436C34"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B0" w:rsidRDefault="00484BB0" w:rsidP="00484BB0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DA542A">
              <w:rPr>
                <w:bCs/>
              </w:rPr>
              <w:t>Atnaujintų bei naujai pateiktų administracinių paslaugų aprašymų skaičius</w:t>
            </w:r>
            <w:r w:rsidR="00436C34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4C0D49" w:rsidRPr="00DA542A" w:rsidRDefault="004C0D49" w:rsidP="004C0D49">
            <w:pPr>
              <w:shd w:val="clear" w:color="auto" w:fill="FFFFFF"/>
              <w:spacing w:line="286" w:lineRule="atLeast"/>
              <w:ind w:firstLine="720"/>
              <w:jc w:val="both"/>
              <w:rPr>
                <w:bCs/>
              </w:rPr>
            </w:pP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F" w:rsidRDefault="002F326D" w:rsidP="00A95351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2.3.3.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F" w:rsidRPr="00DA542A" w:rsidRDefault="0082050F" w:rsidP="0082050F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Skelbti interneto svetainėje informaciją apie </w:t>
            </w:r>
            <w:r w:rsidR="00436C34">
              <w:t>S</w:t>
            </w:r>
            <w:r>
              <w:t xml:space="preserve">avivaldybės tarybos narių, pareiškusių apie nusišalinimą nuo interesų konfliktą keliančių klausimų </w:t>
            </w:r>
            <w:r w:rsidR="003F2372">
              <w:t>s</w:t>
            </w:r>
            <w:r>
              <w:t>varstymo, atvejus</w:t>
            </w:r>
            <w:r w:rsidR="00436C34">
              <w:t>.</w:t>
            </w:r>
            <w: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F" w:rsidRPr="00DA542A" w:rsidRDefault="00AB54D1" w:rsidP="0082050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Etikos komisijos atsakingasis sekretorius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50F" w:rsidRPr="00DA542A" w:rsidRDefault="0082050F" w:rsidP="0082050F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Kiekvienais metais kas pusmetį</w:t>
            </w:r>
            <w:r w:rsidR="00436C34">
              <w:rPr>
                <w:bCs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49" w:rsidRDefault="004C0D49" w:rsidP="004C0D49">
            <w:pPr>
              <w:shd w:val="clear" w:color="auto" w:fill="FFFFFF"/>
              <w:spacing w:line="286" w:lineRule="atLeast"/>
              <w:jc w:val="both"/>
            </w:pPr>
            <w:r>
              <w:t xml:space="preserve">Laikomasi viešumo ir atvirumo priimant sprendimus. </w:t>
            </w:r>
          </w:p>
          <w:p w:rsidR="0082050F" w:rsidRPr="00DA542A" w:rsidRDefault="0082050F" w:rsidP="00FA1ABE">
            <w:pPr>
              <w:shd w:val="clear" w:color="auto" w:fill="FFFFFF"/>
              <w:spacing w:line="286" w:lineRule="atLeast"/>
              <w:jc w:val="both"/>
              <w:rPr>
                <w:bCs/>
              </w:rPr>
            </w:pPr>
            <w:r>
              <w:rPr>
                <w:bCs/>
              </w:rPr>
              <w:t xml:space="preserve">Išvengta </w:t>
            </w:r>
            <w:r w:rsidR="00FA1ABE">
              <w:rPr>
                <w:bCs/>
              </w:rPr>
              <w:t xml:space="preserve">galimų </w:t>
            </w:r>
            <w:r>
              <w:rPr>
                <w:bCs/>
              </w:rPr>
              <w:t>interes</w:t>
            </w:r>
            <w:r w:rsidR="00FA1ABE">
              <w:rPr>
                <w:bCs/>
              </w:rPr>
              <w:t>ų</w:t>
            </w:r>
            <w:r>
              <w:rPr>
                <w:bCs/>
              </w:rPr>
              <w:t xml:space="preserve"> konflikt</w:t>
            </w:r>
            <w:r w:rsidR="00FA1ABE">
              <w:rPr>
                <w:bCs/>
              </w:rPr>
              <w:t>ų</w:t>
            </w:r>
            <w:r>
              <w:rPr>
                <w:bCs/>
              </w:rPr>
              <w:t>, padid</w:t>
            </w:r>
            <w:r w:rsidR="00722F66">
              <w:rPr>
                <w:bCs/>
              </w:rPr>
              <w:t xml:space="preserve">intas visuomenės pasitikėjimas </w:t>
            </w:r>
            <w:r w:rsidR="00436C34">
              <w:rPr>
                <w:bCs/>
              </w:rPr>
              <w:t>s</w:t>
            </w:r>
            <w:r>
              <w:rPr>
                <w:bCs/>
              </w:rPr>
              <w:t>avivaldybės institucijomis</w:t>
            </w:r>
            <w:r w:rsidR="00436C34">
              <w:rPr>
                <w:bCs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0E" w:rsidRDefault="002F326D" w:rsidP="002E19E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2.3.4.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0E" w:rsidRPr="00DA542A" w:rsidRDefault="002F326D" w:rsidP="009D0A81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Viešinti</w:t>
            </w:r>
            <w:r w:rsidR="00AB4B0E">
              <w:t xml:space="preserve"> interneto svetainėje Savivaldybės </w:t>
            </w:r>
            <w:r w:rsidR="009D0A81">
              <w:t>mero ir Savivaldybės mero pavaduotojo</w:t>
            </w:r>
            <w:r w:rsidR="00AB4B0E">
              <w:t xml:space="preserve"> darbotvarkes</w:t>
            </w:r>
            <w:r w:rsidR="00436C34">
              <w:t>.</w:t>
            </w:r>
            <w:r w:rsidR="00AB4B0E"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0E" w:rsidRPr="00DA542A" w:rsidRDefault="006D52BF" w:rsidP="00AB4B0E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Kanceliarijos skyriaus </w:t>
            </w:r>
            <w:r w:rsidR="009C7C5F">
              <w:rPr>
                <w:bCs/>
              </w:rPr>
              <w:t>vyriausiasis ryšių su visuomene specialistas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B0E" w:rsidRPr="00DA542A" w:rsidRDefault="00512E89" w:rsidP="00AB4B0E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C1" w:rsidRPr="00DA542A" w:rsidRDefault="0005197F" w:rsidP="00AA0779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Viešai prieinama informacija, sudarytos</w:t>
            </w:r>
            <w:r w:rsidR="00A96EE5">
              <w:t xml:space="preserve"> </w:t>
            </w:r>
            <w:r w:rsidR="00A96EE5" w:rsidRPr="001B1638">
              <w:rPr>
                <w:bCs/>
              </w:rPr>
              <w:t xml:space="preserve">sąlygos </w:t>
            </w:r>
            <w:r w:rsidR="00AA0779">
              <w:rPr>
                <w:bCs/>
              </w:rPr>
              <w:t>didėti visuomenės pasitikėjimui</w:t>
            </w:r>
            <w:r w:rsidR="00436C34">
              <w:rPr>
                <w:bCs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CD" w:rsidRDefault="002F326D" w:rsidP="002E19E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2.3.5.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CD" w:rsidRDefault="002649CD" w:rsidP="006901C2">
            <w:pPr>
              <w:overflowPunct w:val="0"/>
              <w:autoSpaceDE w:val="0"/>
              <w:autoSpaceDN w:val="0"/>
              <w:adjustRightInd w:val="0"/>
              <w:jc w:val="both"/>
            </w:pPr>
            <w:r w:rsidRPr="0024567F">
              <w:t>Savivaldybės</w:t>
            </w:r>
            <w:r w:rsidR="001765CD">
              <w:t xml:space="preserve"> </w:t>
            </w:r>
            <w:r w:rsidR="006901C2">
              <w:t>ir jos</w:t>
            </w:r>
            <w:r w:rsidRPr="0024567F">
              <w:t xml:space="preserve"> įstaigų interneto svetainėse skelbti informaciją apie gautas dovanas, gautą bei suteiktą paramą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CD" w:rsidRDefault="001765CD" w:rsidP="001765CD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Savivaldybės įstaigų, vadovai</w:t>
            </w:r>
            <w:r w:rsidR="00D965B8">
              <w:rPr>
                <w:bCs/>
              </w:rPr>
              <w:t>,</w:t>
            </w:r>
          </w:p>
          <w:p w:rsidR="002649CD" w:rsidRDefault="00D965B8" w:rsidP="00F64D3A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a</w:t>
            </w:r>
            <w:r w:rsidR="00F64D3A">
              <w:rPr>
                <w:bCs/>
              </w:rPr>
              <w:t>smenys</w:t>
            </w:r>
            <w:r w:rsidR="00955DD9">
              <w:rPr>
                <w:bCs/>
              </w:rPr>
              <w:t>,</w:t>
            </w:r>
            <w:r w:rsidR="00F64D3A">
              <w:rPr>
                <w:bCs/>
              </w:rPr>
              <w:t xml:space="preserve"> atsakingi</w:t>
            </w:r>
            <w:r w:rsidR="00955DD9">
              <w:rPr>
                <w:bCs/>
              </w:rPr>
              <w:t xml:space="preserve">, </w:t>
            </w:r>
            <w:r w:rsidR="00F64D3A">
              <w:rPr>
                <w:bCs/>
              </w:rPr>
              <w:t xml:space="preserve">už korupcijai </w:t>
            </w:r>
            <w:r w:rsidR="00F64D3A">
              <w:rPr>
                <w:bCs/>
              </w:rPr>
              <w:lastRenderedPageBreak/>
              <w:t>atsparios aplinkos kūrimą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CD" w:rsidRDefault="00BB2300" w:rsidP="00395557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lastRenderedPageBreak/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CD" w:rsidRDefault="002649CD" w:rsidP="00395557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24567F">
              <w:t>Savivaldybės institucijų, įmonių ir įstaigų, skelbiančių informaciją, skaičius;</w:t>
            </w:r>
            <w:r>
              <w:t xml:space="preserve"> </w:t>
            </w:r>
            <w:r>
              <w:rPr>
                <w:bCs/>
              </w:rPr>
              <w:t>pildomų gautų dovanų registracijos žurnalų (dovanų registrų) skaičius</w:t>
            </w:r>
            <w:r w:rsidR="00436C34">
              <w:rPr>
                <w:bCs/>
              </w:rPr>
              <w:t>.</w:t>
            </w:r>
          </w:p>
        </w:tc>
      </w:tr>
      <w:tr w:rsidR="00181180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80" w:rsidRDefault="002F326D" w:rsidP="002001B1">
            <w:pPr>
              <w:overflowPunct w:val="0"/>
              <w:autoSpaceDE w:val="0"/>
              <w:autoSpaceDN w:val="0"/>
              <w:adjustRightInd w:val="0"/>
            </w:pPr>
            <w:r w:rsidRPr="003D2C0E">
              <w:rPr>
                <w:b/>
                <w:i/>
              </w:rPr>
              <w:t>2.</w:t>
            </w:r>
            <w:r w:rsidR="00BE3074" w:rsidRPr="003D2C0E">
              <w:rPr>
                <w:b/>
                <w:i/>
              </w:rPr>
              <w:t>4 u</w:t>
            </w:r>
            <w:r w:rsidR="00181180" w:rsidRPr="003D2C0E">
              <w:rPr>
                <w:b/>
                <w:i/>
              </w:rPr>
              <w:t>ždavinys.</w:t>
            </w:r>
            <w:r w:rsidR="00181180" w:rsidRPr="00484BB0">
              <w:rPr>
                <w:b/>
                <w:i/>
              </w:rPr>
              <w:t xml:space="preserve"> </w:t>
            </w:r>
            <w:r w:rsidR="002001B1">
              <w:rPr>
                <w:b/>
                <w:bCs/>
                <w:i/>
              </w:rPr>
              <w:t>Stiprinti</w:t>
            </w:r>
            <w:r w:rsidR="00181180" w:rsidRPr="00484BB0">
              <w:rPr>
                <w:b/>
                <w:bCs/>
                <w:i/>
              </w:rPr>
              <w:t xml:space="preserve"> viešųjų ir privačių interesų deklaravimo kontrolę ir stebėseną</w:t>
            </w:r>
            <w:r w:rsidR="00436C34">
              <w:rPr>
                <w:b/>
                <w:bCs/>
                <w:i/>
              </w:rPr>
              <w:t>.</w:t>
            </w:r>
          </w:p>
        </w:tc>
      </w:tr>
      <w:tr w:rsidR="0067686A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0" w:rsidRPr="00DA542A" w:rsidRDefault="00187DD0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0" w:rsidRPr="00DA542A" w:rsidRDefault="00187DD0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7DD0" w:rsidRPr="00DA542A" w:rsidRDefault="00187DD0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0" w:rsidRPr="00DA542A" w:rsidRDefault="00187DD0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D0" w:rsidRPr="00DA542A" w:rsidRDefault="00187DD0" w:rsidP="0005197F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023875" w:rsidRPr="00DA542A" w:rsidTr="00E64FE6">
        <w:trPr>
          <w:trHeight w:val="1416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23875">
              <w:rPr>
                <w:bCs/>
              </w:rPr>
              <w:t>2.4.1.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8B" w:rsidRPr="00023875" w:rsidRDefault="00913F8B" w:rsidP="00904424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Prižiūrėti</w:t>
            </w:r>
            <w:r w:rsidR="00023875" w:rsidRPr="00023875">
              <w:t xml:space="preserve"> Savivaldybės tarybos narių, Savivaldybėje dirbančių asmenų, </w:t>
            </w:r>
            <w:r w:rsidR="00436C34">
              <w:t>s</w:t>
            </w:r>
            <w:r>
              <w:t xml:space="preserve">avivaldybės įstaigų darbuotojų, </w:t>
            </w:r>
            <w:r w:rsidR="00023875" w:rsidRPr="00023875">
              <w:t>privalančių teikti privačių interesų deklaracijas</w:t>
            </w:r>
            <w:r w:rsidR="00C020F6">
              <w:t>,</w:t>
            </w:r>
            <w:r w:rsidR="00023875" w:rsidRPr="00023875">
              <w:t xml:space="preserve"> savalaikį </w:t>
            </w:r>
            <w:r w:rsidR="00C020F6">
              <w:t>deklaravimą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75" w:rsidRPr="00846667" w:rsidRDefault="00023875" w:rsidP="00904424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>Asmuo, atsakingas už korupcijai atsparios aplinkos kūrimą</w:t>
            </w:r>
            <w:r w:rsidR="00436C34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02387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023875">
              <w:rPr>
                <w:bCs/>
              </w:rP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 w:rsidRPr="00023875">
              <w:t>Laiku deklaravusių privačius interesus skaičius (100 proc.)</w:t>
            </w:r>
            <w:r w:rsidR="00436C34">
              <w:t>.</w:t>
            </w:r>
          </w:p>
        </w:tc>
      </w:tr>
      <w:tr w:rsidR="00023875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81A6C" w:rsidRDefault="00023875" w:rsidP="0002387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>
              <w:rPr>
                <w:b/>
                <w:i/>
              </w:rPr>
              <w:t>2.</w:t>
            </w:r>
            <w:r w:rsidRPr="00484BB0">
              <w:rPr>
                <w:b/>
                <w:i/>
              </w:rPr>
              <w:t>5 uždavinys. Užtikrinti viešųjų pirkimų skaidrumą, viešumą</w:t>
            </w:r>
            <w:r w:rsidR="00436C34">
              <w:rPr>
                <w:b/>
                <w:i/>
              </w:rPr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2.5.1.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24567F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Užtikrinti, kad viešųjų pirkimų procedūrose dalyvautų ar su pirkimu susijusius sprendimus priimtų darbuotojai, kurie prieš tai pasirašė  konfidencialumo pasižadėjimą, Viešųjų pirkimų tarnybos kartu su Vyriausiąj</w:t>
            </w:r>
            <w:r w:rsidR="00436C34">
              <w:t>a</w:t>
            </w:r>
            <w:r>
              <w:t xml:space="preserve"> tarnybinės etikos komisija nustatytos formos nešališkumo deklaraciją ir deklaravę privačius interesus privačių interesų registre (PINREG)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Viešųjų pirkimų skyrius, </w:t>
            </w:r>
          </w:p>
          <w:p w:rsidR="00023875" w:rsidRDefault="00436C34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</w:t>
            </w:r>
            <w:r w:rsidR="00023875">
              <w:rPr>
                <w:bCs/>
              </w:rPr>
              <w:t>avivaldybės įstaigų vadovai</w:t>
            </w:r>
            <w:r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183B2B" w:rsidRDefault="00023875" w:rsidP="00023875">
            <w:pPr>
              <w:overflowPunct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10081F"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24567F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>Viešųjų pirkimų procedūrose dalyvauja darbuotojai, pasirašę konfidencialumo pažymėjimą, nešališkumo deklaraciją ir laiku deklaravę privačius interesus (100 proc.)</w:t>
            </w:r>
            <w:r w:rsidR="00436C34"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3374B7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180"/>
              <w:jc w:val="both"/>
            </w:pPr>
            <w:r w:rsidRPr="003374B7">
              <w:t>2.5.2.</w:t>
            </w:r>
          </w:p>
          <w:p w:rsidR="00023875" w:rsidRPr="00B1421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180"/>
              <w:jc w:val="both"/>
              <w:rPr>
                <w:highlight w:val="yellow"/>
              </w:rPr>
            </w:pPr>
          </w:p>
          <w:p w:rsidR="00023875" w:rsidRPr="00B1421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180"/>
              <w:jc w:val="both"/>
              <w:rPr>
                <w:highlight w:val="yellow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1421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jc w:val="both"/>
              <w:rPr>
                <w:highlight w:val="yellow"/>
              </w:rPr>
            </w:pPr>
            <w:r w:rsidRPr="003374B7">
              <w:t xml:space="preserve">Užtikrinti </w:t>
            </w:r>
            <w:r w:rsidR="00436C34">
              <w:t>s</w:t>
            </w:r>
            <w:r w:rsidRPr="003374B7">
              <w:t>avivaldybės įstaigų organizuojamų pirkimų, kurių sutarties vertė viršija 15 000 Eur be PVM, atlikimą per ce</w:t>
            </w:r>
            <w:r>
              <w:t xml:space="preserve">ntrinę perkančiąją organizaciją, vykdant </w:t>
            </w:r>
            <w:r w:rsidRPr="001E6440">
              <w:t>Savivaldybės tarybos 2022 m. rugsėjo 29 d. sprendime Nr. T-214 „Dėl pavedimo vykdyti centrinės perkančiosios organizacijos funkcijas“ pavestas funkcijas</w:t>
            </w:r>
            <w:r w:rsidR="00436C34">
              <w:t>.</w:t>
            </w:r>
            <w:r w:rsidRPr="001E6440"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60006E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 w:rsidRPr="0060006E">
              <w:t>Viešųjų pirkimų skyrius,</w:t>
            </w:r>
          </w:p>
          <w:p w:rsidR="00023875" w:rsidRDefault="00436C34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s</w:t>
            </w:r>
            <w:r w:rsidR="00023875" w:rsidRPr="0060006E">
              <w:t>avivaldybės įstaigų vadovai</w:t>
            </w:r>
            <w:r>
              <w:t>.</w:t>
            </w:r>
          </w:p>
          <w:p w:rsidR="00023875" w:rsidRPr="00B1421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rPr>
                <w:b/>
                <w:bCs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1421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-75"/>
              <w:rPr>
                <w:bCs/>
                <w:highlight w:val="yellow"/>
              </w:rPr>
            </w:pPr>
            <w:r w:rsidRPr="00C65FB4">
              <w:rPr>
                <w:bCs/>
              </w:rPr>
              <w:t xml:space="preserve">Nuo 2023 m. sausio 1 d.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 w:rsidRPr="0060006E">
              <w:t>Užtikrinamas viešųjų pirkimų skaidrumas</w:t>
            </w:r>
            <w:r>
              <w:t xml:space="preserve">. </w:t>
            </w:r>
          </w:p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Į</w:t>
            </w:r>
            <w:r w:rsidRPr="0060006E">
              <w:t>gyvendinti Lietuvos Respublikos viešųjų pirkimų įstatymo pakeitimai</w:t>
            </w:r>
            <w:r>
              <w:t>.</w:t>
            </w:r>
          </w:p>
          <w:p w:rsidR="00023875" w:rsidRPr="00B1421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rPr>
                <w:highlight w:val="yellow"/>
              </w:rPr>
            </w:pPr>
            <w:r>
              <w:t xml:space="preserve">Atliekamos </w:t>
            </w:r>
            <w:r w:rsidRPr="002B2EB8">
              <w:t>centrinės perkančiosios org</w:t>
            </w:r>
            <w:r>
              <w:t>anizacijos funkcijo</w:t>
            </w:r>
            <w:r w:rsidRPr="002B2EB8">
              <w:t>s, teik</w:t>
            </w:r>
            <w:r>
              <w:t xml:space="preserve">iant </w:t>
            </w:r>
            <w:r w:rsidRPr="002B2EB8">
              <w:t>įstaigoms reikalingų prekių, paslaugų bei darbų viešųjų pirk</w:t>
            </w:r>
            <w:r>
              <w:t>imų veiklos paslauga</w:t>
            </w:r>
            <w:r w:rsidRPr="002B2EB8">
              <w:t>s</w:t>
            </w:r>
            <w:r w:rsidR="00436C34"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396186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180"/>
              <w:jc w:val="both"/>
            </w:pPr>
            <w:r w:rsidRPr="00396186">
              <w:t>2.5.3.</w:t>
            </w:r>
          </w:p>
          <w:p w:rsidR="00023875" w:rsidRPr="00396186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180"/>
              <w:jc w:val="both"/>
            </w:pPr>
          </w:p>
          <w:p w:rsidR="00023875" w:rsidRPr="00396186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180"/>
              <w:jc w:val="both"/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396186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Parengti centralizuotų ir decentralizuotų viešųjų pirkimų vykdymo tvarkos taisykles</w:t>
            </w:r>
            <w:r w:rsidR="00436C34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AB61FF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 w:rsidRPr="00AB61FF">
              <w:t>Viešųjų pirkimų skyrius</w:t>
            </w:r>
            <w:r w:rsidR="00436C34">
              <w:t>.</w:t>
            </w:r>
          </w:p>
          <w:p w:rsidR="00023875" w:rsidRPr="00806211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rPr>
                <w:bCs/>
                <w:highlight w:val="yellow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806211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-75"/>
              <w:rPr>
                <w:bCs/>
                <w:highlight w:val="yellow"/>
              </w:rPr>
            </w:pPr>
            <w:r w:rsidRPr="004D5B49">
              <w:rPr>
                <w:bCs/>
              </w:rPr>
              <w:t xml:space="preserve">Iki </w:t>
            </w:r>
            <w:r>
              <w:rPr>
                <w:bCs/>
              </w:rPr>
              <w:t>2022 m. gruodžio 31 d.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 w:rsidRPr="00640BEA">
              <w:t>Užtikrin</w:t>
            </w:r>
            <w:r>
              <w:t>amas</w:t>
            </w:r>
            <w:r w:rsidRPr="00640BEA">
              <w:t xml:space="preserve"> viešųjų pirkimų skaidrumas</w:t>
            </w:r>
            <w:r>
              <w:t>.</w:t>
            </w:r>
          </w:p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Į</w:t>
            </w:r>
            <w:r w:rsidRPr="00806211">
              <w:t>gyvendint</w:t>
            </w:r>
            <w:r>
              <w:t>i</w:t>
            </w:r>
            <w:r w:rsidRPr="00806211">
              <w:t xml:space="preserve"> Lietuvos Respublikos viešųjų pirkimų įstatymo </w:t>
            </w:r>
            <w:r>
              <w:t>pakeitimai.</w:t>
            </w:r>
          </w:p>
          <w:p w:rsidR="00023875" w:rsidRPr="00806211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rPr>
                <w:highlight w:val="yellow"/>
              </w:rPr>
            </w:pPr>
            <w:r>
              <w:lastRenderedPageBreak/>
              <w:t>Parengtos, patvirtintos ir paviešintos centralizuotų ir decentralizuotų viešųjų pirkimų vykdymo tvarkos taisykles</w:t>
            </w:r>
            <w:r w:rsidR="00436C34"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396186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180"/>
              <w:jc w:val="both"/>
            </w:pPr>
            <w:r>
              <w:lastRenderedPageBreak/>
              <w:t>2.5.4.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 xml:space="preserve">Sudaryti su </w:t>
            </w:r>
            <w:r w:rsidR="00395557">
              <w:t>s</w:t>
            </w:r>
            <w:r>
              <w:t>avivaldybės įstaigomis centralizuotų viešųjų pirkimų veiklos paslaugų sutartis</w:t>
            </w:r>
            <w:r w:rsidR="00395557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AB61FF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 w:rsidRPr="00AB61FF">
              <w:t>Viešųjų pirkimų skyrius,</w:t>
            </w:r>
          </w:p>
          <w:p w:rsidR="00023875" w:rsidRPr="00AB61FF" w:rsidRDefault="00D965B8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s</w:t>
            </w:r>
            <w:r w:rsidR="00023875" w:rsidRPr="00967BF0">
              <w:t>avivaldybės įstaigų vadovai</w:t>
            </w:r>
            <w:r w:rsidR="00395557"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4D5B49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ind w:left="-75"/>
              <w:rPr>
                <w:bCs/>
              </w:rPr>
            </w:pPr>
            <w:r w:rsidRPr="004D5B49">
              <w:rPr>
                <w:bCs/>
              </w:rPr>
              <w:t xml:space="preserve">Iki </w:t>
            </w:r>
            <w:r>
              <w:rPr>
                <w:bCs/>
              </w:rPr>
              <w:t>2022 m. gruodžio 1 d.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 w:rsidRPr="00640BEA">
              <w:t>Užtikrin</w:t>
            </w:r>
            <w:r>
              <w:t>amas</w:t>
            </w:r>
            <w:r w:rsidRPr="00640BEA">
              <w:t xml:space="preserve"> viešųjų pirkimų skaidrumas</w:t>
            </w:r>
            <w:r>
              <w:t>.</w:t>
            </w:r>
          </w:p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Į</w:t>
            </w:r>
            <w:r w:rsidRPr="00806211">
              <w:t>gyvendint</w:t>
            </w:r>
            <w:r>
              <w:t>i</w:t>
            </w:r>
            <w:r w:rsidRPr="00806211">
              <w:t xml:space="preserve"> Lietuvos Respublikos viešųjų pirkimų įstatymo </w:t>
            </w:r>
            <w:r>
              <w:t>pakeitimai.</w:t>
            </w:r>
          </w:p>
          <w:p w:rsidR="00023875" w:rsidRPr="00640BEA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Atlikti visi veiksmai ir pasirašyti visi dokumentai, kad centrinės perkančiosios organizacijos galėtų teikti įstaigoms reikalingų prekių, paslaugų ir darbų pirkimų veiklos paslaugas, o įstaigos įsigyti joms reikalingų prekių, paslaugų ar darbų</w:t>
            </w:r>
            <w:r w:rsidR="00395557">
              <w:t>.</w:t>
            </w:r>
          </w:p>
        </w:tc>
      </w:tr>
      <w:tr w:rsidR="00023875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2D1F5D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  <w:highlight w:val="cyan"/>
              </w:rPr>
            </w:pPr>
            <w:r>
              <w:rPr>
                <w:b/>
                <w:bCs/>
                <w:i/>
              </w:rPr>
              <w:t>2.</w:t>
            </w:r>
            <w:r w:rsidRPr="007757F0">
              <w:rPr>
                <w:b/>
                <w:bCs/>
                <w:i/>
              </w:rPr>
              <w:t xml:space="preserve">6 </w:t>
            </w:r>
            <w:r w:rsidR="00395557">
              <w:rPr>
                <w:b/>
                <w:bCs/>
                <w:i/>
              </w:rPr>
              <w:t>u</w:t>
            </w:r>
            <w:r w:rsidRPr="007757F0">
              <w:rPr>
                <w:b/>
                <w:bCs/>
                <w:i/>
              </w:rPr>
              <w:t>ždavinys. Užtikrinti personalo patikimumą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2.6.1.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CD2095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</w:pPr>
            <w:r w:rsidRPr="00CD2095">
              <w:t>Vertinti asmens patikimumą</w:t>
            </w:r>
            <w:r>
              <w:t>, atliekant informacijos apie asmenį surinkimą, reputacijos ir lojalumo vertinimą, kreipiantis į Lietuvos Respublikos  Specialiųjų tyrimų tarnybą</w:t>
            </w:r>
            <w:r w:rsidR="00395557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CD2095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Personalo administravimo skyrius</w:t>
            </w:r>
            <w:r w:rsidR="00395557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CD209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Prieš priimant į pareigas asmenis vadovaujantis patvirtintais pareigybių sąrašais</w:t>
            </w:r>
            <w:r w:rsidR="00395557">
              <w:rPr>
                <w:bCs/>
              </w:rPr>
              <w:t>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Mažinama korupcijos pasireiškimo tikimybė.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Priėmimo į pareigas klausimas sprendžiamas tik gavus informaciją iš Specialiųjų tyrimų tarnybos.</w:t>
            </w:r>
          </w:p>
          <w:p w:rsidR="00023875" w:rsidRPr="00CD209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Į pareigas priimami nepriekaištingos reputacijos asmenys.</w:t>
            </w:r>
          </w:p>
        </w:tc>
      </w:tr>
      <w:tr w:rsidR="00023875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2A55F5" w:rsidRDefault="00023875" w:rsidP="00023875">
            <w:pPr>
              <w:shd w:val="clear" w:color="auto" w:fill="FFFFFF"/>
              <w:spacing w:line="286" w:lineRule="atLeast"/>
              <w:jc w:val="both"/>
              <w:rPr>
                <w:bCs/>
              </w:rPr>
            </w:pPr>
            <w:r>
              <w:rPr>
                <w:b/>
                <w:bCs/>
              </w:rPr>
              <w:t>Trečiasis plano t</w:t>
            </w:r>
            <w:r w:rsidRPr="005C7C22">
              <w:rPr>
                <w:b/>
                <w:bCs/>
              </w:rPr>
              <w:t>ikslas –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K</w:t>
            </w:r>
            <w:r w:rsidRPr="00CE18C0">
              <w:rPr>
                <w:b/>
              </w:rPr>
              <w:t>urti korupcijai atsparią aplinką, didinti antikorupcinį sąmoningumą, skatinti nepakantumą korupcijos apraiškoms, formuoti antikorupcinę politiką</w:t>
            </w:r>
            <w:r w:rsidR="00395557">
              <w:rPr>
                <w:b/>
              </w:rPr>
              <w:t>.</w:t>
            </w:r>
          </w:p>
        </w:tc>
      </w:tr>
      <w:tr w:rsidR="00023875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245070" w:rsidRDefault="00023875" w:rsidP="007F7D77">
            <w:pPr>
              <w:shd w:val="clear" w:color="auto" w:fill="FFFFFF"/>
              <w:spacing w:line="286" w:lineRule="atLeast"/>
              <w:jc w:val="both"/>
              <w:rPr>
                <w:b/>
                <w:bCs/>
              </w:rPr>
            </w:pPr>
            <w:r>
              <w:rPr>
                <w:b/>
                <w:i/>
              </w:rPr>
              <w:t>3.</w:t>
            </w:r>
            <w:r w:rsidRPr="00484BB0">
              <w:rPr>
                <w:b/>
                <w:i/>
              </w:rPr>
              <w:t>1 uždavinys. Nustatyti antikorupcinės veiklos efektyvumą, vertinant valstybės tarnautojų, darbuotojų tolerancijos korupcijai lygį, taikomų korupcijos prevencijos priemonių vykdymo kontrolę, poreikį bei vertinant vi</w:t>
            </w:r>
            <w:r w:rsidR="007F7D77">
              <w:rPr>
                <w:b/>
                <w:i/>
              </w:rPr>
              <w:t xml:space="preserve">suomenės požiūrį į Savivaldybę ir jos </w:t>
            </w:r>
            <w:r w:rsidRPr="00484BB0">
              <w:rPr>
                <w:b/>
                <w:i/>
              </w:rPr>
              <w:t>įstaigas</w:t>
            </w:r>
            <w:r w:rsidR="00395557">
              <w:rPr>
                <w:b/>
                <w:i/>
              </w:rPr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3.1.1.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DA542A" w:rsidRDefault="00023875" w:rsidP="00023875">
            <w:pPr>
              <w:jc w:val="both"/>
            </w:pPr>
            <w:r>
              <w:t>Nustatyti valstybės tarnautojų, darbuotojų, dirbančių pagal darbo sutartis</w:t>
            </w:r>
            <w:r w:rsidR="00395557">
              <w:t>,</w:t>
            </w:r>
            <w:r>
              <w:t xml:space="preserve"> atsparumo korupcijai lygį, rezultatus skelbti </w:t>
            </w:r>
            <w:r w:rsidR="00395557">
              <w:t>s</w:t>
            </w:r>
            <w:r>
              <w:t xml:space="preserve">avivaldybės </w:t>
            </w:r>
            <w:r w:rsidR="00395557">
              <w:t xml:space="preserve">interneto </w:t>
            </w:r>
            <w:r>
              <w:t>svetainėje</w:t>
            </w:r>
            <w:r w:rsidR="00395557">
              <w:t>.</w:t>
            </w:r>
          </w:p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C40850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>Asmuo, atsakingas už korupcijai atsparios aplinkos kūrimą,</w:t>
            </w:r>
            <w:r w:rsidRPr="001B1638">
              <w:t xml:space="preserve"> </w:t>
            </w:r>
          </w:p>
          <w:p w:rsidR="00023875" w:rsidRPr="00C40850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0F70A8">
              <w:rPr>
                <w:bCs/>
              </w:rPr>
              <w:t>Informacinių t</w:t>
            </w:r>
            <w:r>
              <w:rPr>
                <w:bCs/>
              </w:rPr>
              <w:t>echnologijų skyrius</w:t>
            </w:r>
            <w:r w:rsidR="00395557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DA542A" w:rsidRDefault="007A6CE1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Kiekvienais metais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>Parengta ir įvykdyta anoniminė apklausa elektroninėmis priemonėmis.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>Apklaustų asmenų skaičius.</w:t>
            </w:r>
          </w:p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Nustatytas darbuotojų atsparumo korupcijai lygis</w:t>
            </w:r>
            <w:r w:rsidR="00395557"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3.1.2.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DA542A" w:rsidRDefault="00023875" w:rsidP="00023875">
            <w:pPr>
              <w:jc w:val="both"/>
            </w:pPr>
            <w:r>
              <w:t xml:space="preserve">Atlikti visuomenės apklausą įvertinti visuomenės požiūrį į korupcijos apraiškas  </w:t>
            </w:r>
            <w:r w:rsidR="00395557">
              <w:t>s</w:t>
            </w:r>
            <w:r>
              <w:t xml:space="preserve">avivaldybės institucijose, įstaigose, įmonėse, pasitikėjimą jomis, rezultatus skelbti </w:t>
            </w:r>
            <w:r w:rsidR="00395557">
              <w:t>s</w:t>
            </w:r>
            <w:r>
              <w:t xml:space="preserve">avivaldybės </w:t>
            </w:r>
            <w:r w:rsidR="00395557">
              <w:t xml:space="preserve">interneto </w:t>
            </w:r>
            <w:r>
              <w:t>svetainėje</w:t>
            </w:r>
            <w:r w:rsidR="00395557">
              <w:t>.</w:t>
            </w:r>
          </w:p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>Asmuo, atsakingas už korupcijai atsparios aplinkos kūrimą,</w:t>
            </w:r>
            <w:r w:rsidRPr="001B1638">
              <w:t xml:space="preserve"> </w:t>
            </w:r>
          </w:p>
          <w:p w:rsidR="00023875" w:rsidRPr="00C40850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>
              <w:rPr>
                <w:bCs/>
              </w:rPr>
              <w:t>Kanceliarijos skyriaus vyriausiasis ryšių su visuomene specialistas,</w:t>
            </w:r>
            <w:r w:rsidRPr="000F70A8">
              <w:rPr>
                <w:bCs/>
              </w:rPr>
              <w:t xml:space="preserve"> Informacinių t</w:t>
            </w:r>
            <w:r>
              <w:rPr>
                <w:bCs/>
              </w:rPr>
              <w:t>echnologijų skyrius</w:t>
            </w:r>
            <w:r w:rsidR="00395557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DA542A" w:rsidRDefault="00023875" w:rsidP="003D7452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  <w:r w:rsidR="003D7452">
              <w:rPr>
                <w:bCs/>
              </w:rPr>
              <w:t>3-2025</w:t>
            </w:r>
            <w:r>
              <w:rPr>
                <w:bCs/>
              </w:rPr>
              <w:t xml:space="preserve"> m.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 xml:space="preserve">Parengta ir įvykdyta anoniminė apklausa pateikiant anketą </w:t>
            </w:r>
            <w:r w:rsidR="00395557">
              <w:t>s</w:t>
            </w:r>
            <w:r>
              <w:t>avivaldybės interneto svetainėje.</w:t>
            </w:r>
          </w:p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Apklausoje dalyvavusių asmenų skaičius.</w:t>
            </w:r>
            <w:r>
              <w:br/>
              <w:t xml:space="preserve">Įvertintas visuomenės požiūris į korupcijos apraiškas </w:t>
            </w:r>
            <w:r w:rsidR="00395557">
              <w:t>s</w:t>
            </w:r>
            <w:r>
              <w:t>avivaldybės institucijose, įstaigose, įmonėse ir pasitikėjimas jomis</w:t>
            </w:r>
            <w:r w:rsidR="00395557">
              <w:t>.</w:t>
            </w:r>
          </w:p>
        </w:tc>
      </w:tr>
      <w:tr w:rsidR="00023875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0A64CA" w:rsidRDefault="00023875" w:rsidP="00023875">
            <w:pPr>
              <w:shd w:val="clear" w:color="auto" w:fill="FFFFFF"/>
              <w:spacing w:line="286" w:lineRule="atLeast"/>
              <w:jc w:val="both"/>
            </w:pPr>
            <w:r>
              <w:rPr>
                <w:b/>
                <w:i/>
              </w:rPr>
              <w:t>3.</w:t>
            </w:r>
            <w:r w:rsidRPr="00484BB0">
              <w:rPr>
                <w:b/>
                <w:i/>
              </w:rPr>
              <w:t xml:space="preserve">2 uždavinys. </w:t>
            </w:r>
            <w:r>
              <w:rPr>
                <w:b/>
                <w:i/>
              </w:rPr>
              <w:t>Plėtoti</w:t>
            </w:r>
            <w:r w:rsidRPr="00484BB0">
              <w:rPr>
                <w:b/>
                <w:i/>
              </w:rPr>
              <w:t xml:space="preserve"> antikorupcinį švietimą ir informavimą</w:t>
            </w:r>
            <w:r w:rsidR="00395557">
              <w:rPr>
                <w:b/>
                <w:i/>
              </w:rPr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3.2.1.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F347EA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Ugdyti mokinių, jaunimo antikorupcinį požiūrį, </w:t>
            </w:r>
            <w:r w:rsidRPr="00D748B6">
              <w:t>atnaujinant antikorupcinio švietimo programas</w:t>
            </w:r>
            <w:r w:rsidR="00395557">
              <w:t>,</w:t>
            </w:r>
            <w:r w:rsidRPr="00D748B6">
              <w:t xml:space="preserve"> </w:t>
            </w:r>
            <w:r w:rsidRPr="00F347EA">
              <w:t>bendrojo ugdymo mokyklose į mokomuosius dalykus įtraukiant antikorupcinę tematiką. Antikorupcini</w:t>
            </w:r>
            <w:r w:rsidR="00395557">
              <w:t>am</w:t>
            </w:r>
            <w:r w:rsidRPr="00F347EA">
              <w:t xml:space="preserve"> jaunimo ugdymui pasitelkti ir kitas sąmoningumą skatinančias priemones,</w:t>
            </w:r>
          </w:p>
          <w:p w:rsidR="00023875" w:rsidRPr="00E25D1F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F347EA">
              <w:t>skatinti inovatyvias jų taikymo (diegimo) formas pateikiant jaunimui patraukliais metodais</w:t>
            </w:r>
            <w:r w:rsidR="00395557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707387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07387">
              <w:rPr>
                <w:bCs/>
              </w:rPr>
              <w:t xml:space="preserve">Savivaldybės administracijos Švietimo, kultūros ir sporto skyrius, </w:t>
            </w:r>
            <w:r w:rsidR="00395557">
              <w:rPr>
                <w:bCs/>
              </w:rPr>
              <w:t>s</w:t>
            </w:r>
            <w:r w:rsidRPr="00707387">
              <w:rPr>
                <w:bCs/>
              </w:rPr>
              <w:t>avivaldybės švietimo įstaigų vadovai</w:t>
            </w:r>
            <w:r w:rsidR="00395557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707387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707387">
              <w:rPr>
                <w:bCs/>
              </w:rPr>
              <w:t>Kiekvienais mokslo metais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F347EA" w:rsidRDefault="00023875" w:rsidP="00023875">
            <w:pPr>
              <w:overflowPunct w:val="0"/>
              <w:autoSpaceDE w:val="0"/>
              <w:autoSpaceDN w:val="0"/>
              <w:adjustRightInd w:val="0"/>
            </w:pPr>
            <w:r w:rsidRPr="00F347EA">
              <w:t>Bendrojo ugdymo mokyklų ir programų, kuriose įgyvendintos antikorupcinio ugdymo programos, skaičius.</w:t>
            </w:r>
          </w:p>
          <w:p w:rsidR="00023875" w:rsidRPr="00F347EA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F347EA">
              <w:rPr>
                <w:bCs/>
              </w:rPr>
              <w:t>Atnaujintų bei patobulintų antikorupcinio švietimo programų skaičius.</w:t>
            </w:r>
          </w:p>
          <w:p w:rsidR="00023875" w:rsidRPr="00E25D1F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  <w:highlight w:val="yellow"/>
              </w:rPr>
            </w:pPr>
            <w:r w:rsidRPr="00F347EA">
              <w:rPr>
                <w:bCs/>
              </w:rPr>
              <w:t>Sukurtų priemonių skaičius.</w:t>
            </w:r>
          </w:p>
        </w:tc>
      </w:tr>
      <w:tr w:rsidR="00023875" w:rsidRPr="00DA542A" w:rsidTr="002F326D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875" w:rsidRPr="001533C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green"/>
              </w:rPr>
            </w:pPr>
            <w:r w:rsidRPr="002F326D">
              <w:rPr>
                <w:bCs/>
              </w:rPr>
              <w:t>3</w:t>
            </w:r>
            <w:r>
              <w:rPr>
                <w:bCs/>
              </w:rPr>
              <w:t>.2.2.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43B5D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Skatinti darbuotojų nepakantumą korupcijos apraiškoms informuojant</w:t>
            </w:r>
            <w:r w:rsidR="00395557">
              <w:t>,</w:t>
            </w:r>
            <w:r>
              <w:t xml:space="preserve"> kaip galima pranešti apie pastebėtus pažeidimus</w:t>
            </w:r>
            <w:r w:rsidR="00CE1320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43B5D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Personalo administravimo skyriaus vyriausiasis specialistas (duomenų apsaugos pareigūnas)</w:t>
            </w:r>
            <w:r w:rsidR="0039555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43B5D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B43B5D">
              <w:rPr>
                <w:bCs/>
              </w:rPr>
              <w:t>Periodiškai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rPr>
                <w:bCs/>
              </w:rPr>
              <w:t>Užtikrinta informacijos sklaida.</w:t>
            </w:r>
            <w:r>
              <w:t xml:space="preserve"> 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t>Lietuvos Respublikos pranešėjų apsaugos įstatymo įgyvendinimas –</w:t>
            </w:r>
          </w:p>
          <w:p w:rsidR="00023875" w:rsidRPr="00B43B5D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skatinama darbuotojų savimonė bei motyvacija nelikti abejingiems pastebėtiems pažeidimams</w:t>
            </w:r>
            <w:r w:rsidR="00395557">
              <w:rPr>
                <w:bCs/>
              </w:rPr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1533C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green"/>
              </w:rPr>
            </w:pPr>
            <w:r w:rsidRPr="00E45457">
              <w:rPr>
                <w:bCs/>
              </w:rPr>
              <w:lastRenderedPageBreak/>
              <w:t>3.2.3</w:t>
            </w:r>
            <w:r w:rsidR="00395557">
              <w:rPr>
                <w:bCs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r>
              <w:rPr>
                <w:bCs/>
              </w:rPr>
              <w:t xml:space="preserve">Viešinti </w:t>
            </w:r>
            <w:r w:rsidR="00395557">
              <w:rPr>
                <w:bCs/>
              </w:rPr>
              <w:t>s</w:t>
            </w:r>
            <w:r w:rsidRPr="00FB2DF4">
              <w:rPr>
                <w:bCs/>
              </w:rPr>
              <w:t>avivaldybės</w:t>
            </w:r>
            <w:r>
              <w:rPr>
                <w:bCs/>
              </w:rPr>
              <w:t xml:space="preserve">, jos įstaigų </w:t>
            </w:r>
            <w:r w:rsidRPr="00FB2DF4">
              <w:rPr>
                <w:bCs/>
              </w:rPr>
              <w:t>interneto svetain</w:t>
            </w:r>
            <w:r>
              <w:rPr>
                <w:bCs/>
              </w:rPr>
              <w:t>ių</w:t>
            </w:r>
            <w:r w:rsidRPr="00FB2DF4">
              <w:rPr>
                <w:bCs/>
              </w:rPr>
              <w:t xml:space="preserve"> skiltyse „Korupcijos prevencija“ </w:t>
            </w:r>
            <w:r>
              <w:rPr>
                <w:bCs/>
              </w:rPr>
              <w:t>korupcijai atsparios aplinkos priemones, visose svetainėse sukurti galimybes bendruomenių nariams elektroninėmis priemonėmis pranešti apie galimus korupcinius pažeidimus</w:t>
            </w:r>
            <w:r w:rsidR="0039555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B29E3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jc w:val="both"/>
              <w:rPr>
                <w:bCs/>
              </w:rPr>
            </w:pPr>
            <w:r w:rsidRPr="00BB29E3">
              <w:rPr>
                <w:bCs/>
              </w:rPr>
              <w:t xml:space="preserve">Savivaldybės įstaigų </w:t>
            </w:r>
            <w:r>
              <w:rPr>
                <w:bCs/>
              </w:rPr>
              <w:t>vadovai;</w:t>
            </w:r>
            <w:r w:rsidRPr="00BB29E3">
              <w:rPr>
                <w:bCs/>
              </w:rPr>
              <w:t xml:space="preserve"> </w:t>
            </w:r>
          </w:p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asmenys,</w:t>
            </w:r>
            <w:r w:rsidRPr="001B1638">
              <w:t xml:space="preserve"> atsaking</w:t>
            </w:r>
            <w:r>
              <w:t xml:space="preserve">i </w:t>
            </w:r>
            <w:r w:rsidRPr="001B1638">
              <w:t xml:space="preserve">už </w:t>
            </w:r>
            <w:r>
              <w:t>korupcijai atsparios aplinkos kūrimą</w:t>
            </w:r>
            <w:r w:rsidR="00395557">
              <w:t>.</w:t>
            </w:r>
          </w:p>
          <w:p w:rsidR="00023875" w:rsidRDefault="00023875" w:rsidP="00023875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r>
              <w:t>Nuolat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r w:rsidRPr="001B1638">
              <w:t>Bendruomenė supažindinama su korupcijos pasireiškimo prevencinėmis priemonėmis</w:t>
            </w:r>
            <w:r>
              <w:t>.</w:t>
            </w:r>
          </w:p>
          <w:p w:rsidR="00023875" w:rsidRDefault="00023875" w:rsidP="00023875">
            <w:r>
              <w:t xml:space="preserve">Didinamas gyventojų nepakantumas korupcijai, </w:t>
            </w:r>
            <w:r w:rsidRPr="001B1638">
              <w:t>užti</w:t>
            </w:r>
            <w:r>
              <w:t>krintas viešumas,</w:t>
            </w:r>
          </w:p>
          <w:p w:rsidR="00023875" w:rsidRDefault="00023875" w:rsidP="00023875">
            <w:r>
              <w:t>skatinama netoleruoti galimų korupcinio pobūdžio teisės pažeidimų</w:t>
            </w:r>
            <w:r w:rsidR="00395557">
              <w:t>.</w:t>
            </w:r>
          </w:p>
          <w:p w:rsidR="00023875" w:rsidRPr="00B115EF" w:rsidRDefault="00023875" w:rsidP="00023875">
            <w:pPr>
              <w:rPr>
                <w:b/>
              </w:rPr>
            </w:pP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green"/>
              </w:rPr>
            </w:pPr>
            <w:r w:rsidRPr="00E45457">
              <w:rPr>
                <w:bCs/>
              </w:rPr>
              <w:t>3.2.4.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B29E3" w:rsidRDefault="00023875" w:rsidP="00023875">
            <w:pPr>
              <w:rPr>
                <w:bCs/>
              </w:rPr>
            </w:pPr>
            <w:r w:rsidRPr="00BE0395">
              <w:t xml:space="preserve">Organizuoti </w:t>
            </w:r>
            <w:r>
              <w:t>renginius</w:t>
            </w:r>
            <w:r w:rsidRPr="00BE0395">
              <w:t xml:space="preserve"> antikorupciniam švietimui vykdyti, </w:t>
            </w:r>
            <w:r w:rsidRPr="00BB29E3">
              <w:rPr>
                <w:lang w:eastAsia="lt-LT"/>
              </w:rPr>
              <w:t>dalyvauti šalies ir regiono lygiu skelbiamuose konkursuose antikorupcijos tema</w:t>
            </w:r>
            <w:r>
              <w:rPr>
                <w:lang w:eastAsia="lt-LT"/>
              </w:rPr>
              <w:t xml:space="preserve">, </w:t>
            </w:r>
            <w:r w:rsidRPr="00BE0395">
              <w:t>kviesti juose dalyvauti vietos bendruomenių atstovus ir seniūnaičius</w:t>
            </w:r>
            <w:r w:rsidR="00395557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B29E3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jc w:val="both"/>
              <w:rPr>
                <w:bCs/>
              </w:rPr>
            </w:pPr>
            <w:r w:rsidRPr="00BB29E3">
              <w:rPr>
                <w:bCs/>
              </w:rPr>
              <w:t xml:space="preserve">Savivaldybės  įstaigų vadovai, </w:t>
            </w:r>
          </w:p>
          <w:p w:rsidR="00023875" w:rsidRPr="00BB29E3" w:rsidRDefault="00023875" w:rsidP="00023875">
            <w:r w:rsidRPr="00BB29E3">
              <w:rPr>
                <w:bCs/>
              </w:rPr>
              <w:t>Savivaldybės administracijos Švietimo</w:t>
            </w:r>
            <w:r>
              <w:rPr>
                <w:bCs/>
              </w:rPr>
              <w:t>, kultūros ir sporto</w:t>
            </w:r>
            <w:r w:rsidRPr="00BB29E3">
              <w:rPr>
                <w:bCs/>
              </w:rPr>
              <w:t xml:space="preserve"> skyrius</w:t>
            </w:r>
            <w:r w:rsidR="00395557">
              <w:rPr>
                <w:bCs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B29E3" w:rsidRDefault="00023875" w:rsidP="00023875">
            <w:r w:rsidRPr="00BB29E3">
              <w:rPr>
                <w:bCs/>
              </w:rPr>
              <w:t>Kartą per metus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CC2E61" w:rsidRDefault="00023875" w:rsidP="00023875">
            <w:pPr>
              <w:rPr>
                <w:highlight w:val="yellow"/>
              </w:rPr>
            </w:pPr>
            <w:r w:rsidRPr="00484BB0">
              <w:t>Vykdomas švietimas antikoprupcinėmis temomis, ugdomas mokinių sąmoningumas, pilietinės sąmonės lygis ir nepakantumas korupcijai</w:t>
            </w:r>
            <w:r w:rsidR="00395557"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1A461D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  <w:r w:rsidRPr="00E45457">
              <w:rPr>
                <w:bCs/>
              </w:rPr>
              <w:t>3.2.5.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1A461D" w:rsidRDefault="00023875" w:rsidP="00762639">
            <w:pPr>
              <w:rPr>
                <w:highlight w:val="yellow"/>
              </w:rPr>
            </w:pPr>
            <w:r w:rsidRPr="00A2394B">
              <w:t>Inicijuoti informacinę kampaniją antikorupcinė</w:t>
            </w:r>
            <w:r>
              <w:t>s aplinkos kūrimo</w:t>
            </w:r>
            <w:r w:rsidRPr="00A2394B">
              <w:t xml:space="preserve"> tem</w:t>
            </w:r>
            <w:r>
              <w:t>a</w:t>
            </w:r>
            <w:r w:rsidRPr="00A2394B">
              <w:t>, skleisti informaciją interneto svetainėje, k</w:t>
            </w:r>
            <w:r>
              <w:t>u</w:t>
            </w:r>
            <w:r w:rsidRPr="00A2394B">
              <w:t xml:space="preserve">rti ir platinti plakatus, skrajutes, ženklus </w:t>
            </w:r>
            <w:r w:rsidR="00395557">
              <w:t>s</w:t>
            </w:r>
            <w:r w:rsidRPr="00A2394B">
              <w:t>avivaldybė</w:t>
            </w:r>
            <w:r>
              <w:t>je</w:t>
            </w:r>
            <w:r w:rsidRPr="00A2394B">
              <w:t xml:space="preserve">, </w:t>
            </w:r>
            <w:r>
              <w:t xml:space="preserve">jos </w:t>
            </w:r>
            <w:r w:rsidRPr="00A2394B">
              <w:t>įstaigose</w:t>
            </w:r>
            <w:r w:rsidR="00395557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Asmenys,</w:t>
            </w:r>
            <w:r w:rsidRPr="001B1638">
              <w:t xml:space="preserve"> atsaking</w:t>
            </w:r>
            <w:r>
              <w:t xml:space="preserve">i </w:t>
            </w:r>
            <w:r w:rsidRPr="001B1638">
              <w:t xml:space="preserve">už </w:t>
            </w:r>
            <w:r>
              <w:t>korupcijai atsparios aplinkos kūrimą</w:t>
            </w:r>
            <w:r w:rsidR="00D965B8">
              <w:t>,</w:t>
            </w:r>
          </w:p>
          <w:p w:rsidR="00023875" w:rsidRPr="00BB29E3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  <w:rPr>
                <w:bCs/>
              </w:rPr>
            </w:pPr>
            <w:r>
              <w:rPr>
                <w:bCs/>
              </w:rPr>
              <w:t xml:space="preserve">Kanceliarijos skyriaus </w:t>
            </w:r>
            <w:r w:rsidRPr="00390C05">
              <w:rPr>
                <w:bCs/>
              </w:rPr>
              <w:t>vyriausi</w:t>
            </w:r>
            <w:r>
              <w:rPr>
                <w:bCs/>
              </w:rPr>
              <w:t>asis</w:t>
            </w:r>
            <w:r w:rsidRPr="00390C05">
              <w:rPr>
                <w:bCs/>
              </w:rPr>
              <w:t xml:space="preserve"> ryšių su visuomene specialist</w:t>
            </w:r>
            <w:r>
              <w:rPr>
                <w:bCs/>
              </w:rPr>
              <w:t>as</w:t>
            </w:r>
            <w:r w:rsidR="00395557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BB29E3" w:rsidRDefault="006C6294" w:rsidP="00023875">
            <w:pPr>
              <w:rPr>
                <w:bCs/>
              </w:rPr>
            </w:pPr>
            <w:r>
              <w:rPr>
                <w:bCs/>
              </w:rPr>
              <w:t>Kiekvienais metais.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r w:rsidRPr="001B1638">
              <w:t xml:space="preserve">Padidėjęs </w:t>
            </w:r>
            <w:r>
              <w:t>visuomenės</w:t>
            </w:r>
            <w:r w:rsidRPr="001B1638">
              <w:t xml:space="preserve"> informuotumas kor</w:t>
            </w:r>
            <w:r>
              <w:t>upcijos pasireiškimo klausimais</w:t>
            </w:r>
            <w:r w:rsidR="00395557">
              <w:t>.</w:t>
            </w:r>
          </w:p>
          <w:p w:rsidR="00023875" w:rsidRPr="00484BB0" w:rsidRDefault="00023875" w:rsidP="00023875"/>
        </w:tc>
      </w:tr>
      <w:tr w:rsidR="00023875" w:rsidRPr="00DA542A" w:rsidTr="00F37DFC">
        <w:tc>
          <w:tcPr>
            <w:tcW w:w="1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1533C5" w:rsidRDefault="00023875" w:rsidP="00023875">
            <w:pPr>
              <w:shd w:val="clear" w:color="auto" w:fill="FFFFFF"/>
              <w:spacing w:line="286" w:lineRule="atLeast"/>
              <w:jc w:val="both"/>
              <w:rPr>
                <w:highlight w:val="green"/>
              </w:rPr>
            </w:pPr>
            <w:r>
              <w:rPr>
                <w:b/>
                <w:i/>
              </w:rPr>
              <w:t>3.</w:t>
            </w:r>
            <w:r w:rsidRPr="00C55418">
              <w:rPr>
                <w:b/>
                <w:i/>
              </w:rPr>
              <w:t>3 uždavinys. Padėti formuotis darbuotojų dorovinėms vertybėms apibrėžiant antikorupcinio elgesio standartus</w:t>
            </w:r>
            <w:r w:rsidR="00395557">
              <w:rPr>
                <w:b/>
                <w:i/>
              </w:rPr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Priemonės Nr.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Priemonė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542A">
              <w:rPr>
                <w:bCs/>
              </w:rPr>
              <w:t>Vykdytojas (-ai)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Vykdymo </w:t>
            </w:r>
            <w:r w:rsidRPr="00DA542A">
              <w:rPr>
                <w:bCs/>
              </w:rPr>
              <w:t>terminas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Įgyvendinimo</w:t>
            </w:r>
            <w:r w:rsidRPr="00DA542A">
              <w:rPr>
                <w:bCs/>
              </w:rPr>
              <w:t xml:space="preserve"> vertinimo kriterijai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3.3.1.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 xml:space="preserve">Parengti ir patvirtinti </w:t>
            </w:r>
            <w:r w:rsidR="00395557">
              <w:t>s</w:t>
            </w:r>
            <w:r>
              <w:t>avivaldybės įstaigų etikos kodeksus ar antikorupcinio elgesio standartus, juos paskelbti internet</w:t>
            </w:r>
            <w:r w:rsidR="00395557">
              <w:t>o</w:t>
            </w:r>
            <w:r>
              <w:t xml:space="preserve"> svetainėse</w:t>
            </w:r>
            <w:r w:rsidR="00395557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Savivaldybės įstaigų,  vadovai,</w:t>
            </w:r>
          </w:p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asmenys,</w:t>
            </w:r>
            <w:r w:rsidRPr="001B1638">
              <w:t xml:space="preserve"> atsaking</w:t>
            </w:r>
            <w:r>
              <w:t xml:space="preserve">i </w:t>
            </w:r>
            <w:r w:rsidRPr="001B1638">
              <w:t xml:space="preserve">už </w:t>
            </w:r>
            <w:r>
              <w:t>korupcijai atsparios aplinkos kūrimą</w:t>
            </w:r>
            <w:r w:rsidR="00395557">
              <w:t>.</w:t>
            </w:r>
          </w:p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Iki 2023 m. gruodžio </w:t>
            </w:r>
            <w:r w:rsidR="00395557">
              <w:rPr>
                <w:bCs/>
              </w:rPr>
              <w:t xml:space="preserve">    </w:t>
            </w:r>
            <w:r>
              <w:rPr>
                <w:bCs/>
              </w:rPr>
              <w:t>31 d.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Skaidrios aplinkos kūrimo elementų diegimas. 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>Darbuotojai supažindinti su teisėmis, pareigomis ir atsakomybe.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 xml:space="preserve">Parengti, patvirtinti </w:t>
            </w:r>
            <w:r w:rsidR="00395557">
              <w:t>s</w:t>
            </w:r>
            <w:r>
              <w:t xml:space="preserve">avivaldybės įstaigų etikos kodeksai ar antikorupcinio elgesio standartai, paviešinti </w:t>
            </w:r>
            <w:r w:rsidR="00395557">
              <w:t xml:space="preserve">interneto </w:t>
            </w:r>
            <w:r>
              <w:t>svetainėse.</w:t>
            </w:r>
          </w:p>
          <w:p w:rsidR="00023875" w:rsidRPr="00DA542A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 w:rsidRPr="005C2361">
              <w:lastRenderedPageBreak/>
              <w:t xml:space="preserve">Didėjantis </w:t>
            </w:r>
            <w:r w:rsidR="00395557">
              <w:t>s</w:t>
            </w:r>
            <w:r w:rsidRPr="005C2361">
              <w:t>avivaldybės įstaigų parengusių dokumentą skaičius lyginant su praėjusių metų laikotarpiu</w:t>
            </w:r>
            <w:r w:rsidR="00395557">
              <w:t>.</w:t>
            </w:r>
          </w:p>
        </w:tc>
      </w:tr>
      <w:tr w:rsidR="00023875" w:rsidRPr="00DA542A" w:rsidTr="00E64FE6"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3.3.2.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Parengti</w:t>
            </w:r>
            <w:r w:rsidR="00395557">
              <w:rPr>
                <w:bCs/>
              </w:rPr>
              <w:t xml:space="preserve"> ir</w:t>
            </w:r>
            <w:r>
              <w:rPr>
                <w:bCs/>
              </w:rPr>
              <w:t xml:space="preserve"> patvirtinti </w:t>
            </w:r>
            <w:r w:rsidR="00395557">
              <w:t>s</w:t>
            </w:r>
            <w:r>
              <w:t xml:space="preserve">avivaldybės įstaigų </w:t>
            </w:r>
            <w:r w:rsidRPr="00A77F05">
              <w:t xml:space="preserve">dovanų politiką, paskelbti </w:t>
            </w:r>
            <w:r>
              <w:t>internet</w:t>
            </w:r>
            <w:r w:rsidR="00395557">
              <w:t>o</w:t>
            </w:r>
            <w:r>
              <w:t xml:space="preserve"> </w:t>
            </w:r>
            <w:r w:rsidRPr="00A77F05">
              <w:t>svetainėse</w:t>
            </w:r>
            <w:r w:rsidR="00395557"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Savivaldybės įstaigų,  vadovai,</w:t>
            </w:r>
          </w:p>
          <w:p w:rsidR="00023875" w:rsidRDefault="00023875" w:rsidP="00023875">
            <w:pPr>
              <w:tabs>
                <w:tab w:val="left" w:pos="10440"/>
                <w:tab w:val="left" w:pos="10620"/>
                <w:tab w:val="left" w:pos="10800"/>
              </w:tabs>
            </w:pPr>
            <w:r>
              <w:t>asmenys,</w:t>
            </w:r>
            <w:r w:rsidRPr="001B1638">
              <w:t xml:space="preserve"> atsaking</w:t>
            </w:r>
            <w:r>
              <w:t xml:space="preserve">i </w:t>
            </w:r>
            <w:r w:rsidRPr="001B1638">
              <w:t xml:space="preserve">už </w:t>
            </w:r>
            <w:r>
              <w:t>korupcijai atsparios aplinkos kūrimą</w:t>
            </w:r>
            <w:r w:rsidR="00395557">
              <w:t>.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Iki 2023 m. gruodžio 31 d.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>Reglamentuota dovanų politika.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>
              <w:t xml:space="preserve">Parengti, patvirtinti </w:t>
            </w:r>
            <w:r w:rsidR="00395557">
              <w:t>s</w:t>
            </w:r>
            <w:r>
              <w:t xml:space="preserve">avivaldybės įstaigų dovanų ir neteisėto atlygio registravimo aprašai, paskelbti </w:t>
            </w:r>
            <w:r w:rsidR="00395557">
              <w:t xml:space="preserve">interneto </w:t>
            </w:r>
            <w:r>
              <w:t>svetainėse.</w:t>
            </w:r>
          </w:p>
          <w:p w:rsidR="00023875" w:rsidRDefault="00023875" w:rsidP="00023875">
            <w:pPr>
              <w:overflowPunct w:val="0"/>
              <w:autoSpaceDE w:val="0"/>
              <w:autoSpaceDN w:val="0"/>
              <w:adjustRightInd w:val="0"/>
            </w:pPr>
            <w:r w:rsidRPr="005C2361">
              <w:t xml:space="preserve">Didėjantis </w:t>
            </w:r>
            <w:r w:rsidR="00395557">
              <w:t>s</w:t>
            </w:r>
            <w:r w:rsidRPr="005C2361">
              <w:t>avivaldybės įstaigų</w:t>
            </w:r>
            <w:r w:rsidR="00395557">
              <w:t>,</w:t>
            </w:r>
            <w:r w:rsidRPr="005C2361">
              <w:t xml:space="preserve"> parengusių dokumentą</w:t>
            </w:r>
            <w:r w:rsidR="00395557">
              <w:t>,</w:t>
            </w:r>
            <w:r w:rsidRPr="005C2361">
              <w:t xml:space="preserve"> skaičius lyginant su praėjusių metų laikotarpiu</w:t>
            </w:r>
            <w:r w:rsidR="00395557">
              <w:t>.</w:t>
            </w:r>
          </w:p>
        </w:tc>
      </w:tr>
    </w:tbl>
    <w:p w:rsidR="00207916" w:rsidRDefault="001759A2" w:rsidP="00CC3A01">
      <w:pPr>
        <w:shd w:val="clear" w:color="auto" w:fill="FFFFFF"/>
        <w:spacing w:line="286" w:lineRule="atLeast"/>
        <w:jc w:val="center"/>
        <w:rPr>
          <w:lang w:eastAsia="lt-LT"/>
        </w:rPr>
      </w:pPr>
      <w:r>
        <w:rPr>
          <w:lang w:eastAsia="lt-LT"/>
        </w:rPr>
        <w:t>_____________________</w:t>
      </w:r>
    </w:p>
    <w:sectPr w:rsidR="00207916" w:rsidSect="00AD6C28">
      <w:headerReference w:type="default" r:id="rId8"/>
      <w:pgSz w:w="15840" w:h="12240" w:orient="landscape"/>
      <w:pgMar w:top="1440" w:right="0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B4" w:rsidRDefault="007447B4" w:rsidP="00C476B6">
      <w:r>
        <w:separator/>
      </w:r>
    </w:p>
  </w:endnote>
  <w:endnote w:type="continuationSeparator" w:id="0">
    <w:p w:rsidR="007447B4" w:rsidRDefault="007447B4" w:rsidP="00C4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B4" w:rsidRDefault="007447B4" w:rsidP="00C476B6">
      <w:r>
        <w:separator/>
      </w:r>
    </w:p>
  </w:footnote>
  <w:footnote w:type="continuationSeparator" w:id="0">
    <w:p w:rsidR="007447B4" w:rsidRDefault="007447B4" w:rsidP="00C47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937008"/>
      <w:docPartObj>
        <w:docPartGallery w:val="Page Numbers (Top of Page)"/>
        <w:docPartUnique/>
      </w:docPartObj>
    </w:sdtPr>
    <w:sdtEndPr/>
    <w:sdtContent>
      <w:p w:rsidR="00395557" w:rsidRDefault="00395557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03C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95557" w:rsidRDefault="00395557" w:rsidP="00C476B6">
    <w:pPr>
      <w:pStyle w:val="Antrats"/>
      <w:ind w:righ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B86"/>
    <w:multiLevelType w:val="hybridMultilevel"/>
    <w:tmpl w:val="1E2CCB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19C"/>
    <w:multiLevelType w:val="hybridMultilevel"/>
    <w:tmpl w:val="ABA8ED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30B9"/>
    <w:multiLevelType w:val="hybridMultilevel"/>
    <w:tmpl w:val="A3D46B1A"/>
    <w:lvl w:ilvl="0" w:tplc="DFEE4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97E65"/>
    <w:multiLevelType w:val="hybridMultilevel"/>
    <w:tmpl w:val="4F1A2A12"/>
    <w:lvl w:ilvl="0" w:tplc="6622BB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1DF1"/>
    <w:multiLevelType w:val="multilevel"/>
    <w:tmpl w:val="A824F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BE5FCB"/>
    <w:multiLevelType w:val="hybridMultilevel"/>
    <w:tmpl w:val="BF92CEB6"/>
    <w:lvl w:ilvl="0" w:tplc="F8BA847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345B42"/>
    <w:multiLevelType w:val="hybridMultilevel"/>
    <w:tmpl w:val="6D5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E75ED"/>
    <w:multiLevelType w:val="hybridMultilevel"/>
    <w:tmpl w:val="8B7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16CAD"/>
    <w:multiLevelType w:val="hybridMultilevel"/>
    <w:tmpl w:val="72C461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202EE"/>
    <w:multiLevelType w:val="hybridMultilevel"/>
    <w:tmpl w:val="B3DA2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32FA2"/>
    <w:multiLevelType w:val="hybridMultilevel"/>
    <w:tmpl w:val="33943854"/>
    <w:lvl w:ilvl="0" w:tplc="F8BA847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5A3982"/>
    <w:multiLevelType w:val="hybridMultilevel"/>
    <w:tmpl w:val="1D22F752"/>
    <w:lvl w:ilvl="0" w:tplc="EF2AA47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530AC"/>
    <w:multiLevelType w:val="hybridMultilevel"/>
    <w:tmpl w:val="F946935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B6"/>
    <w:rsid w:val="00001D87"/>
    <w:rsid w:val="0000235D"/>
    <w:rsid w:val="00003B47"/>
    <w:rsid w:val="000040CE"/>
    <w:rsid w:val="000054E4"/>
    <w:rsid w:val="00005FE6"/>
    <w:rsid w:val="00006EFA"/>
    <w:rsid w:val="000129FE"/>
    <w:rsid w:val="00012FF5"/>
    <w:rsid w:val="000146EC"/>
    <w:rsid w:val="0001658D"/>
    <w:rsid w:val="00023875"/>
    <w:rsid w:val="000250EC"/>
    <w:rsid w:val="00027322"/>
    <w:rsid w:val="0003010C"/>
    <w:rsid w:val="00030A9C"/>
    <w:rsid w:val="00032295"/>
    <w:rsid w:val="0003391D"/>
    <w:rsid w:val="0003790D"/>
    <w:rsid w:val="00046EBB"/>
    <w:rsid w:val="00047FFD"/>
    <w:rsid w:val="0005148D"/>
    <w:rsid w:val="0005197F"/>
    <w:rsid w:val="00056FDF"/>
    <w:rsid w:val="00061066"/>
    <w:rsid w:val="00062266"/>
    <w:rsid w:val="000657B0"/>
    <w:rsid w:val="00065BD6"/>
    <w:rsid w:val="00065FA1"/>
    <w:rsid w:val="0006725D"/>
    <w:rsid w:val="00067B4F"/>
    <w:rsid w:val="00067EB8"/>
    <w:rsid w:val="00077CDE"/>
    <w:rsid w:val="00077F1F"/>
    <w:rsid w:val="00083FE7"/>
    <w:rsid w:val="000843AD"/>
    <w:rsid w:val="00084EAA"/>
    <w:rsid w:val="0008628F"/>
    <w:rsid w:val="00086715"/>
    <w:rsid w:val="00090BD4"/>
    <w:rsid w:val="00092414"/>
    <w:rsid w:val="00094345"/>
    <w:rsid w:val="0009718E"/>
    <w:rsid w:val="000A07FB"/>
    <w:rsid w:val="000A09AA"/>
    <w:rsid w:val="000A0F2C"/>
    <w:rsid w:val="000A253C"/>
    <w:rsid w:val="000A4B00"/>
    <w:rsid w:val="000A64CA"/>
    <w:rsid w:val="000A7095"/>
    <w:rsid w:val="000A7B96"/>
    <w:rsid w:val="000B40BD"/>
    <w:rsid w:val="000B7503"/>
    <w:rsid w:val="000B7752"/>
    <w:rsid w:val="000C00AC"/>
    <w:rsid w:val="000C10E6"/>
    <w:rsid w:val="000C33B8"/>
    <w:rsid w:val="000C49E5"/>
    <w:rsid w:val="000C6418"/>
    <w:rsid w:val="000D0070"/>
    <w:rsid w:val="000D0BE6"/>
    <w:rsid w:val="000D4B20"/>
    <w:rsid w:val="000D5A59"/>
    <w:rsid w:val="000D7027"/>
    <w:rsid w:val="000E23F9"/>
    <w:rsid w:val="000E31F4"/>
    <w:rsid w:val="000E3585"/>
    <w:rsid w:val="000E3670"/>
    <w:rsid w:val="000E3964"/>
    <w:rsid w:val="000E5272"/>
    <w:rsid w:val="000F050B"/>
    <w:rsid w:val="000F4995"/>
    <w:rsid w:val="000F70A8"/>
    <w:rsid w:val="000F799E"/>
    <w:rsid w:val="0010081F"/>
    <w:rsid w:val="001014FE"/>
    <w:rsid w:val="00102BF7"/>
    <w:rsid w:val="00106406"/>
    <w:rsid w:val="0010694C"/>
    <w:rsid w:val="00110D2D"/>
    <w:rsid w:val="00111A6D"/>
    <w:rsid w:val="00112B33"/>
    <w:rsid w:val="001149C7"/>
    <w:rsid w:val="00114F78"/>
    <w:rsid w:val="0011695D"/>
    <w:rsid w:val="0012053D"/>
    <w:rsid w:val="00120936"/>
    <w:rsid w:val="00120A97"/>
    <w:rsid w:val="00121301"/>
    <w:rsid w:val="00124395"/>
    <w:rsid w:val="00124F4E"/>
    <w:rsid w:val="00125CE5"/>
    <w:rsid w:val="00126FC0"/>
    <w:rsid w:val="00127F00"/>
    <w:rsid w:val="0013118F"/>
    <w:rsid w:val="001319C2"/>
    <w:rsid w:val="00131E23"/>
    <w:rsid w:val="00133980"/>
    <w:rsid w:val="001350FE"/>
    <w:rsid w:val="00135919"/>
    <w:rsid w:val="0013671F"/>
    <w:rsid w:val="001373AF"/>
    <w:rsid w:val="00140BF2"/>
    <w:rsid w:val="001433E1"/>
    <w:rsid w:val="001475B5"/>
    <w:rsid w:val="001476B3"/>
    <w:rsid w:val="00151297"/>
    <w:rsid w:val="00151367"/>
    <w:rsid w:val="001525CB"/>
    <w:rsid w:val="001533C5"/>
    <w:rsid w:val="0015346A"/>
    <w:rsid w:val="00155556"/>
    <w:rsid w:val="0015617C"/>
    <w:rsid w:val="00157F80"/>
    <w:rsid w:val="001611CD"/>
    <w:rsid w:val="00162AFC"/>
    <w:rsid w:val="001643FA"/>
    <w:rsid w:val="001653A0"/>
    <w:rsid w:val="00165F58"/>
    <w:rsid w:val="00167281"/>
    <w:rsid w:val="00170750"/>
    <w:rsid w:val="001725D0"/>
    <w:rsid w:val="001740F9"/>
    <w:rsid w:val="001745B7"/>
    <w:rsid w:val="00174E2E"/>
    <w:rsid w:val="00175199"/>
    <w:rsid w:val="001759A2"/>
    <w:rsid w:val="001765CD"/>
    <w:rsid w:val="00180BEB"/>
    <w:rsid w:val="00180F81"/>
    <w:rsid w:val="00181180"/>
    <w:rsid w:val="00181E02"/>
    <w:rsid w:val="00182D8F"/>
    <w:rsid w:val="00183B2B"/>
    <w:rsid w:val="00183F12"/>
    <w:rsid w:val="00187DD0"/>
    <w:rsid w:val="00193D2E"/>
    <w:rsid w:val="0019532F"/>
    <w:rsid w:val="00195D0E"/>
    <w:rsid w:val="00196610"/>
    <w:rsid w:val="001A0056"/>
    <w:rsid w:val="001A2550"/>
    <w:rsid w:val="001A461D"/>
    <w:rsid w:val="001A70B4"/>
    <w:rsid w:val="001B112E"/>
    <w:rsid w:val="001B3267"/>
    <w:rsid w:val="001B5954"/>
    <w:rsid w:val="001C17B4"/>
    <w:rsid w:val="001C2A20"/>
    <w:rsid w:val="001C39B2"/>
    <w:rsid w:val="001C40F3"/>
    <w:rsid w:val="001C5755"/>
    <w:rsid w:val="001C5A59"/>
    <w:rsid w:val="001D0CDC"/>
    <w:rsid w:val="001D14BD"/>
    <w:rsid w:val="001D2501"/>
    <w:rsid w:val="001E063B"/>
    <w:rsid w:val="001E29FF"/>
    <w:rsid w:val="001E6440"/>
    <w:rsid w:val="001E6DEC"/>
    <w:rsid w:val="001E7100"/>
    <w:rsid w:val="001E7FD3"/>
    <w:rsid w:val="001F00BD"/>
    <w:rsid w:val="001F2FE0"/>
    <w:rsid w:val="001F358B"/>
    <w:rsid w:val="001F35B5"/>
    <w:rsid w:val="001F7304"/>
    <w:rsid w:val="002001B1"/>
    <w:rsid w:val="00200971"/>
    <w:rsid w:val="002035A3"/>
    <w:rsid w:val="00206BE1"/>
    <w:rsid w:val="00207916"/>
    <w:rsid w:val="00210F12"/>
    <w:rsid w:val="002115EC"/>
    <w:rsid w:val="00213D9F"/>
    <w:rsid w:val="00214011"/>
    <w:rsid w:val="002142C4"/>
    <w:rsid w:val="00217391"/>
    <w:rsid w:val="002212F5"/>
    <w:rsid w:val="002224F2"/>
    <w:rsid w:val="002237C0"/>
    <w:rsid w:val="00226F8B"/>
    <w:rsid w:val="00227078"/>
    <w:rsid w:val="00227B24"/>
    <w:rsid w:val="00233D8E"/>
    <w:rsid w:val="00237BC6"/>
    <w:rsid w:val="00237BE1"/>
    <w:rsid w:val="00241DF8"/>
    <w:rsid w:val="00245070"/>
    <w:rsid w:val="0024567F"/>
    <w:rsid w:val="00245B9C"/>
    <w:rsid w:val="0024640D"/>
    <w:rsid w:val="002475B6"/>
    <w:rsid w:val="00247B14"/>
    <w:rsid w:val="002527CC"/>
    <w:rsid w:val="0025389B"/>
    <w:rsid w:val="0025618B"/>
    <w:rsid w:val="00261394"/>
    <w:rsid w:val="00261A9E"/>
    <w:rsid w:val="002649CD"/>
    <w:rsid w:val="0026670F"/>
    <w:rsid w:val="00271C67"/>
    <w:rsid w:val="00272215"/>
    <w:rsid w:val="002723D5"/>
    <w:rsid w:val="002742AE"/>
    <w:rsid w:val="00274DB2"/>
    <w:rsid w:val="002823F9"/>
    <w:rsid w:val="00282E72"/>
    <w:rsid w:val="002842E8"/>
    <w:rsid w:val="00286789"/>
    <w:rsid w:val="00291AE1"/>
    <w:rsid w:val="00292C13"/>
    <w:rsid w:val="0029639C"/>
    <w:rsid w:val="00296EE6"/>
    <w:rsid w:val="002A0072"/>
    <w:rsid w:val="002A14C5"/>
    <w:rsid w:val="002A1C2D"/>
    <w:rsid w:val="002A26F2"/>
    <w:rsid w:val="002A55F5"/>
    <w:rsid w:val="002A7347"/>
    <w:rsid w:val="002B0237"/>
    <w:rsid w:val="002B0BA1"/>
    <w:rsid w:val="002B1C32"/>
    <w:rsid w:val="002B2EB8"/>
    <w:rsid w:val="002B38EF"/>
    <w:rsid w:val="002B4AF9"/>
    <w:rsid w:val="002B55CA"/>
    <w:rsid w:val="002C1CF6"/>
    <w:rsid w:val="002C2EA9"/>
    <w:rsid w:val="002C2EB9"/>
    <w:rsid w:val="002C395A"/>
    <w:rsid w:val="002C50EA"/>
    <w:rsid w:val="002C579E"/>
    <w:rsid w:val="002D1D35"/>
    <w:rsid w:val="002D1E39"/>
    <w:rsid w:val="002D1F5D"/>
    <w:rsid w:val="002D3A98"/>
    <w:rsid w:val="002D480E"/>
    <w:rsid w:val="002D5BF3"/>
    <w:rsid w:val="002D638D"/>
    <w:rsid w:val="002D6926"/>
    <w:rsid w:val="002D6A32"/>
    <w:rsid w:val="002D6CB4"/>
    <w:rsid w:val="002D77C4"/>
    <w:rsid w:val="002D7FBD"/>
    <w:rsid w:val="002E0986"/>
    <w:rsid w:val="002E0E9C"/>
    <w:rsid w:val="002E19EF"/>
    <w:rsid w:val="002E363A"/>
    <w:rsid w:val="002E57CB"/>
    <w:rsid w:val="002E5FCD"/>
    <w:rsid w:val="002E6D16"/>
    <w:rsid w:val="002F28D2"/>
    <w:rsid w:val="002F326D"/>
    <w:rsid w:val="002F39B7"/>
    <w:rsid w:val="002F3FCD"/>
    <w:rsid w:val="002F48B4"/>
    <w:rsid w:val="0030491B"/>
    <w:rsid w:val="003107E0"/>
    <w:rsid w:val="00310C4F"/>
    <w:rsid w:val="0031173F"/>
    <w:rsid w:val="00313A7A"/>
    <w:rsid w:val="00314ECA"/>
    <w:rsid w:val="00315E29"/>
    <w:rsid w:val="00324C8B"/>
    <w:rsid w:val="003258F2"/>
    <w:rsid w:val="00331B34"/>
    <w:rsid w:val="00331C80"/>
    <w:rsid w:val="0033448C"/>
    <w:rsid w:val="00334F50"/>
    <w:rsid w:val="003374B7"/>
    <w:rsid w:val="00337D92"/>
    <w:rsid w:val="0034003A"/>
    <w:rsid w:val="00341D50"/>
    <w:rsid w:val="003466D4"/>
    <w:rsid w:val="00347A42"/>
    <w:rsid w:val="00350D64"/>
    <w:rsid w:val="00352128"/>
    <w:rsid w:val="00352974"/>
    <w:rsid w:val="003547A9"/>
    <w:rsid w:val="0035521F"/>
    <w:rsid w:val="00361A96"/>
    <w:rsid w:val="00363F79"/>
    <w:rsid w:val="00364EFE"/>
    <w:rsid w:val="0036641A"/>
    <w:rsid w:val="00366547"/>
    <w:rsid w:val="00367811"/>
    <w:rsid w:val="00373D69"/>
    <w:rsid w:val="003742C7"/>
    <w:rsid w:val="00375B44"/>
    <w:rsid w:val="003760DA"/>
    <w:rsid w:val="00380315"/>
    <w:rsid w:val="00381ADC"/>
    <w:rsid w:val="00381E0D"/>
    <w:rsid w:val="00383B19"/>
    <w:rsid w:val="00384079"/>
    <w:rsid w:val="00384546"/>
    <w:rsid w:val="00385BF6"/>
    <w:rsid w:val="00385EBB"/>
    <w:rsid w:val="003865F6"/>
    <w:rsid w:val="0038678A"/>
    <w:rsid w:val="00390C05"/>
    <w:rsid w:val="00395557"/>
    <w:rsid w:val="00396186"/>
    <w:rsid w:val="00397C80"/>
    <w:rsid w:val="00397E86"/>
    <w:rsid w:val="003A0E65"/>
    <w:rsid w:val="003A1FDB"/>
    <w:rsid w:val="003A2917"/>
    <w:rsid w:val="003A6B32"/>
    <w:rsid w:val="003A73A7"/>
    <w:rsid w:val="003B0098"/>
    <w:rsid w:val="003B1B75"/>
    <w:rsid w:val="003C0486"/>
    <w:rsid w:val="003C1B0A"/>
    <w:rsid w:val="003C3AEF"/>
    <w:rsid w:val="003C4414"/>
    <w:rsid w:val="003C546E"/>
    <w:rsid w:val="003C749E"/>
    <w:rsid w:val="003D2C0E"/>
    <w:rsid w:val="003D6297"/>
    <w:rsid w:val="003D6C1E"/>
    <w:rsid w:val="003D7452"/>
    <w:rsid w:val="003E03C1"/>
    <w:rsid w:val="003E1797"/>
    <w:rsid w:val="003E22B6"/>
    <w:rsid w:val="003E3383"/>
    <w:rsid w:val="003E7691"/>
    <w:rsid w:val="003F2075"/>
    <w:rsid w:val="003F2372"/>
    <w:rsid w:val="003F5CFE"/>
    <w:rsid w:val="003F7FB3"/>
    <w:rsid w:val="00401C1C"/>
    <w:rsid w:val="00402E01"/>
    <w:rsid w:val="00403397"/>
    <w:rsid w:val="00403D51"/>
    <w:rsid w:val="00404D16"/>
    <w:rsid w:val="0040597C"/>
    <w:rsid w:val="00406803"/>
    <w:rsid w:val="00411694"/>
    <w:rsid w:val="0041240B"/>
    <w:rsid w:val="004145EC"/>
    <w:rsid w:val="0041633D"/>
    <w:rsid w:val="00417A93"/>
    <w:rsid w:val="00424E36"/>
    <w:rsid w:val="00426253"/>
    <w:rsid w:val="00426C31"/>
    <w:rsid w:val="00430984"/>
    <w:rsid w:val="0043132A"/>
    <w:rsid w:val="004313A8"/>
    <w:rsid w:val="00436C34"/>
    <w:rsid w:val="00437057"/>
    <w:rsid w:val="0044047E"/>
    <w:rsid w:val="00441FE5"/>
    <w:rsid w:val="00447421"/>
    <w:rsid w:val="004572C0"/>
    <w:rsid w:val="00457A37"/>
    <w:rsid w:val="00460481"/>
    <w:rsid w:val="00464311"/>
    <w:rsid w:val="00464C00"/>
    <w:rsid w:val="0046510C"/>
    <w:rsid w:val="00467445"/>
    <w:rsid w:val="00471E52"/>
    <w:rsid w:val="00474B96"/>
    <w:rsid w:val="00476910"/>
    <w:rsid w:val="00480D36"/>
    <w:rsid w:val="00484BB0"/>
    <w:rsid w:val="00485CEC"/>
    <w:rsid w:val="00486DCF"/>
    <w:rsid w:val="00487CF3"/>
    <w:rsid w:val="00490570"/>
    <w:rsid w:val="004910AE"/>
    <w:rsid w:val="00492FEA"/>
    <w:rsid w:val="00495819"/>
    <w:rsid w:val="00497127"/>
    <w:rsid w:val="004A1665"/>
    <w:rsid w:val="004A2940"/>
    <w:rsid w:val="004A36B4"/>
    <w:rsid w:val="004A60BD"/>
    <w:rsid w:val="004A7CD1"/>
    <w:rsid w:val="004B27BF"/>
    <w:rsid w:val="004B340A"/>
    <w:rsid w:val="004B493A"/>
    <w:rsid w:val="004B6B0B"/>
    <w:rsid w:val="004C0D49"/>
    <w:rsid w:val="004C283D"/>
    <w:rsid w:val="004C51F2"/>
    <w:rsid w:val="004C6BD6"/>
    <w:rsid w:val="004D0F9B"/>
    <w:rsid w:val="004D1EBD"/>
    <w:rsid w:val="004D2D8A"/>
    <w:rsid w:val="004D3433"/>
    <w:rsid w:val="004D3767"/>
    <w:rsid w:val="004D5B49"/>
    <w:rsid w:val="004D5FF3"/>
    <w:rsid w:val="004D62BC"/>
    <w:rsid w:val="004E0F69"/>
    <w:rsid w:val="004E171A"/>
    <w:rsid w:val="004E7506"/>
    <w:rsid w:val="004E75DF"/>
    <w:rsid w:val="004E7F88"/>
    <w:rsid w:val="004F10B6"/>
    <w:rsid w:val="004F1A8C"/>
    <w:rsid w:val="00505053"/>
    <w:rsid w:val="0051047F"/>
    <w:rsid w:val="00512E89"/>
    <w:rsid w:val="00513AA2"/>
    <w:rsid w:val="005142C0"/>
    <w:rsid w:val="00516F4E"/>
    <w:rsid w:val="005179D9"/>
    <w:rsid w:val="0052068D"/>
    <w:rsid w:val="00520F7E"/>
    <w:rsid w:val="00521BD4"/>
    <w:rsid w:val="00524873"/>
    <w:rsid w:val="005254F1"/>
    <w:rsid w:val="005308AB"/>
    <w:rsid w:val="0054086E"/>
    <w:rsid w:val="00541EC7"/>
    <w:rsid w:val="005435F3"/>
    <w:rsid w:val="005446B6"/>
    <w:rsid w:val="005449A8"/>
    <w:rsid w:val="005458BC"/>
    <w:rsid w:val="00546A88"/>
    <w:rsid w:val="00550490"/>
    <w:rsid w:val="00555071"/>
    <w:rsid w:val="005557BF"/>
    <w:rsid w:val="00555AB5"/>
    <w:rsid w:val="00560DB1"/>
    <w:rsid w:val="005656DF"/>
    <w:rsid w:val="005662C6"/>
    <w:rsid w:val="005669AF"/>
    <w:rsid w:val="00567157"/>
    <w:rsid w:val="00567D0F"/>
    <w:rsid w:val="00570083"/>
    <w:rsid w:val="005725CE"/>
    <w:rsid w:val="00572621"/>
    <w:rsid w:val="00572C89"/>
    <w:rsid w:val="00572DA4"/>
    <w:rsid w:val="0057463E"/>
    <w:rsid w:val="005748C3"/>
    <w:rsid w:val="00574C44"/>
    <w:rsid w:val="00577204"/>
    <w:rsid w:val="005778AA"/>
    <w:rsid w:val="005829B9"/>
    <w:rsid w:val="00582F13"/>
    <w:rsid w:val="0058580A"/>
    <w:rsid w:val="00587336"/>
    <w:rsid w:val="00590135"/>
    <w:rsid w:val="005910C7"/>
    <w:rsid w:val="005923CA"/>
    <w:rsid w:val="005944AC"/>
    <w:rsid w:val="005A1A6A"/>
    <w:rsid w:val="005A2E38"/>
    <w:rsid w:val="005A363F"/>
    <w:rsid w:val="005A40A7"/>
    <w:rsid w:val="005A4675"/>
    <w:rsid w:val="005A46FA"/>
    <w:rsid w:val="005A53E9"/>
    <w:rsid w:val="005A7C68"/>
    <w:rsid w:val="005B23CE"/>
    <w:rsid w:val="005B339D"/>
    <w:rsid w:val="005C2361"/>
    <w:rsid w:val="005C4915"/>
    <w:rsid w:val="005C7C22"/>
    <w:rsid w:val="005D06A5"/>
    <w:rsid w:val="005D4CE0"/>
    <w:rsid w:val="005D5535"/>
    <w:rsid w:val="005D5F6F"/>
    <w:rsid w:val="005D64BA"/>
    <w:rsid w:val="005E06BE"/>
    <w:rsid w:val="005E0E69"/>
    <w:rsid w:val="005E164D"/>
    <w:rsid w:val="005E326B"/>
    <w:rsid w:val="005E329A"/>
    <w:rsid w:val="005E35DB"/>
    <w:rsid w:val="005E4521"/>
    <w:rsid w:val="005E6459"/>
    <w:rsid w:val="005E6E57"/>
    <w:rsid w:val="005E7308"/>
    <w:rsid w:val="005F0C41"/>
    <w:rsid w:val="005F30A7"/>
    <w:rsid w:val="005F324D"/>
    <w:rsid w:val="005F38FC"/>
    <w:rsid w:val="005F5449"/>
    <w:rsid w:val="005F5473"/>
    <w:rsid w:val="005F5DAD"/>
    <w:rsid w:val="005F63DE"/>
    <w:rsid w:val="0060006E"/>
    <w:rsid w:val="0060486B"/>
    <w:rsid w:val="00605262"/>
    <w:rsid w:val="0061214E"/>
    <w:rsid w:val="00614B86"/>
    <w:rsid w:val="00614C24"/>
    <w:rsid w:val="006179CF"/>
    <w:rsid w:val="0062393D"/>
    <w:rsid w:val="00626B04"/>
    <w:rsid w:val="00627569"/>
    <w:rsid w:val="006318F0"/>
    <w:rsid w:val="00632BAF"/>
    <w:rsid w:val="00634DD7"/>
    <w:rsid w:val="00635EE8"/>
    <w:rsid w:val="00640BEA"/>
    <w:rsid w:val="00642024"/>
    <w:rsid w:val="00643ED6"/>
    <w:rsid w:val="00643F45"/>
    <w:rsid w:val="00646EF9"/>
    <w:rsid w:val="00647668"/>
    <w:rsid w:val="006521B0"/>
    <w:rsid w:val="00652252"/>
    <w:rsid w:val="00652507"/>
    <w:rsid w:val="0065393F"/>
    <w:rsid w:val="00656B99"/>
    <w:rsid w:val="00656E5D"/>
    <w:rsid w:val="0065772F"/>
    <w:rsid w:val="006613B7"/>
    <w:rsid w:val="006662B8"/>
    <w:rsid w:val="00670D74"/>
    <w:rsid w:val="00674455"/>
    <w:rsid w:val="00676759"/>
    <w:rsid w:val="0067686A"/>
    <w:rsid w:val="0067703B"/>
    <w:rsid w:val="006771B0"/>
    <w:rsid w:val="00681347"/>
    <w:rsid w:val="00683912"/>
    <w:rsid w:val="006901C2"/>
    <w:rsid w:val="00695ADC"/>
    <w:rsid w:val="00695B0F"/>
    <w:rsid w:val="00696013"/>
    <w:rsid w:val="006978A1"/>
    <w:rsid w:val="00697D35"/>
    <w:rsid w:val="006A324C"/>
    <w:rsid w:val="006A3797"/>
    <w:rsid w:val="006B1E81"/>
    <w:rsid w:val="006B224D"/>
    <w:rsid w:val="006C07ED"/>
    <w:rsid w:val="006C25B9"/>
    <w:rsid w:val="006C38EE"/>
    <w:rsid w:val="006C503E"/>
    <w:rsid w:val="006C535D"/>
    <w:rsid w:val="006C55C8"/>
    <w:rsid w:val="006C6294"/>
    <w:rsid w:val="006C69A5"/>
    <w:rsid w:val="006C7159"/>
    <w:rsid w:val="006C7DCC"/>
    <w:rsid w:val="006D06B0"/>
    <w:rsid w:val="006D06FC"/>
    <w:rsid w:val="006D0EBB"/>
    <w:rsid w:val="006D16A6"/>
    <w:rsid w:val="006D378A"/>
    <w:rsid w:val="006D46F2"/>
    <w:rsid w:val="006D52BF"/>
    <w:rsid w:val="006E0688"/>
    <w:rsid w:val="006E2405"/>
    <w:rsid w:val="006E3263"/>
    <w:rsid w:val="006E44E5"/>
    <w:rsid w:val="006E6488"/>
    <w:rsid w:val="006F1F53"/>
    <w:rsid w:val="006F360A"/>
    <w:rsid w:val="006F413B"/>
    <w:rsid w:val="006F68CA"/>
    <w:rsid w:val="006F7E12"/>
    <w:rsid w:val="0070017C"/>
    <w:rsid w:val="00700341"/>
    <w:rsid w:val="007013D9"/>
    <w:rsid w:val="00703713"/>
    <w:rsid w:val="00706AC9"/>
    <w:rsid w:val="00707387"/>
    <w:rsid w:val="00711100"/>
    <w:rsid w:val="007113AE"/>
    <w:rsid w:val="007124ED"/>
    <w:rsid w:val="00713702"/>
    <w:rsid w:val="0071381A"/>
    <w:rsid w:val="00713EBF"/>
    <w:rsid w:val="00714707"/>
    <w:rsid w:val="00716197"/>
    <w:rsid w:val="00716ACE"/>
    <w:rsid w:val="007170F1"/>
    <w:rsid w:val="0072095D"/>
    <w:rsid w:val="00722F66"/>
    <w:rsid w:val="00723798"/>
    <w:rsid w:val="00723B4A"/>
    <w:rsid w:val="00727BAB"/>
    <w:rsid w:val="0073107C"/>
    <w:rsid w:val="007339EB"/>
    <w:rsid w:val="00741153"/>
    <w:rsid w:val="00742927"/>
    <w:rsid w:val="0074315B"/>
    <w:rsid w:val="00743A5F"/>
    <w:rsid w:val="00743F10"/>
    <w:rsid w:val="00743F30"/>
    <w:rsid w:val="007447B4"/>
    <w:rsid w:val="007455EF"/>
    <w:rsid w:val="00746D81"/>
    <w:rsid w:val="00750070"/>
    <w:rsid w:val="0075493F"/>
    <w:rsid w:val="00755472"/>
    <w:rsid w:val="00762639"/>
    <w:rsid w:val="007639A4"/>
    <w:rsid w:val="00763BD7"/>
    <w:rsid w:val="00763E30"/>
    <w:rsid w:val="00764DBC"/>
    <w:rsid w:val="0076592A"/>
    <w:rsid w:val="0076750D"/>
    <w:rsid w:val="00772B3C"/>
    <w:rsid w:val="007757F0"/>
    <w:rsid w:val="007768E4"/>
    <w:rsid w:val="00782E7F"/>
    <w:rsid w:val="00787460"/>
    <w:rsid w:val="00792644"/>
    <w:rsid w:val="007962DC"/>
    <w:rsid w:val="007A60AD"/>
    <w:rsid w:val="007A6702"/>
    <w:rsid w:val="007A6CE1"/>
    <w:rsid w:val="007A796E"/>
    <w:rsid w:val="007B3509"/>
    <w:rsid w:val="007C29A9"/>
    <w:rsid w:val="007C4BF4"/>
    <w:rsid w:val="007C7EDF"/>
    <w:rsid w:val="007D13CD"/>
    <w:rsid w:val="007D1D43"/>
    <w:rsid w:val="007D2EA2"/>
    <w:rsid w:val="007D53F9"/>
    <w:rsid w:val="007D726E"/>
    <w:rsid w:val="007D7D9C"/>
    <w:rsid w:val="007E0771"/>
    <w:rsid w:val="007E0A34"/>
    <w:rsid w:val="007E4F45"/>
    <w:rsid w:val="007E6CB1"/>
    <w:rsid w:val="007E7381"/>
    <w:rsid w:val="007F0587"/>
    <w:rsid w:val="007F1189"/>
    <w:rsid w:val="007F12ED"/>
    <w:rsid w:val="007F1A79"/>
    <w:rsid w:val="007F1AC4"/>
    <w:rsid w:val="007F34DB"/>
    <w:rsid w:val="007F4D02"/>
    <w:rsid w:val="007F51DC"/>
    <w:rsid w:val="007F7676"/>
    <w:rsid w:val="007F7D77"/>
    <w:rsid w:val="00800B2A"/>
    <w:rsid w:val="00801B52"/>
    <w:rsid w:val="008054E3"/>
    <w:rsid w:val="00806211"/>
    <w:rsid w:val="0080629D"/>
    <w:rsid w:val="00810746"/>
    <w:rsid w:val="008108B2"/>
    <w:rsid w:val="008117D2"/>
    <w:rsid w:val="008128B6"/>
    <w:rsid w:val="00817766"/>
    <w:rsid w:val="0082050F"/>
    <w:rsid w:val="00822178"/>
    <w:rsid w:val="00822E44"/>
    <w:rsid w:val="00824028"/>
    <w:rsid w:val="00824872"/>
    <w:rsid w:val="00824AFB"/>
    <w:rsid w:val="00824CBC"/>
    <w:rsid w:val="00825E0D"/>
    <w:rsid w:val="00827471"/>
    <w:rsid w:val="0083066A"/>
    <w:rsid w:val="008315B0"/>
    <w:rsid w:val="00832020"/>
    <w:rsid w:val="00832670"/>
    <w:rsid w:val="00833A61"/>
    <w:rsid w:val="008344D0"/>
    <w:rsid w:val="00834632"/>
    <w:rsid w:val="00836752"/>
    <w:rsid w:val="00837220"/>
    <w:rsid w:val="0084364C"/>
    <w:rsid w:val="00843742"/>
    <w:rsid w:val="0084499E"/>
    <w:rsid w:val="0084519E"/>
    <w:rsid w:val="00846667"/>
    <w:rsid w:val="0084738C"/>
    <w:rsid w:val="00852830"/>
    <w:rsid w:val="0085516D"/>
    <w:rsid w:val="00861E31"/>
    <w:rsid w:val="00864E1F"/>
    <w:rsid w:val="00864EB5"/>
    <w:rsid w:val="00864FD3"/>
    <w:rsid w:val="00865F01"/>
    <w:rsid w:val="00871D05"/>
    <w:rsid w:val="008748E5"/>
    <w:rsid w:val="0087615C"/>
    <w:rsid w:val="008773B2"/>
    <w:rsid w:val="00877D29"/>
    <w:rsid w:val="0088496D"/>
    <w:rsid w:val="008853FB"/>
    <w:rsid w:val="00885992"/>
    <w:rsid w:val="0089389F"/>
    <w:rsid w:val="00894AA1"/>
    <w:rsid w:val="00896892"/>
    <w:rsid w:val="008A0630"/>
    <w:rsid w:val="008A7913"/>
    <w:rsid w:val="008B0DC1"/>
    <w:rsid w:val="008B2173"/>
    <w:rsid w:val="008B524F"/>
    <w:rsid w:val="008B5F88"/>
    <w:rsid w:val="008B7AF9"/>
    <w:rsid w:val="008B7E50"/>
    <w:rsid w:val="008C014D"/>
    <w:rsid w:val="008C0E4E"/>
    <w:rsid w:val="008C1395"/>
    <w:rsid w:val="008C2137"/>
    <w:rsid w:val="008C2D68"/>
    <w:rsid w:val="008D311E"/>
    <w:rsid w:val="008D4818"/>
    <w:rsid w:val="008E288E"/>
    <w:rsid w:val="008E3298"/>
    <w:rsid w:val="008E4976"/>
    <w:rsid w:val="008E7BA8"/>
    <w:rsid w:val="008F0CD8"/>
    <w:rsid w:val="008F0F0D"/>
    <w:rsid w:val="008F12C8"/>
    <w:rsid w:val="008F3951"/>
    <w:rsid w:val="008F4AED"/>
    <w:rsid w:val="008F4D4F"/>
    <w:rsid w:val="008F5ABE"/>
    <w:rsid w:val="008F7BEE"/>
    <w:rsid w:val="009010C3"/>
    <w:rsid w:val="00901295"/>
    <w:rsid w:val="0090228F"/>
    <w:rsid w:val="00902608"/>
    <w:rsid w:val="00903D40"/>
    <w:rsid w:val="00904424"/>
    <w:rsid w:val="00904463"/>
    <w:rsid w:val="00905A60"/>
    <w:rsid w:val="00907F61"/>
    <w:rsid w:val="0091161A"/>
    <w:rsid w:val="00912155"/>
    <w:rsid w:val="00913495"/>
    <w:rsid w:val="00913F8B"/>
    <w:rsid w:val="0092003F"/>
    <w:rsid w:val="009204D7"/>
    <w:rsid w:val="009211A5"/>
    <w:rsid w:val="00926DB4"/>
    <w:rsid w:val="00930076"/>
    <w:rsid w:val="009302AC"/>
    <w:rsid w:val="009303C8"/>
    <w:rsid w:val="00931A7D"/>
    <w:rsid w:val="00932185"/>
    <w:rsid w:val="00933611"/>
    <w:rsid w:val="00934520"/>
    <w:rsid w:val="00935FCA"/>
    <w:rsid w:val="00936A23"/>
    <w:rsid w:val="00941D8E"/>
    <w:rsid w:val="00943D25"/>
    <w:rsid w:val="00943E70"/>
    <w:rsid w:val="00944BED"/>
    <w:rsid w:val="009471A1"/>
    <w:rsid w:val="009502DD"/>
    <w:rsid w:val="00952DFE"/>
    <w:rsid w:val="00954ECF"/>
    <w:rsid w:val="00955DD9"/>
    <w:rsid w:val="009572CA"/>
    <w:rsid w:val="009633DB"/>
    <w:rsid w:val="00967BF0"/>
    <w:rsid w:val="00970F37"/>
    <w:rsid w:val="00972AC6"/>
    <w:rsid w:val="00972F2E"/>
    <w:rsid w:val="00973E0E"/>
    <w:rsid w:val="00974E98"/>
    <w:rsid w:val="00976BBD"/>
    <w:rsid w:val="0097749B"/>
    <w:rsid w:val="00980A88"/>
    <w:rsid w:val="00983470"/>
    <w:rsid w:val="0098430D"/>
    <w:rsid w:val="0098657F"/>
    <w:rsid w:val="00992227"/>
    <w:rsid w:val="0099321B"/>
    <w:rsid w:val="00993C96"/>
    <w:rsid w:val="00994ADD"/>
    <w:rsid w:val="00996051"/>
    <w:rsid w:val="009A2BEC"/>
    <w:rsid w:val="009A4591"/>
    <w:rsid w:val="009A49C0"/>
    <w:rsid w:val="009B20C2"/>
    <w:rsid w:val="009B24DF"/>
    <w:rsid w:val="009B5759"/>
    <w:rsid w:val="009B62E1"/>
    <w:rsid w:val="009C1AB7"/>
    <w:rsid w:val="009C21B5"/>
    <w:rsid w:val="009C3B37"/>
    <w:rsid w:val="009C4097"/>
    <w:rsid w:val="009C579B"/>
    <w:rsid w:val="009C7C5F"/>
    <w:rsid w:val="009D0383"/>
    <w:rsid w:val="009D0A81"/>
    <w:rsid w:val="009D4D7C"/>
    <w:rsid w:val="009D6304"/>
    <w:rsid w:val="009D6D06"/>
    <w:rsid w:val="009E1427"/>
    <w:rsid w:val="009E1854"/>
    <w:rsid w:val="009E6214"/>
    <w:rsid w:val="009E686E"/>
    <w:rsid w:val="009F0ADD"/>
    <w:rsid w:val="009F0B8C"/>
    <w:rsid w:val="009F0F47"/>
    <w:rsid w:val="009F0FC8"/>
    <w:rsid w:val="009F1CFE"/>
    <w:rsid w:val="009F56CF"/>
    <w:rsid w:val="009F5703"/>
    <w:rsid w:val="009F6115"/>
    <w:rsid w:val="009F6E6C"/>
    <w:rsid w:val="009F707B"/>
    <w:rsid w:val="009F7A1B"/>
    <w:rsid w:val="00A01F3F"/>
    <w:rsid w:val="00A0221C"/>
    <w:rsid w:val="00A024B1"/>
    <w:rsid w:val="00A05492"/>
    <w:rsid w:val="00A105CA"/>
    <w:rsid w:val="00A11B4C"/>
    <w:rsid w:val="00A12491"/>
    <w:rsid w:val="00A1685D"/>
    <w:rsid w:val="00A2053A"/>
    <w:rsid w:val="00A2394B"/>
    <w:rsid w:val="00A23F6F"/>
    <w:rsid w:val="00A25776"/>
    <w:rsid w:val="00A26E3D"/>
    <w:rsid w:val="00A30608"/>
    <w:rsid w:val="00A3539C"/>
    <w:rsid w:val="00A353DB"/>
    <w:rsid w:val="00A358A0"/>
    <w:rsid w:val="00A36701"/>
    <w:rsid w:val="00A408BF"/>
    <w:rsid w:val="00A40C3B"/>
    <w:rsid w:val="00A44B55"/>
    <w:rsid w:val="00A44C21"/>
    <w:rsid w:val="00A4554D"/>
    <w:rsid w:val="00A52906"/>
    <w:rsid w:val="00A53EF5"/>
    <w:rsid w:val="00A545D4"/>
    <w:rsid w:val="00A551D2"/>
    <w:rsid w:val="00A552A4"/>
    <w:rsid w:val="00A56C18"/>
    <w:rsid w:val="00A60A64"/>
    <w:rsid w:val="00A60FBF"/>
    <w:rsid w:val="00A658A8"/>
    <w:rsid w:val="00A66E46"/>
    <w:rsid w:val="00A676B4"/>
    <w:rsid w:val="00A701E3"/>
    <w:rsid w:val="00A72E33"/>
    <w:rsid w:val="00A7506C"/>
    <w:rsid w:val="00A76796"/>
    <w:rsid w:val="00A77711"/>
    <w:rsid w:val="00A77CB5"/>
    <w:rsid w:val="00A77D65"/>
    <w:rsid w:val="00A77F05"/>
    <w:rsid w:val="00A81591"/>
    <w:rsid w:val="00A82775"/>
    <w:rsid w:val="00A82BEA"/>
    <w:rsid w:val="00A842DD"/>
    <w:rsid w:val="00A846B4"/>
    <w:rsid w:val="00A857A4"/>
    <w:rsid w:val="00A90EA0"/>
    <w:rsid w:val="00A91D82"/>
    <w:rsid w:val="00A92434"/>
    <w:rsid w:val="00A92E5D"/>
    <w:rsid w:val="00A9440F"/>
    <w:rsid w:val="00A95351"/>
    <w:rsid w:val="00A96EE5"/>
    <w:rsid w:val="00AA0779"/>
    <w:rsid w:val="00AA11A4"/>
    <w:rsid w:val="00AB07EB"/>
    <w:rsid w:val="00AB2381"/>
    <w:rsid w:val="00AB4B0E"/>
    <w:rsid w:val="00AB54D1"/>
    <w:rsid w:val="00AB61FF"/>
    <w:rsid w:val="00AB7231"/>
    <w:rsid w:val="00AC0F25"/>
    <w:rsid w:val="00AC2D5D"/>
    <w:rsid w:val="00AC43A1"/>
    <w:rsid w:val="00AC4859"/>
    <w:rsid w:val="00AC5D27"/>
    <w:rsid w:val="00AC6111"/>
    <w:rsid w:val="00AC7904"/>
    <w:rsid w:val="00AD0334"/>
    <w:rsid w:val="00AD371F"/>
    <w:rsid w:val="00AD4EB7"/>
    <w:rsid w:val="00AD61F7"/>
    <w:rsid w:val="00AD68F3"/>
    <w:rsid w:val="00AD6C28"/>
    <w:rsid w:val="00AE0613"/>
    <w:rsid w:val="00AE0A88"/>
    <w:rsid w:val="00AE0EE3"/>
    <w:rsid w:val="00AE2556"/>
    <w:rsid w:val="00AE38CF"/>
    <w:rsid w:val="00AE3E7B"/>
    <w:rsid w:val="00AF6E03"/>
    <w:rsid w:val="00AF7E51"/>
    <w:rsid w:val="00B01115"/>
    <w:rsid w:val="00B023DA"/>
    <w:rsid w:val="00B03C4B"/>
    <w:rsid w:val="00B049E5"/>
    <w:rsid w:val="00B0521E"/>
    <w:rsid w:val="00B0602A"/>
    <w:rsid w:val="00B115EF"/>
    <w:rsid w:val="00B13275"/>
    <w:rsid w:val="00B14215"/>
    <w:rsid w:val="00B15DD6"/>
    <w:rsid w:val="00B166E7"/>
    <w:rsid w:val="00B21631"/>
    <w:rsid w:val="00B25E00"/>
    <w:rsid w:val="00B26066"/>
    <w:rsid w:val="00B27790"/>
    <w:rsid w:val="00B27F24"/>
    <w:rsid w:val="00B3045C"/>
    <w:rsid w:val="00B3191B"/>
    <w:rsid w:val="00B328F4"/>
    <w:rsid w:val="00B3690D"/>
    <w:rsid w:val="00B43B5D"/>
    <w:rsid w:val="00B4454A"/>
    <w:rsid w:val="00B4502E"/>
    <w:rsid w:val="00B47835"/>
    <w:rsid w:val="00B52C8D"/>
    <w:rsid w:val="00B53C61"/>
    <w:rsid w:val="00B5567F"/>
    <w:rsid w:val="00B600BC"/>
    <w:rsid w:val="00B60F96"/>
    <w:rsid w:val="00B61C19"/>
    <w:rsid w:val="00B620C8"/>
    <w:rsid w:val="00B62B00"/>
    <w:rsid w:val="00B635D8"/>
    <w:rsid w:val="00B63953"/>
    <w:rsid w:val="00B64E19"/>
    <w:rsid w:val="00B64EB5"/>
    <w:rsid w:val="00B744D4"/>
    <w:rsid w:val="00B777BD"/>
    <w:rsid w:val="00B80926"/>
    <w:rsid w:val="00B80A60"/>
    <w:rsid w:val="00B81A6C"/>
    <w:rsid w:val="00B84374"/>
    <w:rsid w:val="00B854F7"/>
    <w:rsid w:val="00B85F62"/>
    <w:rsid w:val="00B86911"/>
    <w:rsid w:val="00B91BB1"/>
    <w:rsid w:val="00B94FC1"/>
    <w:rsid w:val="00B95641"/>
    <w:rsid w:val="00BA05ED"/>
    <w:rsid w:val="00BA0860"/>
    <w:rsid w:val="00BA22EE"/>
    <w:rsid w:val="00BA26B5"/>
    <w:rsid w:val="00BA6379"/>
    <w:rsid w:val="00BA7FF6"/>
    <w:rsid w:val="00BB2300"/>
    <w:rsid w:val="00BB29E3"/>
    <w:rsid w:val="00BB2DAA"/>
    <w:rsid w:val="00BB3EA5"/>
    <w:rsid w:val="00BB4DEA"/>
    <w:rsid w:val="00BB6B00"/>
    <w:rsid w:val="00BC0F98"/>
    <w:rsid w:val="00BC3104"/>
    <w:rsid w:val="00BC3977"/>
    <w:rsid w:val="00BD34C4"/>
    <w:rsid w:val="00BD3927"/>
    <w:rsid w:val="00BD4B61"/>
    <w:rsid w:val="00BD622C"/>
    <w:rsid w:val="00BD71A4"/>
    <w:rsid w:val="00BE0395"/>
    <w:rsid w:val="00BE1009"/>
    <w:rsid w:val="00BE1066"/>
    <w:rsid w:val="00BE3074"/>
    <w:rsid w:val="00BE461D"/>
    <w:rsid w:val="00BE6549"/>
    <w:rsid w:val="00C01D1F"/>
    <w:rsid w:val="00C020F6"/>
    <w:rsid w:val="00C04CC1"/>
    <w:rsid w:val="00C056A8"/>
    <w:rsid w:val="00C05FC1"/>
    <w:rsid w:val="00C06DA6"/>
    <w:rsid w:val="00C10818"/>
    <w:rsid w:val="00C13D8F"/>
    <w:rsid w:val="00C146AB"/>
    <w:rsid w:val="00C16D2D"/>
    <w:rsid w:val="00C17358"/>
    <w:rsid w:val="00C2159E"/>
    <w:rsid w:val="00C219C8"/>
    <w:rsid w:val="00C237F7"/>
    <w:rsid w:val="00C36214"/>
    <w:rsid w:val="00C36D1D"/>
    <w:rsid w:val="00C40850"/>
    <w:rsid w:val="00C4372E"/>
    <w:rsid w:val="00C46FF6"/>
    <w:rsid w:val="00C476B6"/>
    <w:rsid w:val="00C502D8"/>
    <w:rsid w:val="00C50E5A"/>
    <w:rsid w:val="00C52159"/>
    <w:rsid w:val="00C5231E"/>
    <w:rsid w:val="00C537E0"/>
    <w:rsid w:val="00C539C8"/>
    <w:rsid w:val="00C55418"/>
    <w:rsid w:val="00C55B04"/>
    <w:rsid w:val="00C5641F"/>
    <w:rsid w:val="00C56843"/>
    <w:rsid w:val="00C61F24"/>
    <w:rsid w:val="00C6260F"/>
    <w:rsid w:val="00C6296C"/>
    <w:rsid w:val="00C62A18"/>
    <w:rsid w:val="00C63B90"/>
    <w:rsid w:val="00C65FB4"/>
    <w:rsid w:val="00C66A14"/>
    <w:rsid w:val="00C70DE4"/>
    <w:rsid w:val="00C73D55"/>
    <w:rsid w:val="00C75DFC"/>
    <w:rsid w:val="00C77A49"/>
    <w:rsid w:val="00C905D8"/>
    <w:rsid w:val="00C90CE1"/>
    <w:rsid w:val="00C95FE3"/>
    <w:rsid w:val="00C9626C"/>
    <w:rsid w:val="00C96B85"/>
    <w:rsid w:val="00C97E75"/>
    <w:rsid w:val="00C97FD3"/>
    <w:rsid w:val="00CA0DD1"/>
    <w:rsid w:val="00CA1716"/>
    <w:rsid w:val="00CA1B98"/>
    <w:rsid w:val="00CA3D2D"/>
    <w:rsid w:val="00CB3104"/>
    <w:rsid w:val="00CB3AE9"/>
    <w:rsid w:val="00CB4C34"/>
    <w:rsid w:val="00CC04BC"/>
    <w:rsid w:val="00CC0BE1"/>
    <w:rsid w:val="00CC2E61"/>
    <w:rsid w:val="00CC3A01"/>
    <w:rsid w:val="00CC4C45"/>
    <w:rsid w:val="00CC7F9C"/>
    <w:rsid w:val="00CC7FDB"/>
    <w:rsid w:val="00CD2095"/>
    <w:rsid w:val="00CD3FC0"/>
    <w:rsid w:val="00CD7DF4"/>
    <w:rsid w:val="00CE0758"/>
    <w:rsid w:val="00CE1320"/>
    <w:rsid w:val="00CE18C0"/>
    <w:rsid w:val="00CE3D49"/>
    <w:rsid w:val="00CE7E55"/>
    <w:rsid w:val="00CF07FE"/>
    <w:rsid w:val="00CF1BED"/>
    <w:rsid w:val="00CF4C7D"/>
    <w:rsid w:val="00CF5998"/>
    <w:rsid w:val="00CF7701"/>
    <w:rsid w:val="00CF7A8E"/>
    <w:rsid w:val="00D0296B"/>
    <w:rsid w:val="00D039C4"/>
    <w:rsid w:val="00D0494A"/>
    <w:rsid w:val="00D0547E"/>
    <w:rsid w:val="00D0606F"/>
    <w:rsid w:val="00D0795F"/>
    <w:rsid w:val="00D1367D"/>
    <w:rsid w:val="00D152BF"/>
    <w:rsid w:val="00D17E72"/>
    <w:rsid w:val="00D202C2"/>
    <w:rsid w:val="00D23CEA"/>
    <w:rsid w:val="00D23F8E"/>
    <w:rsid w:val="00D2629B"/>
    <w:rsid w:val="00D30210"/>
    <w:rsid w:val="00D330B9"/>
    <w:rsid w:val="00D33B5D"/>
    <w:rsid w:val="00D34D55"/>
    <w:rsid w:val="00D3635E"/>
    <w:rsid w:val="00D36854"/>
    <w:rsid w:val="00D40906"/>
    <w:rsid w:val="00D40A59"/>
    <w:rsid w:val="00D415F9"/>
    <w:rsid w:val="00D41A70"/>
    <w:rsid w:val="00D43912"/>
    <w:rsid w:val="00D440EB"/>
    <w:rsid w:val="00D45146"/>
    <w:rsid w:val="00D4649B"/>
    <w:rsid w:val="00D464C1"/>
    <w:rsid w:val="00D50994"/>
    <w:rsid w:val="00D567DF"/>
    <w:rsid w:val="00D56948"/>
    <w:rsid w:val="00D56D80"/>
    <w:rsid w:val="00D5794E"/>
    <w:rsid w:val="00D613BB"/>
    <w:rsid w:val="00D642CD"/>
    <w:rsid w:val="00D7002E"/>
    <w:rsid w:val="00D718F7"/>
    <w:rsid w:val="00D7194F"/>
    <w:rsid w:val="00D73859"/>
    <w:rsid w:val="00D748B6"/>
    <w:rsid w:val="00D83120"/>
    <w:rsid w:val="00D83872"/>
    <w:rsid w:val="00D839DD"/>
    <w:rsid w:val="00D849BB"/>
    <w:rsid w:val="00D8631F"/>
    <w:rsid w:val="00D87077"/>
    <w:rsid w:val="00D91751"/>
    <w:rsid w:val="00D91DB6"/>
    <w:rsid w:val="00D9558D"/>
    <w:rsid w:val="00D965B8"/>
    <w:rsid w:val="00D97263"/>
    <w:rsid w:val="00D977E2"/>
    <w:rsid w:val="00DA1349"/>
    <w:rsid w:val="00DA1AC8"/>
    <w:rsid w:val="00DA2064"/>
    <w:rsid w:val="00DB0901"/>
    <w:rsid w:val="00DB0F05"/>
    <w:rsid w:val="00DB1A0D"/>
    <w:rsid w:val="00DB1F9C"/>
    <w:rsid w:val="00DB6DB9"/>
    <w:rsid w:val="00DB6F69"/>
    <w:rsid w:val="00DC0B54"/>
    <w:rsid w:val="00DC1297"/>
    <w:rsid w:val="00DC202C"/>
    <w:rsid w:val="00DC4F16"/>
    <w:rsid w:val="00DD0ABC"/>
    <w:rsid w:val="00DD4118"/>
    <w:rsid w:val="00DD55DE"/>
    <w:rsid w:val="00DD67FF"/>
    <w:rsid w:val="00DD69A7"/>
    <w:rsid w:val="00DD7D0A"/>
    <w:rsid w:val="00DE1AD9"/>
    <w:rsid w:val="00DE2422"/>
    <w:rsid w:val="00DE301D"/>
    <w:rsid w:val="00DE3314"/>
    <w:rsid w:val="00DE4916"/>
    <w:rsid w:val="00DE7FDE"/>
    <w:rsid w:val="00DF13F7"/>
    <w:rsid w:val="00DF1868"/>
    <w:rsid w:val="00DF20FB"/>
    <w:rsid w:val="00DF596A"/>
    <w:rsid w:val="00E03778"/>
    <w:rsid w:val="00E05859"/>
    <w:rsid w:val="00E05C72"/>
    <w:rsid w:val="00E061C8"/>
    <w:rsid w:val="00E2088C"/>
    <w:rsid w:val="00E20C7F"/>
    <w:rsid w:val="00E233D8"/>
    <w:rsid w:val="00E239C8"/>
    <w:rsid w:val="00E23C5C"/>
    <w:rsid w:val="00E24A26"/>
    <w:rsid w:val="00E25D1F"/>
    <w:rsid w:val="00E311D4"/>
    <w:rsid w:val="00E31D20"/>
    <w:rsid w:val="00E3275F"/>
    <w:rsid w:val="00E3398C"/>
    <w:rsid w:val="00E373E9"/>
    <w:rsid w:val="00E374E4"/>
    <w:rsid w:val="00E37838"/>
    <w:rsid w:val="00E37872"/>
    <w:rsid w:val="00E42233"/>
    <w:rsid w:val="00E42A55"/>
    <w:rsid w:val="00E45457"/>
    <w:rsid w:val="00E46162"/>
    <w:rsid w:val="00E53275"/>
    <w:rsid w:val="00E53814"/>
    <w:rsid w:val="00E62043"/>
    <w:rsid w:val="00E6401C"/>
    <w:rsid w:val="00E64C4E"/>
    <w:rsid w:val="00E64FE6"/>
    <w:rsid w:val="00E65C0C"/>
    <w:rsid w:val="00E66586"/>
    <w:rsid w:val="00E72B8E"/>
    <w:rsid w:val="00E73441"/>
    <w:rsid w:val="00E804E8"/>
    <w:rsid w:val="00E80A72"/>
    <w:rsid w:val="00E837E5"/>
    <w:rsid w:val="00E83BE5"/>
    <w:rsid w:val="00E8447D"/>
    <w:rsid w:val="00E85442"/>
    <w:rsid w:val="00E86FED"/>
    <w:rsid w:val="00E92E4E"/>
    <w:rsid w:val="00E9311B"/>
    <w:rsid w:val="00E932E5"/>
    <w:rsid w:val="00E96F22"/>
    <w:rsid w:val="00EA12AC"/>
    <w:rsid w:val="00EA3C9B"/>
    <w:rsid w:val="00EA7D13"/>
    <w:rsid w:val="00EB14F2"/>
    <w:rsid w:val="00EB39D7"/>
    <w:rsid w:val="00EB64A4"/>
    <w:rsid w:val="00EC038C"/>
    <w:rsid w:val="00EC0983"/>
    <w:rsid w:val="00EC0CEA"/>
    <w:rsid w:val="00EC48BC"/>
    <w:rsid w:val="00EC7DED"/>
    <w:rsid w:val="00ED22DF"/>
    <w:rsid w:val="00ED29CD"/>
    <w:rsid w:val="00ED4214"/>
    <w:rsid w:val="00ED5096"/>
    <w:rsid w:val="00ED600C"/>
    <w:rsid w:val="00EE0160"/>
    <w:rsid w:val="00EE3004"/>
    <w:rsid w:val="00EE3896"/>
    <w:rsid w:val="00EE3D26"/>
    <w:rsid w:val="00EE7224"/>
    <w:rsid w:val="00EE73A4"/>
    <w:rsid w:val="00EF0BF9"/>
    <w:rsid w:val="00EF12ED"/>
    <w:rsid w:val="00EF2C46"/>
    <w:rsid w:val="00EF452B"/>
    <w:rsid w:val="00EF571F"/>
    <w:rsid w:val="00F035F0"/>
    <w:rsid w:val="00F03D39"/>
    <w:rsid w:val="00F11202"/>
    <w:rsid w:val="00F1334F"/>
    <w:rsid w:val="00F138D4"/>
    <w:rsid w:val="00F15A96"/>
    <w:rsid w:val="00F161A5"/>
    <w:rsid w:val="00F1691D"/>
    <w:rsid w:val="00F20A4B"/>
    <w:rsid w:val="00F22A15"/>
    <w:rsid w:val="00F270C6"/>
    <w:rsid w:val="00F30CF8"/>
    <w:rsid w:val="00F31530"/>
    <w:rsid w:val="00F33F80"/>
    <w:rsid w:val="00F347EA"/>
    <w:rsid w:val="00F37397"/>
    <w:rsid w:val="00F3746C"/>
    <w:rsid w:val="00F37DFC"/>
    <w:rsid w:val="00F416E1"/>
    <w:rsid w:val="00F438C6"/>
    <w:rsid w:val="00F44964"/>
    <w:rsid w:val="00F45EF2"/>
    <w:rsid w:val="00F51028"/>
    <w:rsid w:val="00F54D27"/>
    <w:rsid w:val="00F55DB6"/>
    <w:rsid w:val="00F567CB"/>
    <w:rsid w:val="00F57064"/>
    <w:rsid w:val="00F61151"/>
    <w:rsid w:val="00F63F99"/>
    <w:rsid w:val="00F64311"/>
    <w:rsid w:val="00F64D3A"/>
    <w:rsid w:val="00F67547"/>
    <w:rsid w:val="00F70032"/>
    <w:rsid w:val="00F70324"/>
    <w:rsid w:val="00F70F28"/>
    <w:rsid w:val="00F712E3"/>
    <w:rsid w:val="00F7253E"/>
    <w:rsid w:val="00F75581"/>
    <w:rsid w:val="00F81064"/>
    <w:rsid w:val="00F9009F"/>
    <w:rsid w:val="00F9132F"/>
    <w:rsid w:val="00F93063"/>
    <w:rsid w:val="00FA0863"/>
    <w:rsid w:val="00FA1ABE"/>
    <w:rsid w:val="00FA1ED8"/>
    <w:rsid w:val="00FA3171"/>
    <w:rsid w:val="00FA327F"/>
    <w:rsid w:val="00FA6C64"/>
    <w:rsid w:val="00FB034A"/>
    <w:rsid w:val="00FB09B6"/>
    <w:rsid w:val="00FB29F5"/>
    <w:rsid w:val="00FB3EF1"/>
    <w:rsid w:val="00FB4952"/>
    <w:rsid w:val="00FC368F"/>
    <w:rsid w:val="00FC4063"/>
    <w:rsid w:val="00FC437C"/>
    <w:rsid w:val="00FC7C14"/>
    <w:rsid w:val="00FD0D67"/>
    <w:rsid w:val="00FD3881"/>
    <w:rsid w:val="00FD67A6"/>
    <w:rsid w:val="00FE554C"/>
    <w:rsid w:val="00FE5A2B"/>
    <w:rsid w:val="00FE7318"/>
    <w:rsid w:val="00FF2AE6"/>
    <w:rsid w:val="00FF5B63"/>
    <w:rsid w:val="00FF5C9E"/>
    <w:rsid w:val="00FF6B44"/>
    <w:rsid w:val="00FF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859F29-131B-40EA-94EE-C1832DFD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1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476B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76B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476B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76B6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0B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0BEB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D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D8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D8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D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D8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DD7D0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E7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4141-BA1D-4138-91F4-BA84F5CF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13864</Words>
  <Characters>7903</Characters>
  <Application>Microsoft Office Word</Application>
  <DocSecurity>0</DocSecurity>
  <Lines>65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Rimantas Didziokas</dc:creator>
  <cp:lastModifiedBy>Lina Karpaviciene</cp:lastModifiedBy>
  <cp:revision>67</cp:revision>
  <cp:lastPrinted>2022-08-19T12:33:00Z</cp:lastPrinted>
  <dcterms:created xsi:type="dcterms:W3CDTF">2022-10-07T12:24:00Z</dcterms:created>
  <dcterms:modified xsi:type="dcterms:W3CDTF">2022-10-20T11:06:00Z</dcterms:modified>
</cp:coreProperties>
</file>