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C8E1" w14:textId="77777777" w:rsidR="00733DB0" w:rsidRPr="004D1754" w:rsidRDefault="00733DB0" w:rsidP="00733DB0">
      <w:pPr>
        <w:tabs>
          <w:tab w:val="left" w:pos="3155"/>
        </w:tabs>
        <w:jc w:val="center"/>
        <w:rPr>
          <w:rFonts w:ascii="Times New Roman" w:hAnsi="Times New Roman"/>
          <w:sz w:val="14"/>
          <w:szCs w:val="14"/>
          <w:lang w:val="lt-LT"/>
        </w:rPr>
      </w:pPr>
      <w:r w:rsidRPr="004D1754">
        <w:rPr>
          <w:rFonts w:ascii="Times New Roman" w:hAnsi="Times New Roman"/>
          <w:sz w:val="14"/>
          <w:szCs w:val="14"/>
          <w:lang w:val="lt-LT"/>
        </w:rPr>
        <w:t>ATSPAUSDINTA DOKUMENTO VERSIJ</w:t>
      </w:r>
      <w:r w:rsidR="0079742B" w:rsidRPr="004D1754">
        <w:rPr>
          <w:rFonts w:ascii="Times New Roman" w:hAnsi="Times New Roman"/>
          <w:sz w:val="14"/>
          <w:szCs w:val="14"/>
          <w:lang w:val="lt-LT"/>
        </w:rPr>
        <w:t>A TAMPA NEVALDOMA KOPIJA, PRIEŠ NAU</w:t>
      </w:r>
      <w:r w:rsidRPr="004D1754">
        <w:rPr>
          <w:rFonts w:ascii="Times New Roman" w:hAnsi="Times New Roman"/>
          <w:sz w:val="14"/>
          <w:szCs w:val="14"/>
          <w:lang w:val="lt-LT"/>
        </w:rPr>
        <w:t>DOJANT PRAŠAU PASITIKRINTI JOS AKTUALUMĄ</w:t>
      </w:r>
    </w:p>
    <w:p w14:paraId="4D7D3681" w14:textId="77777777" w:rsidR="00657269" w:rsidRPr="004D1754" w:rsidRDefault="00657269" w:rsidP="00FC7B7B">
      <w:pPr>
        <w:rPr>
          <w:rFonts w:ascii="Times New Roman" w:hAnsi="Times New Roman"/>
          <w:lang w:val="lt-LT"/>
        </w:rPr>
      </w:pPr>
    </w:p>
    <w:p w14:paraId="57A0D9BD" w14:textId="77777777" w:rsidR="00657269" w:rsidRPr="004D1754" w:rsidRDefault="00657269" w:rsidP="00FC7B7B">
      <w:pPr>
        <w:rPr>
          <w:rFonts w:ascii="Times New Roman" w:hAnsi="Times New Roman"/>
          <w:lang w:val="lt-LT"/>
        </w:rPr>
      </w:pPr>
    </w:p>
    <w:p w14:paraId="67DAC618" w14:textId="77777777" w:rsidR="0090092F" w:rsidRPr="00416740" w:rsidRDefault="0090092F" w:rsidP="0090092F">
      <w:pPr>
        <w:ind w:left="1" w:firstLine="4961"/>
        <w:rPr>
          <w:rFonts w:ascii="Times New Roman" w:hAnsi="Times New Roman"/>
          <w:lang w:val="lt-LT"/>
        </w:rPr>
      </w:pPr>
      <w:r w:rsidRPr="00416740">
        <w:rPr>
          <w:rFonts w:ascii="Times New Roman" w:hAnsi="Times New Roman"/>
          <w:lang w:val="lt-LT"/>
        </w:rPr>
        <w:t>PATVIRTINTA:</w:t>
      </w:r>
    </w:p>
    <w:p w14:paraId="4EEE7AEF" w14:textId="6539645F" w:rsidR="0090092F" w:rsidRPr="000D6F1B" w:rsidRDefault="009E5BC7" w:rsidP="0090092F">
      <w:pPr>
        <w:ind w:firstLine="4961"/>
        <w:rPr>
          <w:rFonts w:ascii="Times New Roman" w:hAnsi="Times New Roman"/>
          <w:lang w:val="lt-LT"/>
        </w:rPr>
      </w:pPr>
      <w:r>
        <w:rPr>
          <w:rFonts w:ascii="Times New Roman" w:hAnsi="Times New Roman"/>
          <w:lang w:val="lt-LT"/>
        </w:rPr>
        <w:t>Panevėžio</w:t>
      </w:r>
      <w:r w:rsidR="0090092F" w:rsidRPr="000D6F1B">
        <w:rPr>
          <w:rFonts w:ascii="Times New Roman" w:hAnsi="Times New Roman"/>
          <w:lang w:val="lt-LT"/>
        </w:rPr>
        <w:t xml:space="preserve"> raj</w:t>
      </w:r>
      <w:r w:rsidR="0033492C" w:rsidRPr="000D6F1B">
        <w:rPr>
          <w:rFonts w:ascii="Times New Roman" w:hAnsi="Times New Roman"/>
          <w:lang w:val="lt-LT"/>
        </w:rPr>
        <w:t>ono savivaldybės</w:t>
      </w:r>
    </w:p>
    <w:p w14:paraId="2DEEF21A" w14:textId="0705A3DD" w:rsidR="0090092F" w:rsidRPr="00416740" w:rsidRDefault="00AC3BAC" w:rsidP="0090092F">
      <w:pPr>
        <w:ind w:firstLine="4961"/>
        <w:rPr>
          <w:rFonts w:ascii="Times New Roman" w:hAnsi="Times New Roman"/>
          <w:lang w:val="lt-LT"/>
        </w:rPr>
      </w:pPr>
      <w:r>
        <w:rPr>
          <w:rFonts w:ascii="Times New Roman" w:hAnsi="Times New Roman"/>
          <w:lang w:val="lt-LT"/>
        </w:rPr>
        <w:t>a</w:t>
      </w:r>
      <w:r w:rsidR="0033492C">
        <w:rPr>
          <w:rFonts w:ascii="Times New Roman" w:hAnsi="Times New Roman"/>
          <w:lang w:val="lt-LT"/>
        </w:rPr>
        <w:t>dministracijos d</w:t>
      </w:r>
      <w:r w:rsidR="0090092F" w:rsidRPr="00416740">
        <w:rPr>
          <w:rFonts w:ascii="Times New Roman" w:hAnsi="Times New Roman"/>
          <w:lang w:val="lt-LT"/>
        </w:rPr>
        <w:t>irektoriaus</w:t>
      </w:r>
    </w:p>
    <w:p w14:paraId="42CA89AA" w14:textId="6C349E80" w:rsidR="0090092F" w:rsidRPr="00416740" w:rsidRDefault="0090092F" w:rsidP="0090092F">
      <w:pPr>
        <w:ind w:firstLine="4961"/>
        <w:rPr>
          <w:rFonts w:ascii="Times New Roman" w:hAnsi="Times New Roman"/>
          <w:lang w:val="lt-LT"/>
        </w:rPr>
      </w:pPr>
      <w:r w:rsidRPr="00533B64">
        <w:rPr>
          <w:rFonts w:ascii="Times New Roman" w:hAnsi="Times New Roman"/>
          <w:lang w:val="lt-LT"/>
        </w:rPr>
        <w:t xml:space="preserve">2021 m. </w:t>
      </w:r>
      <w:r w:rsidR="00B66F61">
        <w:rPr>
          <w:rFonts w:ascii="Times New Roman" w:hAnsi="Times New Roman"/>
          <w:lang w:val="lt-LT"/>
        </w:rPr>
        <w:t>balandžio</w:t>
      </w:r>
      <w:r w:rsidRPr="00533B64">
        <w:rPr>
          <w:rFonts w:ascii="Times New Roman" w:hAnsi="Times New Roman"/>
          <w:lang w:val="lt-LT"/>
        </w:rPr>
        <w:t xml:space="preserve"> </w:t>
      </w:r>
      <w:r w:rsidR="00B66F61">
        <w:rPr>
          <w:rFonts w:ascii="Times New Roman" w:hAnsi="Times New Roman"/>
          <w:lang w:val="lt-LT"/>
        </w:rPr>
        <w:t xml:space="preserve">16 </w:t>
      </w:r>
      <w:r w:rsidRPr="00533B64">
        <w:rPr>
          <w:rFonts w:ascii="Times New Roman" w:hAnsi="Times New Roman"/>
          <w:lang w:val="lt-LT"/>
        </w:rPr>
        <w:t xml:space="preserve">d. įsakymu Nr. </w:t>
      </w:r>
      <w:r w:rsidR="00B66F61">
        <w:rPr>
          <w:rFonts w:ascii="Times New Roman" w:hAnsi="Times New Roman"/>
          <w:lang w:val="lt-LT"/>
        </w:rPr>
        <w:t>A-226</w:t>
      </w:r>
    </w:p>
    <w:p w14:paraId="50CE108F" w14:textId="77777777" w:rsidR="00657269" w:rsidRPr="004D1754" w:rsidRDefault="00657269" w:rsidP="0090092F">
      <w:pPr>
        <w:ind w:firstLine="4961"/>
        <w:rPr>
          <w:rFonts w:ascii="Times New Roman" w:hAnsi="Times New Roman"/>
          <w:lang w:val="lt-LT"/>
        </w:rPr>
      </w:pPr>
    </w:p>
    <w:p w14:paraId="0C5E232E" w14:textId="77777777" w:rsidR="00657269" w:rsidRPr="004D1754" w:rsidRDefault="00657269" w:rsidP="00FC7B7B">
      <w:pPr>
        <w:rPr>
          <w:rFonts w:ascii="Times New Roman" w:hAnsi="Times New Roman"/>
          <w:lang w:val="lt-LT"/>
        </w:rPr>
      </w:pPr>
    </w:p>
    <w:p w14:paraId="12785E66" w14:textId="77777777" w:rsidR="00657269" w:rsidRPr="004D1754" w:rsidRDefault="00657269" w:rsidP="00FC7B7B">
      <w:pPr>
        <w:rPr>
          <w:rFonts w:ascii="Times New Roman" w:hAnsi="Times New Roman"/>
          <w:lang w:val="lt-LT"/>
        </w:rPr>
      </w:pPr>
    </w:p>
    <w:p w14:paraId="2ECA3BDC" w14:textId="1E5C6F94" w:rsidR="00657269" w:rsidRPr="004D1754" w:rsidRDefault="00657269" w:rsidP="00594DEE">
      <w:pPr>
        <w:tabs>
          <w:tab w:val="left" w:pos="3330"/>
        </w:tabs>
        <w:rPr>
          <w:rFonts w:ascii="Times New Roman" w:hAnsi="Times New Roman"/>
          <w:lang w:val="lt-LT"/>
        </w:rPr>
      </w:pPr>
    </w:p>
    <w:p w14:paraId="1F67215E" w14:textId="77777777" w:rsidR="00657269" w:rsidRPr="004D1754" w:rsidRDefault="00657269" w:rsidP="00FC7B7B">
      <w:pPr>
        <w:rPr>
          <w:rFonts w:ascii="Times New Roman" w:hAnsi="Times New Roman"/>
          <w:lang w:val="lt-LT"/>
        </w:rPr>
      </w:pPr>
    </w:p>
    <w:p w14:paraId="5277E0B3" w14:textId="66C80BD4" w:rsidR="00657269" w:rsidRPr="004D1754" w:rsidRDefault="00657269" w:rsidP="00350726">
      <w:pPr>
        <w:tabs>
          <w:tab w:val="left" w:pos="2750"/>
        </w:tabs>
        <w:rPr>
          <w:rFonts w:ascii="Times New Roman" w:hAnsi="Times New Roman"/>
          <w:lang w:val="lt-LT"/>
        </w:rPr>
      </w:pPr>
    </w:p>
    <w:p w14:paraId="5BF40CCA" w14:textId="77777777" w:rsidR="00D41E5E" w:rsidRPr="004D1754" w:rsidRDefault="00D41E5E" w:rsidP="00FC7B7B">
      <w:pPr>
        <w:rPr>
          <w:rFonts w:ascii="Times New Roman" w:hAnsi="Times New Roman"/>
          <w:lang w:val="lt-LT"/>
        </w:rPr>
      </w:pPr>
    </w:p>
    <w:p w14:paraId="3C9B9273" w14:textId="77777777" w:rsidR="00D41E5E" w:rsidRPr="004D1754" w:rsidRDefault="00D41E5E" w:rsidP="00FC7B7B">
      <w:pPr>
        <w:rPr>
          <w:rFonts w:ascii="Times New Roman" w:hAnsi="Times New Roman"/>
          <w:lang w:val="lt-LT"/>
        </w:rPr>
      </w:pPr>
    </w:p>
    <w:p w14:paraId="374E234A" w14:textId="77777777" w:rsidR="00657269" w:rsidRPr="004D1754" w:rsidRDefault="00657269" w:rsidP="00FC7B7B">
      <w:pPr>
        <w:rPr>
          <w:rFonts w:ascii="Times New Roman" w:hAnsi="Times New Roman"/>
          <w:lang w:val="lt-LT"/>
        </w:rPr>
      </w:pPr>
    </w:p>
    <w:p w14:paraId="4BAC9BBC" w14:textId="77777777" w:rsidR="00D41E5E" w:rsidRPr="004D1754" w:rsidRDefault="00D41E5E" w:rsidP="00FC7B7B">
      <w:pPr>
        <w:rPr>
          <w:rFonts w:ascii="Times New Roman" w:hAnsi="Times New Roman"/>
          <w:lang w:val="lt-LT"/>
        </w:rPr>
      </w:pPr>
    </w:p>
    <w:p w14:paraId="37DF4A92" w14:textId="77777777" w:rsidR="00D41E5E" w:rsidRPr="004D1754" w:rsidRDefault="00D41E5E" w:rsidP="00FC7B7B">
      <w:pPr>
        <w:rPr>
          <w:rFonts w:ascii="Times New Roman" w:hAnsi="Times New Roman"/>
          <w:lang w:val="lt-LT"/>
        </w:rPr>
      </w:pPr>
    </w:p>
    <w:p w14:paraId="0C3CA3A0" w14:textId="77777777" w:rsidR="00D41E5E" w:rsidRPr="004D1754" w:rsidRDefault="00D41E5E" w:rsidP="00FC7B7B">
      <w:pPr>
        <w:rPr>
          <w:rFonts w:ascii="Times New Roman" w:hAnsi="Times New Roman"/>
          <w:lang w:val="lt-LT"/>
        </w:rPr>
      </w:pPr>
    </w:p>
    <w:p w14:paraId="0D5DE9C6" w14:textId="77777777" w:rsidR="00D41E5E" w:rsidRPr="004D1754" w:rsidRDefault="00D41E5E" w:rsidP="00FC7B7B">
      <w:pPr>
        <w:rPr>
          <w:rFonts w:ascii="Times New Roman" w:hAnsi="Times New Roman"/>
          <w:lang w:val="lt-LT"/>
        </w:rPr>
      </w:pPr>
    </w:p>
    <w:p w14:paraId="66DE10B1" w14:textId="77777777" w:rsidR="00D41E5E" w:rsidRPr="004D1754" w:rsidRDefault="00D41E5E" w:rsidP="00FC7B7B">
      <w:pPr>
        <w:rPr>
          <w:rFonts w:ascii="Times New Roman" w:hAnsi="Times New Roman"/>
          <w:lang w:val="lt-LT"/>
        </w:rPr>
      </w:pPr>
    </w:p>
    <w:p w14:paraId="7033463E" w14:textId="77777777" w:rsidR="00657269" w:rsidRPr="004D1754" w:rsidRDefault="00657269" w:rsidP="00FC7B7B">
      <w:pPr>
        <w:rPr>
          <w:rFonts w:ascii="Times New Roman" w:hAnsi="Times New Roman"/>
          <w:lang w:val="lt-LT"/>
        </w:rPr>
      </w:pPr>
    </w:p>
    <w:p w14:paraId="7A1AA098" w14:textId="77777777" w:rsidR="006E6D06" w:rsidRPr="004D1754" w:rsidRDefault="00D411FE" w:rsidP="006E6D06">
      <w:pPr>
        <w:spacing w:line="360" w:lineRule="auto"/>
        <w:jc w:val="center"/>
        <w:rPr>
          <w:rFonts w:ascii="Times New Roman" w:hAnsi="Times New Roman"/>
          <w:b/>
          <w:sz w:val="32"/>
          <w:szCs w:val="32"/>
          <w:lang w:val="lt-LT"/>
        </w:rPr>
      </w:pPr>
      <w:r w:rsidRPr="004D1754">
        <w:rPr>
          <w:rFonts w:ascii="Times New Roman" w:hAnsi="Times New Roman"/>
          <w:b/>
          <w:sz w:val="32"/>
          <w:szCs w:val="32"/>
          <w:lang w:val="lt-LT"/>
        </w:rPr>
        <w:t>VIDAUS KONTROLĖS POLITIKA</w:t>
      </w:r>
    </w:p>
    <w:p w14:paraId="6A8FF2F5" w14:textId="77777777" w:rsidR="00657269" w:rsidRPr="004D1754" w:rsidRDefault="00535ACE" w:rsidP="00535ACE">
      <w:pPr>
        <w:jc w:val="center"/>
        <w:rPr>
          <w:rFonts w:ascii="Times New Roman" w:hAnsi="Times New Roman"/>
          <w:b/>
          <w:sz w:val="32"/>
          <w:szCs w:val="32"/>
          <w:lang w:val="lt-LT"/>
        </w:rPr>
      </w:pPr>
      <w:r w:rsidRPr="004D1754">
        <w:rPr>
          <w:rFonts w:ascii="Times New Roman" w:hAnsi="Times New Roman"/>
          <w:b/>
          <w:sz w:val="32"/>
          <w:szCs w:val="32"/>
          <w:lang w:val="lt-LT"/>
        </w:rPr>
        <w:t>(</w:t>
      </w:r>
      <w:r w:rsidR="00D411FE" w:rsidRPr="004D1754">
        <w:rPr>
          <w:rFonts w:ascii="Times New Roman" w:hAnsi="Times New Roman"/>
          <w:b/>
          <w:sz w:val="32"/>
          <w:szCs w:val="32"/>
          <w:lang w:val="lt-LT"/>
        </w:rPr>
        <w:t>VKP</w:t>
      </w:r>
      <w:r w:rsidRPr="004D1754">
        <w:rPr>
          <w:rFonts w:ascii="Times New Roman" w:hAnsi="Times New Roman"/>
          <w:b/>
          <w:sz w:val="32"/>
          <w:szCs w:val="32"/>
          <w:lang w:val="lt-LT"/>
        </w:rPr>
        <w:t>)</w:t>
      </w:r>
    </w:p>
    <w:p w14:paraId="2F689811" w14:textId="77777777" w:rsidR="00657269" w:rsidRPr="004D1754" w:rsidRDefault="00657269" w:rsidP="00FC7B7B">
      <w:pPr>
        <w:rPr>
          <w:rFonts w:ascii="Times New Roman" w:hAnsi="Times New Roman"/>
          <w:lang w:val="lt-LT"/>
        </w:rPr>
      </w:pPr>
    </w:p>
    <w:p w14:paraId="5A9E8FB4" w14:textId="77777777" w:rsidR="00657269" w:rsidRPr="004D1754" w:rsidRDefault="00657269" w:rsidP="00FC7B7B">
      <w:pPr>
        <w:rPr>
          <w:rFonts w:ascii="Times New Roman" w:hAnsi="Times New Roman"/>
          <w:lang w:val="lt-LT"/>
        </w:rPr>
      </w:pPr>
    </w:p>
    <w:p w14:paraId="0FFBC9D4" w14:textId="77777777" w:rsidR="003746B5" w:rsidRPr="004D1754" w:rsidRDefault="003746B5" w:rsidP="00FC7B7B">
      <w:pPr>
        <w:rPr>
          <w:rFonts w:ascii="Times New Roman" w:hAnsi="Times New Roman"/>
          <w:lang w:val="lt-LT"/>
        </w:rPr>
      </w:pPr>
    </w:p>
    <w:p w14:paraId="31113BF7" w14:textId="77777777" w:rsidR="00AB6BC7" w:rsidRPr="00416740" w:rsidRDefault="00AB6BC7" w:rsidP="00AB6BC7">
      <w:pPr>
        <w:rPr>
          <w:rFonts w:ascii="Times New Roman" w:hAnsi="Times New Roman"/>
          <w:lang w:val="lt-LT"/>
        </w:rPr>
      </w:pPr>
    </w:p>
    <w:p w14:paraId="7D36497E" w14:textId="77777777" w:rsidR="00AB6BC7" w:rsidRPr="00416740" w:rsidRDefault="00AB6BC7" w:rsidP="00AB6BC7">
      <w:pPr>
        <w:spacing w:line="360" w:lineRule="auto"/>
        <w:ind w:firstLine="4560"/>
        <w:rPr>
          <w:rFonts w:ascii="Times New Roman" w:hAnsi="Times New Roman"/>
          <w:sz w:val="20"/>
          <w:szCs w:val="20"/>
          <w:lang w:val="lt-LT"/>
        </w:rPr>
      </w:pPr>
    </w:p>
    <w:p w14:paraId="26AE7404" w14:textId="77777777" w:rsidR="00AB6BC7" w:rsidRPr="00416740" w:rsidRDefault="00AB6BC7" w:rsidP="00AB6BC7">
      <w:pPr>
        <w:rPr>
          <w:rFonts w:ascii="Times New Roman" w:hAnsi="Times New Roman"/>
          <w:lang w:val="lt-LT"/>
        </w:rPr>
      </w:pPr>
    </w:p>
    <w:p w14:paraId="0DA58011" w14:textId="77777777" w:rsidR="00AB6BC7" w:rsidRPr="00416740" w:rsidRDefault="00AB6BC7" w:rsidP="00AB6BC7">
      <w:pPr>
        <w:rPr>
          <w:rFonts w:ascii="Times New Roman" w:hAnsi="Times New Roman"/>
          <w:lang w:val="lt-LT"/>
        </w:rPr>
      </w:pPr>
    </w:p>
    <w:p w14:paraId="212ED203" w14:textId="77777777" w:rsidR="00AB6BC7" w:rsidRPr="00416740" w:rsidRDefault="00AB6BC7" w:rsidP="00AB6BC7">
      <w:pPr>
        <w:rPr>
          <w:rFonts w:ascii="Times New Roman" w:hAnsi="Times New Roman"/>
          <w:lang w:val="lt-LT"/>
        </w:rPr>
      </w:pPr>
    </w:p>
    <w:p w14:paraId="1C3B7BA8" w14:textId="77777777" w:rsidR="00AB6BC7" w:rsidRPr="00416740" w:rsidRDefault="00AB6BC7" w:rsidP="00AB6BC7">
      <w:pPr>
        <w:rPr>
          <w:rFonts w:ascii="Times New Roman" w:hAnsi="Times New Roman"/>
          <w:lang w:val="lt-LT"/>
        </w:rPr>
      </w:pPr>
    </w:p>
    <w:p w14:paraId="3103A935" w14:textId="77777777" w:rsidR="00AB6BC7" w:rsidRPr="00416740" w:rsidRDefault="00AB6BC7" w:rsidP="00AB6BC7">
      <w:pPr>
        <w:rPr>
          <w:rFonts w:ascii="Times New Roman" w:hAnsi="Times New Roman"/>
          <w:lang w:val="lt-LT"/>
        </w:rPr>
      </w:pPr>
    </w:p>
    <w:p w14:paraId="747F3389" w14:textId="77777777" w:rsidR="00AB6BC7" w:rsidRPr="00416740" w:rsidRDefault="00AB6BC7" w:rsidP="00AB6BC7">
      <w:pPr>
        <w:rPr>
          <w:rFonts w:ascii="Times New Roman" w:hAnsi="Times New Roman"/>
          <w:lang w:val="lt-LT"/>
        </w:rPr>
      </w:pPr>
    </w:p>
    <w:p w14:paraId="4EE91471" w14:textId="77777777" w:rsidR="00AB6BC7" w:rsidRPr="00416740" w:rsidRDefault="00AB6BC7" w:rsidP="00AB6BC7">
      <w:pPr>
        <w:rPr>
          <w:rFonts w:ascii="Times New Roman" w:hAnsi="Times New Roman"/>
          <w:lang w:val="lt-LT"/>
        </w:rPr>
      </w:pPr>
    </w:p>
    <w:tbl>
      <w:tblPr>
        <w:tblW w:w="9828" w:type="dxa"/>
        <w:tblLook w:val="01E0" w:firstRow="1" w:lastRow="1" w:firstColumn="1" w:lastColumn="1" w:noHBand="0" w:noVBand="0"/>
      </w:tblPr>
      <w:tblGrid>
        <w:gridCol w:w="5148"/>
        <w:gridCol w:w="4680"/>
      </w:tblGrid>
      <w:tr w:rsidR="00054916" w:rsidRPr="00054916" w14:paraId="483B424F" w14:textId="77777777" w:rsidTr="00E475A6">
        <w:tc>
          <w:tcPr>
            <w:tcW w:w="5148" w:type="dxa"/>
          </w:tcPr>
          <w:p w14:paraId="53BEA952" w14:textId="77777777" w:rsidR="000D6F1B" w:rsidRPr="00054916" w:rsidRDefault="000D6F1B" w:rsidP="00E475A6">
            <w:pPr>
              <w:rPr>
                <w:rFonts w:ascii="Times New Roman" w:hAnsi="Times New Roman"/>
                <w:lang w:val="lt-LT"/>
              </w:rPr>
            </w:pPr>
            <w:r w:rsidRPr="00054916">
              <w:rPr>
                <w:rFonts w:ascii="Times New Roman" w:hAnsi="Times New Roman"/>
                <w:lang w:val="lt-LT"/>
              </w:rPr>
              <w:t>VKP RENGĖJAS:</w:t>
            </w:r>
          </w:p>
        </w:tc>
        <w:tc>
          <w:tcPr>
            <w:tcW w:w="4680" w:type="dxa"/>
          </w:tcPr>
          <w:p w14:paraId="547283E8" w14:textId="6DFE8D78" w:rsidR="000D6F1B" w:rsidRPr="00054916" w:rsidRDefault="00687730" w:rsidP="00C6523E">
            <w:pPr>
              <w:ind w:firstLine="0"/>
              <w:jc w:val="left"/>
              <w:rPr>
                <w:rFonts w:ascii="Times New Roman" w:hAnsi="Times New Roman"/>
                <w:lang w:val="lt-LT"/>
              </w:rPr>
            </w:pPr>
            <w:r>
              <w:rPr>
                <w:rFonts w:ascii="Times New Roman" w:hAnsi="Times New Roman"/>
                <w:lang w:val="lt-LT"/>
              </w:rPr>
              <w:t>Savivaldybės ad</w:t>
            </w:r>
            <w:r w:rsidR="000D6F1B" w:rsidRPr="00054916">
              <w:rPr>
                <w:rFonts w:ascii="Times New Roman" w:hAnsi="Times New Roman"/>
                <w:lang w:val="lt-LT"/>
              </w:rPr>
              <w:t>ministracijos direktorius</w:t>
            </w:r>
          </w:p>
        </w:tc>
      </w:tr>
      <w:tr w:rsidR="00054916" w:rsidRPr="00054916" w14:paraId="01D9A0E6" w14:textId="77777777" w:rsidTr="00E475A6">
        <w:tc>
          <w:tcPr>
            <w:tcW w:w="5148" w:type="dxa"/>
          </w:tcPr>
          <w:p w14:paraId="246BA12D" w14:textId="77777777" w:rsidR="000D6F1B" w:rsidRPr="00054916" w:rsidRDefault="000D6F1B" w:rsidP="00E475A6">
            <w:pPr>
              <w:rPr>
                <w:rFonts w:ascii="Times New Roman" w:hAnsi="Times New Roman"/>
                <w:sz w:val="4"/>
                <w:szCs w:val="4"/>
                <w:lang w:val="lt-LT"/>
              </w:rPr>
            </w:pPr>
          </w:p>
        </w:tc>
        <w:tc>
          <w:tcPr>
            <w:tcW w:w="4680" w:type="dxa"/>
          </w:tcPr>
          <w:p w14:paraId="5012F1F8" w14:textId="77777777" w:rsidR="000D6F1B" w:rsidRPr="00054916" w:rsidRDefault="000D6F1B" w:rsidP="00C6523E">
            <w:pPr>
              <w:jc w:val="left"/>
              <w:rPr>
                <w:rFonts w:ascii="Times New Roman" w:hAnsi="Times New Roman"/>
                <w:sz w:val="4"/>
                <w:szCs w:val="4"/>
                <w:lang w:val="lt-LT"/>
              </w:rPr>
            </w:pPr>
          </w:p>
        </w:tc>
      </w:tr>
      <w:tr w:rsidR="000D6F1B" w:rsidRPr="00054916" w14:paraId="40239A76" w14:textId="77777777" w:rsidTr="00E475A6">
        <w:tc>
          <w:tcPr>
            <w:tcW w:w="5148" w:type="dxa"/>
          </w:tcPr>
          <w:p w14:paraId="14FE36F4" w14:textId="77777777" w:rsidR="000D6F1B" w:rsidRPr="00054916" w:rsidRDefault="000D6F1B" w:rsidP="00E475A6">
            <w:pPr>
              <w:rPr>
                <w:rFonts w:ascii="Times New Roman" w:hAnsi="Times New Roman"/>
                <w:lang w:val="lt-LT"/>
              </w:rPr>
            </w:pPr>
          </w:p>
        </w:tc>
        <w:tc>
          <w:tcPr>
            <w:tcW w:w="4680" w:type="dxa"/>
            <w:tcBorders>
              <w:bottom w:val="single" w:sz="4" w:space="0" w:color="auto"/>
            </w:tcBorders>
          </w:tcPr>
          <w:p w14:paraId="778EE63D" w14:textId="3AE486D3" w:rsidR="000D6F1B" w:rsidRPr="00054916" w:rsidRDefault="009E5BC7" w:rsidP="00C6523E">
            <w:pPr>
              <w:jc w:val="left"/>
              <w:rPr>
                <w:rFonts w:ascii="Times New Roman" w:hAnsi="Times New Roman"/>
                <w:lang w:val="lt-LT"/>
              </w:rPr>
            </w:pPr>
            <w:r w:rsidRPr="00054916">
              <w:rPr>
                <w:rFonts w:ascii="Times New Roman" w:hAnsi="Times New Roman"/>
                <w:lang w:val="lt-LT"/>
              </w:rPr>
              <w:t xml:space="preserve">Eugenijus </w:t>
            </w:r>
            <w:proofErr w:type="spellStart"/>
            <w:r w:rsidR="001029B4" w:rsidRPr="00054916">
              <w:rPr>
                <w:rFonts w:ascii="Times New Roman" w:hAnsi="Times New Roman"/>
                <w:lang w:val="lt-LT"/>
              </w:rPr>
              <w:t>Lunskis</w:t>
            </w:r>
            <w:proofErr w:type="spellEnd"/>
          </w:p>
        </w:tc>
      </w:tr>
    </w:tbl>
    <w:p w14:paraId="30E974B7" w14:textId="77777777" w:rsidR="000D6F1B" w:rsidRPr="00054916" w:rsidRDefault="000D6F1B" w:rsidP="000D6F1B">
      <w:pPr>
        <w:ind w:firstLine="0"/>
        <w:rPr>
          <w:rFonts w:ascii="Times New Roman" w:hAnsi="Times New Roman"/>
          <w:lang w:val="lt-LT"/>
        </w:rPr>
      </w:pPr>
    </w:p>
    <w:p w14:paraId="5EC20EB0" w14:textId="77777777" w:rsidR="00AB6BC7" w:rsidRPr="00416740" w:rsidRDefault="00AB6BC7" w:rsidP="00AB6BC7">
      <w:pPr>
        <w:rPr>
          <w:rFonts w:ascii="Times New Roman" w:hAnsi="Times New Roman"/>
          <w:lang w:val="lt-LT"/>
        </w:rPr>
      </w:pPr>
    </w:p>
    <w:p w14:paraId="55BA5565" w14:textId="77777777" w:rsidR="00AB6BC7" w:rsidRPr="00416740" w:rsidRDefault="00AB6BC7" w:rsidP="00AB6BC7">
      <w:pPr>
        <w:ind w:firstLine="0"/>
        <w:rPr>
          <w:rFonts w:ascii="Times New Roman" w:hAnsi="Times New Roman"/>
          <w:lang w:val="lt-LT"/>
        </w:rPr>
      </w:pPr>
    </w:p>
    <w:p w14:paraId="686AED43" w14:textId="77777777" w:rsidR="00AB6BC7" w:rsidRPr="00416740" w:rsidRDefault="00AB6BC7" w:rsidP="00AB6BC7">
      <w:pPr>
        <w:ind w:firstLine="0"/>
        <w:rPr>
          <w:rFonts w:ascii="Times New Roman" w:hAnsi="Times New Roman"/>
          <w:lang w:val="lt-LT"/>
        </w:rPr>
      </w:pPr>
    </w:p>
    <w:p w14:paraId="691D20EB" w14:textId="77777777" w:rsidR="00AB6BC7" w:rsidRPr="00416740" w:rsidRDefault="00AB6BC7" w:rsidP="00AB6BC7">
      <w:pPr>
        <w:ind w:firstLine="0"/>
        <w:rPr>
          <w:rFonts w:ascii="Times New Roman" w:hAnsi="Times New Roman"/>
          <w:lang w:val="lt-LT"/>
        </w:rPr>
      </w:pPr>
    </w:p>
    <w:p w14:paraId="1D84C1B2" w14:textId="77777777" w:rsidR="00AB6BC7" w:rsidRPr="00416740" w:rsidRDefault="00AB6BC7" w:rsidP="00AB6BC7">
      <w:pPr>
        <w:ind w:firstLine="0"/>
        <w:rPr>
          <w:rFonts w:ascii="Times New Roman" w:hAnsi="Times New Roman"/>
          <w:b/>
          <w:lang w:val="lt-LT"/>
        </w:rPr>
      </w:pPr>
    </w:p>
    <w:p w14:paraId="090799D7" w14:textId="77777777" w:rsidR="00AB6BC7" w:rsidRPr="00416740" w:rsidRDefault="00AB6BC7" w:rsidP="00AB6BC7">
      <w:pPr>
        <w:jc w:val="center"/>
        <w:rPr>
          <w:rFonts w:ascii="Times New Roman" w:hAnsi="Times New Roman"/>
          <w:b/>
          <w:lang w:val="lt-LT"/>
        </w:rPr>
        <w:sectPr w:rsidR="00AB6BC7" w:rsidRPr="00416740" w:rsidSect="004C3250">
          <w:headerReference w:type="default" r:id="rId8"/>
          <w:footerReference w:type="default" r:id="rId9"/>
          <w:pgSz w:w="11907" w:h="16840" w:code="9"/>
          <w:pgMar w:top="851" w:right="851" w:bottom="851" w:left="1418" w:header="709" w:footer="709" w:gutter="0"/>
          <w:cols w:space="708"/>
          <w:docGrid w:linePitch="360"/>
        </w:sectPr>
      </w:pPr>
    </w:p>
    <w:p w14:paraId="02ACF879" w14:textId="77777777" w:rsidR="004725B9" w:rsidRDefault="004725B9" w:rsidP="004D768C">
      <w:pPr>
        <w:ind w:firstLine="0"/>
        <w:rPr>
          <w:rFonts w:ascii="Times New Roman" w:hAnsi="Times New Roman"/>
          <w:lang w:val="lt-LT"/>
        </w:rPr>
      </w:pPr>
    </w:p>
    <w:p w14:paraId="3797156D" w14:textId="77777777" w:rsidR="00533B64" w:rsidRDefault="00533B64" w:rsidP="004D768C">
      <w:pPr>
        <w:ind w:firstLine="0"/>
        <w:rPr>
          <w:rFonts w:ascii="Times New Roman" w:hAnsi="Times New Roman"/>
          <w:lang w:val="lt-LT"/>
        </w:rPr>
      </w:pPr>
    </w:p>
    <w:p w14:paraId="2BB7AD1A" w14:textId="77777777" w:rsidR="0033492C" w:rsidRPr="004D1754" w:rsidRDefault="0033492C" w:rsidP="004D768C">
      <w:pPr>
        <w:ind w:firstLine="0"/>
        <w:rPr>
          <w:rFonts w:ascii="Times New Roman" w:hAnsi="Times New Roman"/>
          <w:lang w:val="lt-LT"/>
        </w:rPr>
      </w:pPr>
    </w:p>
    <w:p w14:paraId="40C4E26B" w14:textId="77777777" w:rsidR="004725B9" w:rsidRPr="004D1754" w:rsidRDefault="004725B9" w:rsidP="004D768C">
      <w:pPr>
        <w:ind w:firstLine="0"/>
        <w:rPr>
          <w:rFonts w:ascii="Times New Roman" w:hAnsi="Times New Roman"/>
          <w:lang w:val="lt-LT"/>
        </w:rPr>
      </w:pPr>
    </w:p>
    <w:p w14:paraId="46D417D0" w14:textId="77777777" w:rsidR="00D610AB" w:rsidRPr="004D1754" w:rsidRDefault="00D610AB" w:rsidP="008048E8">
      <w:pPr>
        <w:ind w:firstLine="0"/>
        <w:rPr>
          <w:rFonts w:ascii="Times New Roman" w:hAnsi="Times New Roman"/>
          <w:b/>
          <w:lang w:val="lt-LT"/>
        </w:rPr>
      </w:pPr>
      <w:r w:rsidRPr="004D1754">
        <w:rPr>
          <w:rFonts w:ascii="Times New Roman" w:hAnsi="Times New Roman"/>
          <w:b/>
          <w:lang w:val="lt-LT"/>
        </w:rPr>
        <w:t>TURINYS</w:t>
      </w:r>
    </w:p>
    <w:p w14:paraId="1B0D2449" w14:textId="77777777" w:rsidR="00B82A18" w:rsidRDefault="00E34894">
      <w:pPr>
        <w:pStyle w:val="TOC1"/>
        <w:rPr>
          <w:rFonts w:asciiTheme="minorHAnsi" w:eastAsiaTheme="minorEastAsia" w:hAnsiTheme="minorHAnsi" w:cstheme="minorBidi"/>
          <w:b w:val="0"/>
          <w:bCs w:val="0"/>
          <w:caps w:val="0"/>
          <w:noProof/>
          <w:sz w:val="22"/>
          <w:szCs w:val="22"/>
          <w:lang w:val="lt-LT" w:eastAsia="zh-TW"/>
        </w:rPr>
      </w:pPr>
      <w:r w:rsidRPr="004D1754">
        <w:rPr>
          <w:rFonts w:ascii="Times New Roman" w:hAnsi="Times New Roman" w:cs="Times New Roman"/>
          <w:lang w:val="lt-LT"/>
        </w:rPr>
        <w:fldChar w:fldCharType="begin"/>
      </w:r>
      <w:r w:rsidRPr="004D1754">
        <w:rPr>
          <w:rFonts w:ascii="Times New Roman" w:hAnsi="Times New Roman" w:cs="Times New Roman"/>
          <w:lang w:val="lt-LT"/>
        </w:rPr>
        <w:instrText xml:space="preserve"> TOC \o "1-2" \h \z \t "Heading 1,1" </w:instrText>
      </w:r>
      <w:r w:rsidRPr="004D1754">
        <w:rPr>
          <w:rFonts w:ascii="Times New Roman" w:hAnsi="Times New Roman" w:cs="Times New Roman"/>
          <w:lang w:val="lt-LT"/>
        </w:rPr>
        <w:fldChar w:fldCharType="separate"/>
      </w:r>
      <w:hyperlink w:anchor="_Toc64308011" w:history="1">
        <w:r w:rsidR="00B82A18" w:rsidRPr="00C77DDF">
          <w:rPr>
            <w:rStyle w:val="Hyperlink"/>
            <w:rFonts w:ascii="Times New Roman" w:hAnsi="Times New Roman"/>
            <w:noProof/>
            <w:lang w:val="lt-LT"/>
          </w:rPr>
          <w:t>1.</w:t>
        </w:r>
        <w:r w:rsidR="00B82A18">
          <w:rPr>
            <w:rFonts w:asciiTheme="minorHAnsi" w:eastAsiaTheme="minorEastAsia" w:hAnsiTheme="minorHAnsi" w:cstheme="minorBidi"/>
            <w:b w:val="0"/>
            <w:bCs w:val="0"/>
            <w:caps w:val="0"/>
            <w:noProof/>
            <w:sz w:val="22"/>
            <w:szCs w:val="22"/>
            <w:lang w:val="lt-LT" w:eastAsia="zh-TW"/>
          </w:rPr>
          <w:tab/>
        </w:r>
        <w:r w:rsidR="00B82A18" w:rsidRPr="00C77DDF">
          <w:rPr>
            <w:rStyle w:val="Hyperlink"/>
            <w:rFonts w:ascii="Times New Roman" w:hAnsi="Times New Roman"/>
            <w:noProof/>
            <w:lang w:val="lt-LT"/>
          </w:rPr>
          <w:t>BENDROSIOS NUOSTATOS</w:t>
        </w:r>
        <w:r w:rsidR="00B82A18">
          <w:rPr>
            <w:noProof/>
            <w:webHidden/>
          </w:rPr>
          <w:tab/>
        </w:r>
        <w:r w:rsidR="00B82A18">
          <w:rPr>
            <w:noProof/>
            <w:webHidden/>
          </w:rPr>
          <w:fldChar w:fldCharType="begin"/>
        </w:r>
        <w:r w:rsidR="00B82A18">
          <w:rPr>
            <w:noProof/>
            <w:webHidden/>
          </w:rPr>
          <w:instrText xml:space="preserve"> PAGEREF _Toc64308011 \h </w:instrText>
        </w:r>
        <w:r w:rsidR="00B82A18">
          <w:rPr>
            <w:noProof/>
            <w:webHidden/>
          </w:rPr>
        </w:r>
        <w:r w:rsidR="00B82A18">
          <w:rPr>
            <w:noProof/>
            <w:webHidden/>
          </w:rPr>
          <w:fldChar w:fldCharType="separate"/>
        </w:r>
        <w:r w:rsidR="00B82A18">
          <w:rPr>
            <w:noProof/>
            <w:webHidden/>
          </w:rPr>
          <w:t>3</w:t>
        </w:r>
        <w:r w:rsidR="00B82A18">
          <w:rPr>
            <w:noProof/>
            <w:webHidden/>
          </w:rPr>
          <w:fldChar w:fldCharType="end"/>
        </w:r>
      </w:hyperlink>
    </w:p>
    <w:p w14:paraId="6235C016" w14:textId="77777777" w:rsidR="00B82A18" w:rsidRDefault="000A38C5">
      <w:pPr>
        <w:pStyle w:val="TOC1"/>
        <w:rPr>
          <w:rFonts w:asciiTheme="minorHAnsi" w:eastAsiaTheme="minorEastAsia" w:hAnsiTheme="minorHAnsi" w:cstheme="minorBidi"/>
          <w:b w:val="0"/>
          <w:bCs w:val="0"/>
          <w:caps w:val="0"/>
          <w:noProof/>
          <w:sz w:val="22"/>
          <w:szCs w:val="22"/>
          <w:lang w:val="lt-LT" w:eastAsia="zh-TW"/>
        </w:rPr>
      </w:pPr>
      <w:hyperlink w:anchor="_Toc64308012" w:history="1">
        <w:r w:rsidR="00B82A18" w:rsidRPr="00C77DDF">
          <w:rPr>
            <w:rStyle w:val="Hyperlink"/>
            <w:rFonts w:ascii="Times New Roman" w:hAnsi="Times New Roman"/>
            <w:noProof/>
            <w:lang w:val="lt-LT"/>
          </w:rPr>
          <w:t>2.</w:t>
        </w:r>
        <w:r w:rsidR="00B82A18">
          <w:rPr>
            <w:rFonts w:asciiTheme="minorHAnsi" w:eastAsiaTheme="minorEastAsia" w:hAnsiTheme="minorHAnsi" w:cstheme="minorBidi"/>
            <w:b w:val="0"/>
            <w:bCs w:val="0"/>
            <w:caps w:val="0"/>
            <w:noProof/>
            <w:sz w:val="22"/>
            <w:szCs w:val="22"/>
            <w:lang w:val="lt-LT" w:eastAsia="zh-TW"/>
          </w:rPr>
          <w:tab/>
        </w:r>
        <w:r w:rsidR="00B82A18" w:rsidRPr="00C77DDF">
          <w:rPr>
            <w:rStyle w:val="Hyperlink"/>
            <w:rFonts w:ascii="Times New Roman" w:hAnsi="Times New Roman"/>
            <w:noProof/>
            <w:lang w:val="lt-LT"/>
          </w:rPr>
          <w:t>VIDAUS KONTROLĖS TIKSLAI</w:t>
        </w:r>
        <w:r w:rsidR="00B82A18">
          <w:rPr>
            <w:noProof/>
            <w:webHidden/>
          </w:rPr>
          <w:tab/>
        </w:r>
        <w:r w:rsidR="00B82A18">
          <w:rPr>
            <w:noProof/>
            <w:webHidden/>
          </w:rPr>
          <w:fldChar w:fldCharType="begin"/>
        </w:r>
        <w:r w:rsidR="00B82A18">
          <w:rPr>
            <w:noProof/>
            <w:webHidden/>
          </w:rPr>
          <w:instrText xml:space="preserve"> PAGEREF _Toc64308012 \h </w:instrText>
        </w:r>
        <w:r w:rsidR="00B82A18">
          <w:rPr>
            <w:noProof/>
            <w:webHidden/>
          </w:rPr>
        </w:r>
        <w:r w:rsidR="00B82A18">
          <w:rPr>
            <w:noProof/>
            <w:webHidden/>
          </w:rPr>
          <w:fldChar w:fldCharType="separate"/>
        </w:r>
        <w:r w:rsidR="00B82A18">
          <w:rPr>
            <w:noProof/>
            <w:webHidden/>
          </w:rPr>
          <w:t>6</w:t>
        </w:r>
        <w:r w:rsidR="00B82A18">
          <w:rPr>
            <w:noProof/>
            <w:webHidden/>
          </w:rPr>
          <w:fldChar w:fldCharType="end"/>
        </w:r>
      </w:hyperlink>
    </w:p>
    <w:p w14:paraId="4316F557" w14:textId="77777777" w:rsidR="00B82A18" w:rsidRDefault="000A38C5">
      <w:pPr>
        <w:pStyle w:val="TOC1"/>
        <w:rPr>
          <w:rFonts w:asciiTheme="minorHAnsi" w:eastAsiaTheme="minorEastAsia" w:hAnsiTheme="minorHAnsi" w:cstheme="minorBidi"/>
          <w:b w:val="0"/>
          <w:bCs w:val="0"/>
          <w:caps w:val="0"/>
          <w:noProof/>
          <w:sz w:val="22"/>
          <w:szCs w:val="22"/>
          <w:lang w:val="lt-LT" w:eastAsia="zh-TW"/>
        </w:rPr>
      </w:pPr>
      <w:hyperlink w:anchor="_Toc64308013" w:history="1">
        <w:r w:rsidR="00B82A18" w:rsidRPr="00C77DDF">
          <w:rPr>
            <w:rStyle w:val="Hyperlink"/>
            <w:rFonts w:ascii="Times New Roman" w:hAnsi="Times New Roman"/>
            <w:noProof/>
            <w:lang w:val="lt-LT"/>
          </w:rPr>
          <w:t>3.</w:t>
        </w:r>
        <w:r w:rsidR="00B82A18">
          <w:rPr>
            <w:rFonts w:asciiTheme="minorHAnsi" w:eastAsiaTheme="minorEastAsia" w:hAnsiTheme="minorHAnsi" w:cstheme="minorBidi"/>
            <w:b w:val="0"/>
            <w:bCs w:val="0"/>
            <w:caps w:val="0"/>
            <w:noProof/>
            <w:sz w:val="22"/>
            <w:szCs w:val="22"/>
            <w:lang w:val="lt-LT" w:eastAsia="zh-TW"/>
          </w:rPr>
          <w:tab/>
        </w:r>
        <w:r w:rsidR="00B82A18" w:rsidRPr="00C77DDF">
          <w:rPr>
            <w:rStyle w:val="Hyperlink"/>
            <w:rFonts w:ascii="Times New Roman" w:hAnsi="Times New Roman"/>
            <w:noProof/>
            <w:lang w:val="lt-LT"/>
          </w:rPr>
          <w:t>VIDAUS KONTROLĖS PRINCIPAI</w:t>
        </w:r>
        <w:r w:rsidR="00B82A18">
          <w:rPr>
            <w:noProof/>
            <w:webHidden/>
          </w:rPr>
          <w:tab/>
        </w:r>
        <w:r w:rsidR="00B82A18">
          <w:rPr>
            <w:noProof/>
            <w:webHidden/>
          </w:rPr>
          <w:fldChar w:fldCharType="begin"/>
        </w:r>
        <w:r w:rsidR="00B82A18">
          <w:rPr>
            <w:noProof/>
            <w:webHidden/>
          </w:rPr>
          <w:instrText xml:space="preserve"> PAGEREF _Toc64308013 \h </w:instrText>
        </w:r>
        <w:r w:rsidR="00B82A18">
          <w:rPr>
            <w:noProof/>
            <w:webHidden/>
          </w:rPr>
        </w:r>
        <w:r w:rsidR="00B82A18">
          <w:rPr>
            <w:noProof/>
            <w:webHidden/>
          </w:rPr>
          <w:fldChar w:fldCharType="separate"/>
        </w:r>
        <w:r w:rsidR="00B82A18">
          <w:rPr>
            <w:noProof/>
            <w:webHidden/>
          </w:rPr>
          <w:t>6</w:t>
        </w:r>
        <w:r w:rsidR="00B82A18">
          <w:rPr>
            <w:noProof/>
            <w:webHidden/>
          </w:rPr>
          <w:fldChar w:fldCharType="end"/>
        </w:r>
      </w:hyperlink>
    </w:p>
    <w:p w14:paraId="62CEF347" w14:textId="77777777" w:rsidR="00B82A18" w:rsidRDefault="000A38C5">
      <w:pPr>
        <w:pStyle w:val="TOC1"/>
        <w:rPr>
          <w:rFonts w:asciiTheme="minorHAnsi" w:eastAsiaTheme="minorEastAsia" w:hAnsiTheme="minorHAnsi" w:cstheme="minorBidi"/>
          <w:b w:val="0"/>
          <w:bCs w:val="0"/>
          <w:caps w:val="0"/>
          <w:noProof/>
          <w:sz w:val="22"/>
          <w:szCs w:val="22"/>
          <w:lang w:val="lt-LT" w:eastAsia="zh-TW"/>
        </w:rPr>
      </w:pPr>
      <w:hyperlink w:anchor="_Toc64308014" w:history="1">
        <w:r w:rsidR="00B82A18" w:rsidRPr="00C77DDF">
          <w:rPr>
            <w:rStyle w:val="Hyperlink"/>
            <w:rFonts w:ascii="Times New Roman" w:hAnsi="Times New Roman"/>
            <w:noProof/>
            <w:lang w:val="lt-LT"/>
          </w:rPr>
          <w:t>4.</w:t>
        </w:r>
        <w:r w:rsidR="00B82A18">
          <w:rPr>
            <w:rFonts w:asciiTheme="minorHAnsi" w:eastAsiaTheme="minorEastAsia" w:hAnsiTheme="minorHAnsi" w:cstheme="minorBidi"/>
            <w:b w:val="0"/>
            <w:bCs w:val="0"/>
            <w:caps w:val="0"/>
            <w:noProof/>
            <w:sz w:val="22"/>
            <w:szCs w:val="22"/>
            <w:lang w:val="lt-LT" w:eastAsia="zh-TW"/>
          </w:rPr>
          <w:tab/>
        </w:r>
        <w:r w:rsidR="00B82A18" w:rsidRPr="00C77DDF">
          <w:rPr>
            <w:rStyle w:val="Hyperlink"/>
            <w:rFonts w:ascii="Times New Roman" w:hAnsi="Times New Roman"/>
            <w:noProof/>
            <w:lang w:val="lt-LT"/>
          </w:rPr>
          <w:t>VIDAUS KONTROLĖS ELEMENTAI</w:t>
        </w:r>
        <w:r w:rsidR="00B82A18">
          <w:rPr>
            <w:noProof/>
            <w:webHidden/>
          </w:rPr>
          <w:tab/>
        </w:r>
        <w:r w:rsidR="00B82A18">
          <w:rPr>
            <w:noProof/>
            <w:webHidden/>
          </w:rPr>
          <w:fldChar w:fldCharType="begin"/>
        </w:r>
        <w:r w:rsidR="00B82A18">
          <w:rPr>
            <w:noProof/>
            <w:webHidden/>
          </w:rPr>
          <w:instrText xml:space="preserve"> PAGEREF _Toc64308014 \h </w:instrText>
        </w:r>
        <w:r w:rsidR="00B82A18">
          <w:rPr>
            <w:noProof/>
            <w:webHidden/>
          </w:rPr>
        </w:r>
        <w:r w:rsidR="00B82A18">
          <w:rPr>
            <w:noProof/>
            <w:webHidden/>
          </w:rPr>
          <w:fldChar w:fldCharType="separate"/>
        </w:r>
        <w:r w:rsidR="00B82A18">
          <w:rPr>
            <w:noProof/>
            <w:webHidden/>
          </w:rPr>
          <w:t>7</w:t>
        </w:r>
        <w:r w:rsidR="00B82A18">
          <w:rPr>
            <w:noProof/>
            <w:webHidden/>
          </w:rPr>
          <w:fldChar w:fldCharType="end"/>
        </w:r>
      </w:hyperlink>
    </w:p>
    <w:p w14:paraId="3857E17B" w14:textId="77777777" w:rsidR="00B82A18" w:rsidRDefault="000A38C5">
      <w:pPr>
        <w:pStyle w:val="TOC1"/>
        <w:rPr>
          <w:rFonts w:asciiTheme="minorHAnsi" w:eastAsiaTheme="minorEastAsia" w:hAnsiTheme="minorHAnsi" w:cstheme="minorBidi"/>
          <w:b w:val="0"/>
          <w:bCs w:val="0"/>
          <w:caps w:val="0"/>
          <w:noProof/>
          <w:sz w:val="22"/>
          <w:szCs w:val="22"/>
          <w:lang w:val="lt-LT" w:eastAsia="zh-TW"/>
        </w:rPr>
      </w:pPr>
      <w:hyperlink w:anchor="_Toc64308015" w:history="1">
        <w:r w:rsidR="00B82A18" w:rsidRPr="00C77DDF">
          <w:rPr>
            <w:rStyle w:val="Hyperlink"/>
            <w:rFonts w:ascii="Times New Roman" w:hAnsi="Times New Roman"/>
            <w:noProof/>
            <w:lang w:val="lt-LT"/>
          </w:rPr>
          <w:t>5.</w:t>
        </w:r>
        <w:r w:rsidR="00B82A18">
          <w:rPr>
            <w:rFonts w:asciiTheme="minorHAnsi" w:eastAsiaTheme="minorEastAsia" w:hAnsiTheme="minorHAnsi" w:cstheme="minorBidi"/>
            <w:b w:val="0"/>
            <w:bCs w:val="0"/>
            <w:caps w:val="0"/>
            <w:noProof/>
            <w:sz w:val="22"/>
            <w:szCs w:val="22"/>
            <w:lang w:val="lt-LT" w:eastAsia="zh-TW"/>
          </w:rPr>
          <w:tab/>
        </w:r>
        <w:r w:rsidR="00B82A18" w:rsidRPr="00C77DDF">
          <w:rPr>
            <w:rStyle w:val="Hyperlink"/>
            <w:rFonts w:ascii="Times New Roman" w:hAnsi="Times New Roman"/>
            <w:noProof/>
            <w:lang w:val="lt-LT"/>
          </w:rPr>
          <w:t>FINANSŲ KONTROLĖ</w:t>
        </w:r>
        <w:r w:rsidR="00B82A18">
          <w:rPr>
            <w:noProof/>
            <w:webHidden/>
          </w:rPr>
          <w:tab/>
        </w:r>
        <w:r w:rsidR="00B82A18">
          <w:rPr>
            <w:noProof/>
            <w:webHidden/>
          </w:rPr>
          <w:fldChar w:fldCharType="begin"/>
        </w:r>
        <w:r w:rsidR="00B82A18">
          <w:rPr>
            <w:noProof/>
            <w:webHidden/>
          </w:rPr>
          <w:instrText xml:space="preserve"> PAGEREF _Toc64308015 \h </w:instrText>
        </w:r>
        <w:r w:rsidR="00B82A18">
          <w:rPr>
            <w:noProof/>
            <w:webHidden/>
          </w:rPr>
        </w:r>
        <w:r w:rsidR="00B82A18">
          <w:rPr>
            <w:noProof/>
            <w:webHidden/>
          </w:rPr>
          <w:fldChar w:fldCharType="separate"/>
        </w:r>
        <w:r w:rsidR="00B82A18">
          <w:rPr>
            <w:noProof/>
            <w:webHidden/>
          </w:rPr>
          <w:t>11</w:t>
        </w:r>
        <w:r w:rsidR="00B82A18">
          <w:rPr>
            <w:noProof/>
            <w:webHidden/>
          </w:rPr>
          <w:fldChar w:fldCharType="end"/>
        </w:r>
      </w:hyperlink>
    </w:p>
    <w:p w14:paraId="1E71FABC" w14:textId="77777777" w:rsidR="00B82A18" w:rsidRDefault="000A38C5">
      <w:pPr>
        <w:pStyle w:val="TOC2"/>
        <w:rPr>
          <w:rFonts w:eastAsiaTheme="minorEastAsia" w:cstheme="minorBidi"/>
          <w:bCs w:val="0"/>
          <w:sz w:val="22"/>
          <w:szCs w:val="22"/>
          <w:lang w:eastAsia="zh-TW"/>
        </w:rPr>
      </w:pPr>
      <w:hyperlink w:anchor="_Toc64308016" w:history="1">
        <w:r w:rsidR="00B82A18" w:rsidRPr="00C77DDF">
          <w:rPr>
            <w:rStyle w:val="Hyperlink"/>
            <w:rFonts w:ascii="Times New Roman" w:hAnsi="Times New Roman"/>
          </w:rPr>
          <w:t>5.1.</w:t>
        </w:r>
        <w:r w:rsidR="00B82A18">
          <w:rPr>
            <w:rFonts w:eastAsiaTheme="minorEastAsia" w:cstheme="minorBidi"/>
            <w:bCs w:val="0"/>
            <w:sz w:val="22"/>
            <w:szCs w:val="22"/>
            <w:lang w:eastAsia="zh-TW"/>
          </w:rPr>
          <w:tab/>
        </w:r>
        <w:r w:rsidR="00B82A18" w:rsidRPr="00C77DDF">
          <w:rPr>
            <w:rStyle w:val="Hyperlink"/>
            <w:rFonts w:ascii="Times New Roman" w:hAnsi="Times New Roman"/>
          </w:rPr>
          <w:t>Išankstinė finansų kontrolė</w:t>
        </w:r>
        <w:r w:rsidR="00B82A18">
          <w:rPr>
            <w:webHidden/>
          </w:rPr>
          <w:tab/>
        </w:r>
        <w:r w:rsidR="00B82A18">
          <w:rPr>
            <w:webHidden/>
          </w:rPr>
          <w:fldChar w:fldCharType="begin"/>
        </w:r>
        <w:r w:rsidR="00B82A18">
          <w:rPr>
            <w:webHidden/>
          </w:rPr>
          <w:instrText xml:space="preserve"> PAGEREF _Toc64308016 \h </w:instrText>
        </w:r>
        <w:r w:rsidR="00B82A18">
          <w:rPr>
            <w:webHidden/>
          </w:rPr>
        </w:r>
        <w:r w:rsidR="00B82A18">
          <w:rPr>
            <w:webHidden/>
          </w:rPr>
          <w:fldChar w:fldCharType="separate"/>
        </w:r>
        <w:r w:rsidR="00B82A18">
          <w:rPr>
            <w:webHidden/>
          </w:rPr>
          <w:t>11</w:t>
        </w:r>
        <w:r w:rsidR="00B82A18">
          <w:rPr>
            <w:webHidden/>
          </w:rPr>
          <w:fldChar w:fldCharType="end"/>
        </w:r>
      </w:hyperlink>
    </w:p>
    <w:p w14:paraId="15ACC9FA" w14:textId="77777777" w:rsidR="00B82A18" w:rsidRDefault="000A38C5">
      <w:pPr>
        <w:pStyle w:val="TOC2"/>
        <w:rPr>
          <w:rFonts w:eastAsiaTheme="minorEastAsia" w:cstheme="minorBidi"/>
          <w:bCs w:val="0"/>
          <w:sz w:val="22"/>
          <w:szCs w:val="22"/>
          <w:lang w:eastAsia="zh-TW"/>
        </w:rPr>
      </w:pPr>
      <w:hyperlink w:anchor="_Toc64308017" w:history="1">
        <w:r w:rsidR="00B82A18" w:rsidRPr="00C77DDF">
          <w:rPr>
            <w:rStyle w:val="Hyperlink"/>
            <w:rFonts w:ascii="Times New Roman" w:hAnsi="Times New Roman"/>
          </w:rPr>
          <w:t>5.2.</w:t>
        </w:r>
        <w:r w:rsidR="00B82A18">
          <w:rPr>
            <w:rFonts w:eastAsiaTheme="minorEastAsia" w:cstheme="minorBidi"/>
            <w:bCs w:val="0"/>
            <w:sz w:val="22"/>
            <w:szCs w:val="22"/>
            <w:lang w:eastAsia="zh-TW"/>
          </w:rPr>
          <w:tab/>
        </w:r>
        <w:r w:rsidR="00B82A18" w:rsidRPr="00C77DDF">
          <w:rPr>
            <w:rStyle w:val="Hyperlink"/>
            <w:rFonts w:ascii="Times New Roman" w:hAnsi="Times New Roman"/>
          </w:rPr>
          <w:t>Einamoji finansų kontrolė</w:t>
        </w:r>
        <w:r w:rsidR="00B82A18">
          <w:rPr>
            <w:webHidden/>
          </w:rPr>
          <w:tab/>
        </w:r>
        <w:r w:rsidR="00B82A18">
          <w:rPr>
            <w:webHidden/>
          </w:rPr>
          <w:fldChar w:fldCharType="begin"/>
        </w:r>
        <w:r w:rsidR="00B82A18">
          <w:rPr>
            <w:webHidden/>
          </w:rPr>
          <w:instrText xml:space="preserve"> PAGEREF _Toc64308017 \h </w:instrText>
        </w:r>
        <w:r w:rsidR="00B82A18">
          <w:rPr>
            <w:webHidden/>
          </w:rPr>
        </w:r>
        <w:r w:rsidR="00B82A18">
          <w:rPr>
            <w:webHidden/>
          </w:rPr>
          <w:fldChar w:fldCharType="separate"/>
        </w:r>
        <w:r w:rsidR="00B82A18">
          <w:rPr>
            <w:webHidden/>
          </w:rPr>
          <w:t>11</w:t>
        </w:r>
        <w:r w:rsidR="00B82A18">
          <w:rPr>
            <w:webHidden/>
          </w:rPr>
          <w:fldChar w:fldCharType="end"/>
        </w:r>
      </w:hyperlink>
    </w:p>
    <w:p w14:paraId="20CD40D5" w14:textId="77777777" w:rsidR="00B82A18" w:rsidRDefault="000A38C5">
      <w:pPr>
        <w:pStyle w:val="TOC2"/>
        <w:rPr>
          <w:rFonts w:eastAsiaTheme="minorEastAsia" w:cstheme="minorBidi"/>
          <w:bCs w:val="0"/>
          <w:sz w:val="22"/>
          <w:szCs w:val="22"/>
          <w:lang w:eastAsia="zh-TW"/>
        </w:rPr>
      </w:pPr>
      <w:hyperlink w:anchor="_Toc64308018" w:history="1">
        <w:r w:rsidR="00B82A18" w:rsidRPr="00C77DDF">
          <w:rPr>
            <w:rStyle w:val="Hyperlink"/>
            <w:rFonts w:ascii="Times New Roman" w:hAnsi="Times New Roman"/>
          </w:rPr>
          <w:t>5.3.</w:t>
        </w:r>
        <w:r w:rsidR="00B82A18">
          <w:rPr>
            <w:rFonts w:eastAsiaTheme="minorEastAsia" w:cstheme="minorBidi"/>
            <w:bCs w:val="0"/>
            <w:sz w:val="22"/>
            <w:szCs w:val="22"/>
            <w:lang w:eastAsia="zh-TW"/>
          </w:rPr>
          <w:tab/>
        </w:r>
        <w:r w:rsidR="00B82A18" w:rsidRPr="00C77DDF">
          <w:rPr>
            <w:rStyle w:val="Hyperlink"/>
            <w:rFonts w:ascii="Times New Roman" w:hAnsi="Times New Roman"/>
          </w:rPr>
          <w:t>Paskesnė finansų kontrolė</w:t>
        </w:r>
        <w:r w:rsidR="00B82A18">
          <w:rPr>
            <w:webHidden/>
          </w:rPr>
          <w:tab/>
        </w:r>
        <w:r w:rsidR="00B82A18">
          <w:rPr>
            <w:webHidden/>
          </w:rPr>
          <w:fldChar w:fldCharType="begin"/>
        </w:r>
        <w:r w:rsidR="00B82A18">
          <w:rPr>
            <w:webHidden/>
          </w:rPr>
          <w:instrText xml:space="preserve"> PAGEREF _Toc64308018 \h </w:instrText>
        </w:r>
        <w:r w:rsidR="00B82A18">
          <w:rPr>
            <w:webHidden/>
          </w:rPr>
        </w:r>
        <w:r w:rsidR="00B82A18">
          <w:rPr>
            <w:webHidden/>
          </w:rPr>
          <w:fldChar w:fldCharType="separate"/>
        </w:r>
        <w:r w:rsidR="00B82A18">
          <w:rPr>
            <w:webHidden/>
          </w:rPr>
          <w:t>12</w:t>
        </w:r>
        <w:r w:rsidR="00B82A18">
          <w:rPr>
            <w:webHidden/>
          </w:rPr>
          <w:fldChar w:fldCharType="end"/>
        </w:r>
      </w:hyperlink>
    </w:p>
    <w:p w14:paraId="7D3CEA04" w14:textId="77777777" w:rsidR="00B82A18" w:rsidRDefault="000A38C5">
      <w:pPr>
        <w:pStyle w:val="TOC2"/>
        <w:rPr>
          <w:rFonts w:eastAsiaTheme="minorEastAsia" w:cstheme="minorBidi"/>
          <w:bCs w:val="0"/>
          <w:sz w:val="22"/>
          <w:szCs w:val="22"/>
          <w:lang w:eastAsia="zh-TW"/>
        </w:rPr>
      </w:pPr>
      <w:hyperlink w:anchor="_Toc64308019" w:history="1">
        <w:r w:rsidR="00B82A18" w:rsidRPr="00C77DDF">
          <w:rPr>
            <w:rStyle w:val="Hyperlink"/>
            <w:rFonts w:ascii="Times New Roman" w:hAnsi="Times New Roman"/>
          </w:rPr>
          <w:t>5.4.</w:t>
        </w:r>
        <w:r w:rsidR="00B82A18">
          <w:rPr>
            <w:rFonts w:eastAsiaTheme="minorEastAsia" w:cstheme="minorBidi"/>
            <w:bCs w:val="0"/>
            <w:sz w:val="22"/>
            <w:szCs w:val="22"/>
            <w:lang w:eastAsia="zh-TW"/>
          </w:rPr>
          <w:tab/>
        </w:r>
        <w:r w:rsidR="00B82A18" w:rsidRPr="00C77DDF">
          <w:rPr>
            <w:rStyle w:val="Hyperlink"/>
            <w:rFonts w:ascii="Times New Roman" w:hAnsi="Times New Roman"/>
          </w:rPr>
          <w:t>Kita</w:t>
        </w:r>
        <w:r w:rsidR="00B82A18">
          <w:rPr>
            <w:webHidden/>
          </w:rPr>
          <w:tab/>
        </w:r>
        <w:r w:rsidR="00B82A18">
          <w:rPr>
            <w:webHidden/>
          </w:rPr>
          <w:fldChar w:fldCharType="begin"/>
        </w:r>
        <w:r w:rsidR="00B82A18">
          <w:rPr>
            <w:webHidden/>
          </w:rPr>
          <w:instrText xml:space="preserve"> PAGEREF _Toc64308019 \h </w:instrText>
        </w:r>
        <w:r w:rsidR="00B82A18">
          <w:rPr>
            <w:webHidden/>
          </w:rPr>
        </w:r>
        <w:r w:rsidR="00B82A18">
          <w:rPr>
            <w:webHidden/>
          </w:rPr>
          <w:fldChar w:fldCharType="separate"/>
        </w:r>
        <w:r w:rsidR="00B82A18">
          <w:rPr>
            <w:webHidden/>
          </w:rPr>
          <w:t>12</w:t>
        </w:r>
        <w:r w:rsidR="00B82A18">
          <w:rPr>
            <w:webHidden/>
          </w:rPr>
          <w:fldChar w:fldCharType="end"/>
        </w:r>
      </w:hyperlink>
    </w:p>
    <w:p w14:paraId="24EA95F6" w14:textId="77777777" w:rsidR="00B82A18" w:rsidRDefault="000A38C5">
      <w:pPr>
        <w:pStyle w:val="TOC1"/>
        <w:rPr>
          <w:rFonts w:asciiTheme="minorHAnsi" w:eastAsiaTheme="minorEastAsia" w:hAnsiTheme="minorHAnsi" w:cstheme="minorBidi"/>
          <w:b w:val="0"/>
          <w:bCs w:val="0"/>
          <w:caps w:val="0"/>
          <w:noProof/>
          <w:sz w:val="22"/>
          <w:szCs w:val="22"/>
          <w:lang w:val="lt-LT" w:eastAsia="zh-TW"/>
        </w:rPr>
      </w:pPr>
      <w:hyperlink w:anchor="_Toc64308020" w:history="1">
        <w:r w:rsidR="00B82A18" w:rsidRPr="00C77DDF">
          <w:rPr>
            <w:rStyle w:val="Hyperlink"/>
            <w:rFonts w:ascii="Times New Roman" w:hAnsi="Times New Roman"/>
            <w:noProof/>
            <w:lang w:val="lt-LT"/>
          </w:rPr>
          <w:t>6.</w:t>
        </w:r>
        <w:r w:rsidR="00B82A18">
          <w:rPr>
            <w:rFonts w:asciiTheme="minorHAnsi" w:eastAsiaTheme="minorEastAsia" w:hAnsiTheme="minorHAnsi" w:cstheme="minorBidi"/>
            <w:b w:val="0"/>
            <w:bCs w:val="0"/>
            <w:caps w:val="0"/>
            <w:noProof/>
            <w:sz w:val="22"/>
            <w:szCs w:val="22"/>
            <w:lang w:val="lt-LT" w:eastAsia="zh-TW"/>
          </w:rPr>
          <w:tab/>
        </w:r>
        <w:r w:rsidR="00B82A18" w:rsidRPr="00C77DDF">
          <w:rPr>
            <w:rStyle w:val="Hyperlink"/>
            <w:rFonts w:ascii="Times New Roman" w:hAnsi="Times New Roman"/>
            <w:noProof/>
            <w:lang w:val="lt-LT"/>
          </w:rPr>
          <w:t>VIDAUS KONTROLĖS DALYVIAI</w:t>
        </w:r>
        <w:r w:rsidR="00B82A18">
          <w:rPr>
            <w:noProof/>
            <w:webHidden/>
          </w:rPr>
          <w:tab/>
        </w:r>
        <w:r w:rsidR="00B82A18">
          <w:rPr>
            <w:noProof/>
            <w:webHidden/>
          </w:rPr>
          <w:fldChar w:fldCharType="begin"/>
        </w:r>
        <w:r w:rsidR="00B82A18">
          <w:rPr>
            <w:noProof/>
            <w:webHidden/>
          </w:rPr>
          <w:instrText xml:space="preserve"> PAGEREF _Toc64308020 \h </w:instrText>
        </w:r>
        <w:r w:rsidR="00B82A18">
          <w:rPr>
            <w:noProof/>
            <w:webHidden/>
          </w:rPr>
        </w:r>
        <w:r w:rsidR="00B82A18">
          <w:rPr>
            <w:noProof/>
            <w:webHidden/>
          </w:rPr>
          <w:fldChar w:fldCharType="separate"/>
        </w:r>
        <w:r w:rsidR="00B82A18">
          <w:rPr>
            <w:noProof/>
            <w:webHidden/>
          </w:rPr>
          <w:t>13</w:t>
        </w:r>
        <w:r w:rsidR="00B82A18">
          <w:rPr>
            <w:noProof/>
            <w:webHidden/>
          </w:rPr>
          <w:fldChar w:fldCharType="end"/>
        </w:r>
      </w:hyperlink>
    </w:p>
    <w:p w14:paraId="5687D79B" w14:textId="77777777" w:rsidR="00B82A18" w:rsidRDefault="000A38C5">
      <w:pPr>
        <w:pStyle w:val="TOC1"/>
        <w:rPr>
          <w:rFonts w:asciiTheme="minorHAnsi" w:eastAsiaTheme="minorEastAsia" w:hAnsiTheme="minorHAnsi" w:cstheme="minorBidi"/>
          <w:b w:val="0"/>
          <w:bCs w:val="0"/>
          <w:caps w:val="0"/>
          <w:noProof/>
          <w:sz w:val="22"/>
          <w:szCs w:val="22"/>
          <w:lang w:val="lt-LT" w:eastAsia="zh-TW"/>
        </w:rPr>
      </w:pPr>
      <w:hyperlink w:anchor="_Toc64308021" w:history="1">
        <w:r w:rsidR="00B82A18" w:rsidRPr="00C77DDF">
          <w:rPr>
            <w:rStyle w:val="Hyperlink"/>
            <w:rFonts w:ascii="Times New Roman" w:hAnsi="Times New Roman"/>
            <w:noProof/>
            <w:lang w:val="lt-LT"/>
          </w:rPr>
          <w:t>7.</w:t>
        </w:r>
        <w:r w:rsidR="00B82A18">
          <w:rPr>
            <w:rFonts w:asciiTheme="minorHAnsi" w:eastAsiaTheme="minorEastAsia" w:hAnsiTheme="minorHAnsi" w:cstheme="minorBidi"/>
            <w:b w:val="0"/>
            <w:bCs w:val="0"/>
            <w:caps w:val="0"/>
            <w:noProof/>
            <w:sz w:val="22"/>
            <w:szCs w:val="22"/>
            <w:lang w:val="lt-LT" w:eastAsia="zh-TW"/>
          </w:rPr>
          <w:tab/>
        </w:r>
        <w:r w:rsidR="00B82A18" w:rsidRPr="00C77DDF">
          <w:rPr>
            <w:rStyle w:val="Hyperlink"/>
            <w:rFonts w:ascii="Times New Roman" w:hAnsi="Times New Roman"/>
            <w:noProof/>
            <w:lang w:val="lt-LT"/>
          </w:rPr>
          <w:t>vidaus kontrolės analizė ir vertinimas</w:t>
        </w:r>
        <w:r w:rsidR="00B82A18">
          <w:rPr>
            <w:noProof/>
            <w:webHidden/>
          </w:rPr>
          <w:tab/>
        </w:r>
        <w:r w:rsidR="00B82A18">
          <w:rPr>
            <w:noProof/>
            <w:webHidden/>
          </w:rPr>
          <w:fldChar w:fldCharType="begin"/>
        </w:r>
        <w:r w:rsidR="00B82A18">
          <w:rPr>
            <w:noProof/>
            <w:webHidden/>
          </w:rPr>
          <w:instrText xml:space="preserve"> PAGEREF _Toc64308021 \h </w:instrText>
        </w:r>
        <w:r w:rsidR="00B82A18">
          <w:rPr>
            <w:noProof/>
            <w:webHidden/>
          </w:rPr>
        </w:r>
        <w:r w:rsidR="00B82A18">
          <w:rPr>
            <w:noProof/>
            <w:webHidden/>
          </w:rPr>
          <w:fldChar w:fldCharType="separate"/>
        </w:r>
        <w:r w:rsidR="00B82A18">
          <w:rPr>
            <w:noProof/>
            <w:webHidden/>
          </w:rPr>
          <w:t>14</w:t>
        </w:r>
        <w:r w:rsidR="00B82A18">
          <w:rPr>
            <w:noProof/>
            <w:webHidden/>
          </w:rPr>
          <w:fldChar w:fldCharType="end"/>
        </w:r>
      </w:hyperlink>
    </w:p>
    <w:p w14:paraId="34673BF6" w14:textId="77777777" w:rsidR="00B82A18" w:rsidRDefault="000A38C5">
      <w:pPr>
        <w:pStyle w:val="TOC1"/>
        <w:rPr>
          <w:rFonts w:asciiTheme="minorHAnsi" w:eastAsiaTheme="minorEastAsia" w:hAnsiTheme="minorHAnsi" w:cstheme="minorBidi"/>
          <w:b w:val="0"/>
          <w:bCs w:val="0"/>
          <w:caps w:val="0"/>
          <w:noProof/>
          <w:sz w:val="22"/>
          <w:szCs w:val="22"/>
          <w:lang w:val="lt-LT" w:eastAsia="zh-TW"/>
        </w:rPr>
      </w:pPr>
      <w:hyperlink w:anchor="_Toc64308022" w:history="1">
        <w:r w:rsidR="00B82A18" w:rsidRPr="00C77DDF">
          <w:rPr>
            <w:rStyle w:val="Hyperlink"/>
            <w:rFonts w:ascii="Times New Roman" w:hAnsi="Times New Roman"/>
            <w:noProof/>
            <w:lang w:val="lt-LT"/>
          </w:rPr>
          <w:t>8.</w:t>
        </w:r>
        <w:r w:rsidR="00B82A18">
          <w:rPr>
            <w:rFonts w:asciiTheme="minorHAnsi" w:eastAsiaTheme="minorEastAsia" w:hAnsiTheme="minorHAnsi" w:cstheme="minorBidi"/>
            <w:b w:val="0"/>
            <w:bCs w:val="0"/>
            <w:caps w:val="0"/>
            <w:noProof/>
            <w:sz w:val="22"/>
            <w:szCs w:val="22"/>
            <w:lang w:val="lt-LT" w:eastAsia="zh-TW"/>
          </w:rPr>
          <w:tab/>
        </w:r>
        <w:r w:rsidR="00B82A18" w:rsidRPr="00C77DDF">
          <w:rPr>
            <w:rStyle w:val="Hyperlink"/>
            <w:rFonts w:ascii="Times New Roman" w:hAnsi="Times New Roman"/>
            <w:noProof/>
            <w:lang w:val="lt-LT"/>
          </w:rPr>
          <w:t>informacijos apie vidaus kontrolės įgyvendinimą teikimas</w:t>
        </w:r>
        <w:r w:rsidR="00B82A18">
          <w:rPr>
            <w:noProof/>
            <w:webHidden/>
          </w:rPr>
          <w:tab/>
        </w:r>
        <w:r w:rsidR="00B82A18">
          <w:rPr>
            <w:noProof/>
            <w:webHidden/>
          </w:rPr>
          <w:fldChar w:fldCharType="begin"/>
        </w:r>
        <w:r w:rsidR="00B82A18">
          <w:rPr>
            <w:noProof/>
            <w:webHidden/>
          </w:rPr>
          <w:instrText xml:space="preserve"> PAGEREF _Toc64308022 \h </w:instrText>
        </w:r>
        <w:r w:rsidR="00B82A18">
          <w:rPr>
            <w:noProof/>
            <w:webHidden/>
          </w:rPr>
        </w:r>
        <w:r w:rsidR="00B82A18">
          <w:rPr>
            <w:noProof/>
            <w:webHidden/>
          </w:rPr>
          <w:fldChar w:fldCharType="separate"/>
        </w:r>
        <w:r w:rsidR="00B82A18">
          <w:rPr>
            <w:noProof/>
            <w:webHidden/>
          </w:rPr>
          <w:t>15</w:t>
        </w:r>
        <w:r w:rsidR="00B82A18">
          <w:rPr>
            <w:noProof/>
            <w:webHidden/>
          </w:rPr>
          <w:fldChar w:fldCharType="end"/>
        </w:r>
      </w:hyperlink>
    </w:p>
    <w:p w14:paraId="7774205C" w14:textId="77777777" w:rsidR="00B82A18" w:rsidRDefault="000A38C5">
      <w:pPr>
        <w:pStyle w:val="TOC1"/>
        <w:rPr>
          <w:rFonts w:asciiTheme="minorHAnsi" w:eastAsiaTheme="minorEastAsia" w:hAnsiTheme="minorHAnsi" w:cstheme="minorBidi"/>
          <w:b w:val="0"/>
          <w:bCs w:val="0"/>
          <w:caps w:val="0"/>
          <w:noProof/>
          <w:sz w:val="22"/>
          <w:szCs w:val="22"/>
          <w:lang w:val="lt-LT" w:eastAsia="zh-TW"/>
        </w:rPr>
      </w:pPr>
      <w:hyperlink w:anchor="_Toc64308023" w:history="1">
        <w:r w:rsidR="00B82A18" w:rsidRPr="00C77DDF">
          <w:rPr>
            <w:rStyle w:val="Hyperlink"/>
            <w:rFonts w:ascii="Times New Roman" w:hAnsi="Times New Roman"/>
            <w:noProof/>
            <w:lang w:val="lt-LT"/>
          </w:rPr>
          <w:t>9.</w:t>
        </w:r>
        <w:r w:rsidR="00B82A18">
          <w:rPr>
            <w:rFonts w:asciiTheme="minorHAnsi" w:eastAsiaTheme="minorEastAsia" w:hAnsiTheme="minorHAnsi" w:cstheme="minorBidi"/>
            <w:b w:val="0"/>
            <w:bCs w:val="0"/>
            <w:caps w:val="0"/>
            <w:noProof/>
            <w:sz w:val="22"/>
            <w:szCs w:val="22"/>
            <w:lang w:val="lt-LT" w:eastAsia="zh-TW"/>
          </w:rPr>
          <w:tab/>
        </w:r>
        <w:r w:rsidR="00B82A18" w:rsidRPr="00C77DDF">
          <w:rPr>
            <w:rStyle w:val="Hyperlink"/>
            <w:rFonts w:ascii="Times New Roman" w:hAnsi="Times New Roman"/>
            <w:noProof/>
            <w:lang w:val="lt-LT"/>
          </w:rPr>
          <w:t>Baigiamosios nuostatos</w:t>
        </w:r>
        <w:r w:rsidR="00B82A18">
          <w:rPr>
            <w:noProof/>
            <w:webHidden/>
          </w:rPr>
          <w:tab/>
        </w:r>
        <w:r w:rsidR="00B82A18">
          <w:rPr>
            <w:noProof/>
            <w:webHidden/>
          </w:rPr>
          <w:fldChar w:fldCharType="begin"/>
        </w:r>
        <w:r w:rsidR="00B82A18">
          <w:rPr>
            <w:noProof/>
            <w:webHidden/>
          </w:rPr>
          <w:instrText xml:space="preserve"> PAGEREF _Toc64308023 \h </w:instrText>
        </w:r>
        <w:r w:rsidR="00B82A18">
          <w:rPr>
            <w:noProof/>
            <w:webHidden/>
          </w:rPr>
        </w:r>
        <w:r w:rsidR="00B82A18">
          <w:rPr>
            <w:noProof/>
            <w:webHidden/>
          </w:rPr>
          <w:fldChar w:fldCharType="separate"/>
        </w:r>
        <w:r w:rsidR="00B82A18">
          <w:rPr>
            <w:noProof/>
            <w:webHidden/>
          </w:rPr>
          <w:t>15</w:t>
        </w:r>
        <w:r w:rsidR="00B82A18">
          <w:rPr>
            <w:noProof/>
            <w:webHidden/>
          </w:rPr>
          <w:fldChar w:fldCharType="end"/>
        </w:r>
      </w:hyperlink>
    </w:p>
    <w:p w14:paraId="3D0A5B03" w14:textId="77777777" w:rsidR="00B82A18" w:rsidRDefault="000A38C5">
      <w:pPr>
        <w:pStyle w:val="TOC1"/>
        <w:rPr>
          <w:rFonts w:asciiTheme="minorHAnsi" w:eastAsiaTheme="minorEastAsia" w:hAnsiTheme="minorHAnsi" w:cstheme="minorBidi"/>
          <w:b w:val="0"/>
          <w:bCs w:val="0"/>
          <w:caps w:val="0"/>
          <w:noProof/>
          <w:sz w:val="22"/>
          <w:szCs w:val="22"/>
          <w:lang w:val="lt-LT" w:eastAsia="zh-TW"/>
        </w:rPr>
      </w:pPr>
      <w:hyperlink w:anchor="_Toc64308024" w:history="1">
        <w:r w:rsidR="00B82A18" w:rsidRPr="00C77DDF">
          <w:rPr>
            <w:rStyle w:val="Hyperlink"/>
            <w:rFonts w:ascii="Times New Roman" w:hAnsi="Times New Roman"/>
            <w:noProof/>
            <w:lang w:val="lt-LT"/>
          </w:rPr>
          <w:t>10.</w:t>
        </w:r>
        <w:r w:rsidR="00B82A18">
          <w:rPr>
            <w:rFonts w:asciiTheme="minorHAnsi" w:eastAsiaTheme="minorEastAsia" w:hAnsiTheme="minorHAnsi" w:cstheme="minorBidi"/>
            <w:b w:val="0"/>
            <w:bCs w:val="0"/>
            <w:caps w:val="0"/>
            <w:noProof/>
            <w:sz w:val="22"/>
            <w:szCs w:val="22"/>
            <w:lang w:val="lt-LT" w:eastAsia="zh-TW"/>
          </w:rPr>
          <w:tab/>
        </w:r>
        <w:r w:rsidR="00B82A18" w:rsidRPr="00C77DDF">
          <w:rPr>
            <w:rStyle w:val="Hyperlink"/>
            <w:rFonts w:ascii="Times New Roman" w:hAnsi="Times New Roman"/>
            <w:noProof/>
            <w:lang w:val="lt-LT"/>
          </w:rPr>
          <w:t>PRIEDAI</w:t>
        </w:r>
        <w:r w:rsidR="00B82A18">
          <w:rPr>
            <w:noProof/>
            <w:webHidden/>
          </w:rPr>
          <w:tab/>
        </w:r>
        <w:r w:rsidR="00B82A18">
          <w:rPr>
            <w:noProof/>
            <w:webHidden/>
          </w:rPr>
          <w:fldChar w:fldCharType="begin"/>
        </w:r>
        <w:r w:rsidR="00B82A18">
          <w:rPr>
            <w:noProof/>
            <w:webHidden/>
          </w:rPr>
          <w:instrText xml:space="preserve"> PAGEREF _Toc64308024 \h </w:instrText>
        </w:r>
        <w:r w:rsidR="00B82A18">
          <w:rPr>
            <w:noProof/>
            <w:webHidden/>
          </w:rPr>
        </w:r>
        <w:r w:rsidR="00B82A18">
          <w:rPr>
            <w:noProof/>
            <w:webHidden/>
          </w:rPr>
          <w:fldChar w:fldCharType="separate"/>
        </w:r>
        <w:r w:rsidR="00B82A18">
          <w:rPr>
            <w:noProof/>
            <w:webHidden/>
          </w:rPr>
          <w:t>16</w:t>
        </w:r>
        <w:r w:rsidR="00B82A18">
          <w:rPr>
            <w:noProof/>
            <w:webHidden/>
          </w:rPr>
          <w:fldChar w:fldCharType="end"/>
        </w:r>
      </w:hyperlink>
    </w:p>
    <w:p w14:paraId="4242DBC9" w14:textId="77777777" w:rsidR="00D610AB" w:rsidRPr="004D1754" w:rsidRDefault="00E34894" w:rsidP="008048E8">
      <w:pPr>
        <w:ind w:firstLine="0"/>
        <w:rPr>
          <w:rFonts w:ascii="Times New Roman" w:hAnsi="Times New Roman"/>
          <w:b/>
          <w:lang w:val="lt-LT"/>
        </w:rPr>
      </w:pPr>
      <w:r w:rsidRPr="004D1754">
        <w:rPr>
          <w:rFonts w:ascii="Times New Roman" w:hAnsi="Times New Roman"/>
          <w:b/>
          <w:lang w:val="lt-LT"/>
        </w:rPr>
        <w:fldChar w:fldCharType="end"/>
      </w:r>
    </w:p>
    <w:p w14:paraId="19F69606" w14:textId="77777777" w:rsidR="00E34894" w:rsidRPr="004D1754" w:rsidRDefault="00E34894">
      <w:pPr>
        <w:ind w:firstLine="0"/>
        <w:jc w:val="left"/>
        <w:rPr>
          <w:rFonts w:ascii="Times New Roman" w:hAnsi="Times New Roman"/>
          <w:b/>
          <w:bCs/>
          <w:caps/>
          <w:kern w:val="32"/>
          <w:sz w:val="28"/>
          <w:szCs w:val="28"/>
          <w:lang w:val="lt-LT"/>
        </w:rPr>
      </w:pPr>
      <w:bookmarkStart w:id="0" w:name="_Toc520723820"/>
      <w:bookmarkStart w:id="1" w:name="_Toc524012337"/>
      <w:bookmarkStart w:id="2" w:name="_Toc524012481"/>
      <w:bookmarkStart w:id="3" w:name="_Toc524012781"/>
      <w:bookmarkStart w:id="4" w:name="_Toc524013648"/>
      <w:r w:rsidRPr="004D1754">
        <w:rPr>
          <w:rFonts w:ascii="Times New Roman" w:hAnsi="Times New Roman"/>
          <w:lang w:val="lt-LT"/>
        </w:rPr>
        <w:br w:type="page"/>
      </w:r>
    </w:p>
    <w:p w14:paraId="23E61C27" w14:textId="77777777" w:rsidR="006D111B" w:rsidRPr="004D1754" w:rsidRDefault="00480E1B" w:rsidP="008D6F99">
      <w:pPr>
        <w:pStyle w:val="Heading1"/>
        <w:numPr>
          <w:ilvl w:val="0"/>
          <w:numId w:val="17"/>
        </w:numPr>
        <w:spacing w:line="360" w:lineRule="auto"/>
        <w:rPr>
          <w:rFonts w:ascii="Times New Roman" w:hAnsi="Times New Roman"/>
          <w:lang w:val="lt-LT"/>
        </w:rPr>
      </w:pPr>
      <w:bookmarkStart w:id="5" w:name="_Toc64308011"/>
      <w:bookmarkEnd w:id="0"/>
      <w:bookmarkEnd w:id="1"/>
      <w:bookmarkEnd w:id="2"/>
      <w:bookmarkEnd w:id="3"/>
      <w:bookmarkEnd w:id="4"/>
      <w:r w:rsidRPr="004D1754">
        <w:rPr>
          <w:rFonts w:ascii="Times New Roman" w:hAnsi="Times New Roman"/>
          <w:lang w:val="lt-LT"/>
        </w:rPr>
        <w:lastRenderedPageBreak/>
        <w:t>BENDROSIOS NUOSTATOS</w:t>
      </w:r>
      <w:bookmarkEnd w:id="5"/>
    </w:p>
    <w:p w14:paraId="4DD2D1F1" w14:textId="5C5083A6" w:rsidR="00CC46ED" w:rsidRPr="004D1754" w:rsidRDefault="005942A4" w:rsidP="008D6F99">
      <w:pPr>
        <w:pStyle w:val="ListParagraph"/>
        <w:numPr>
          <w:ilvl w:val="1"/>
          <w:numId w:val="17"/>
        </w:numPr>
        <w:spacing w:line="360" w:lineRule="auto"/>
        <w:ind w:left="0" w:firstLine="709"/>
        <w:rPr>
          <w:rFonts w:ascii="Times New Roman" w:hAnsi="Times New Roman"/>
          <w:sz w:val="24"/>
          <w:szCs w:val="24"/>
        </w:rPr>
      </w:pPr>
      <w:r w:rsidRPr="004D1754">
        <w:rPr>
          <w:rFonts w:ascii="Times New Roman" w:hAnsi="Times New Roman"/>
          <w:sz w:val="24"/>
          <w:szCs w:val="24"/>
        </w:rPr>
        <w:t xml:space="preserve"> </w:t>
      </w:r>
      <w:r w:rsidR="001029B4">
        <w:rPr>
          <w:rFonts w:ascii="Times New Roman" w:hAnsi="Times New Roman"/>
          <w:b/>
          <w:sz w:val="24"/>
          <w:szCs w:val="24"/>
        </w:rPr>
        <w:t>Panevėžio</w:t>
      </w:r>
      <w:r w:rsidR="0033492C" w:rsidRPr="0033492C">
        <w:rPr>
          <w:rFonts w:ascii="Times New Roman" w:hAnsi="Times New Roman"/>
          <w:b/>
          <w:sz w:val="24"/>
          <w:szCs w:val="24"/>
        </w:rPr>
        <w:t xml:space="preserve"> rajono savivaldybės administracijos</w:t>
      </w:r>
      <w:r w:rsidR="00542BDA" w:rsidRPr="0033492C">
        <w:rPr>
          <w:rFonts w:ascii="Times New Roman" w:hAnsi="Times New Roman"/>
          <w:sz w:val="24"/>
          <w:szCs w:val="24"/>
        </w:rPr>
        <w:t xml:space="preserve"> </w:t>
      </w:r>
      <w:r w:rsidR="0046508A" w:rsidRPr="004D1754">
        <w:rPr>
          <w:rFonts w:ascii="Times New Roman" w:hAnsi="Times New Roman"/>
          <w:sz w:val="24"/>
          <w:szCs w:val="24"/>
        </w:rPr>
        <w:t>(toliau – į</w:t>
      </w:r>
      <w:r w:rsidR="00CC2723" w:rsidRPr="004D1754">
        <w:rPr>
          <w:rFonts w:ascii="Times New Roman" w:hAnsi="Times New Roman"/>
          <w:sz w:val="24"/>
          <w:szCs w:val="24"/>
        </w:rPr>
        <w:t xml:space="preserve">staiga) vidaus kontrolės politika (toliau – Politika) – vidaus dokumentas, reglamentuojantis vidaus kontrolės </w:t>
      </w:r>
      <w:r w:rsidR="00244C8F" w:rsidRPr="004D1754">
        <w:rPr>
          <w:rFonts w:ascii="Times New Roman" w:hAnsi="Times New Roman"/>
          <w:sz w:val="24"/>
          <w:szCs w:val="24"/>
        </w:rPr>
        <w:t xml:space="preserve">tikslus, jų įgyvendinimo </w:t>
      </w:r>
      <w:r w:rsidR="0046508A" w:rsidRPr="004D1754">
        <w:rPr>
          <w:rFonts w:ascii="Times New Roman" w:hAnsi="Times New Roman"/>
          <w:sz w:val="24"/>
          <w:szCs w:val="24"/>
        </w:rPr>
        <w:t>organizavimą į</w:t>
      </w:r>
      <w:r w:rsidR="00CC2723" w:rsidRPr="004D1754">
        <w:rPr>
          <w:rFonts w:ascii="Times New Roman" w:hAnsi="Times New Roman"/>
          <w:sz w:val="24"/>
          <w:szCs w:val="24"/>
        </w:rPr>
        <w:t>staigoje ir darbuotojų, atliekančių joje vidaus kontrolę, pareigas ir atsakomybę.</w:t>
      </w:r>
    </w:p>
    <w:p w14:paraId="2BCCF939" w14:textId="458A9C11" w:rsidR="00244C8F" w:rsidRPr="004D1754" w:rsidRDefault="00244C8F" w:rsidP="003728B1">
      <w:pPr>
        <w:pStyle w:val="ListParagraph"/>
        <w:numPr>
          <w:ilvl w:val="1"/>
          <w:numId w:val="17"/>
        </w:numPr>
        <w:spacing w:after="0" w:line="360" w:lineRule="auto"/>
        <w:ind w:left="0" w:firstLine="709"/>
        <w:rPr>
          <w:rFonts w:ascii="Times New Roman" w:hAnsi="Times New Roman"/>
          <w:sz w:val="24"/>
          <w:szCs w:val="24"/>
        </w:rPr>
      </w:pPr>
      <w:r w:rsidRPr="004D1754">
        <w:rPr>
          <w:rFonts w:ascii="Times New Roman" w:hAnsi="Times New Roman"/>
          <w:sz w:val="24"/>
          <w:szCs w:val="24"/>
        </w:rPr>
        <w:t xml:space="preserve"> </w:t>
      </w:r>
      <w:r w:rsidR="00475A3B" w:rsidRPr="004D1754">
        <w:rPr>
          <w:rFonts w:ascii="Times New Roman" w:hAnsi="Times New Roman"/>
          <w:sz w:val="24"/>
          <w:szCs w:val="24"/>
        </w:rPr>
        <w:t>Politikoje vartojamos sąvokos suprantamo</w:t>
      </w:r>
      <w:r w:rsidR="00561993">
        <w:rPr>
          <w:rFonts w:ascii="Times New Roman" w:hAnsi="Times New Roman"/>
          <w:sz w:val="24"/>
          <w:szCs w:val="24"/>
        </w:rPr>
        <w:t>s taip, kaip jos apibrėžiamos Lietuvos Respublikos</w:t>
      </w:r>
      <w:r w:rsidR="00475A3B" w:rsidRPr="004D1754">
        <w:rPr>
          <w:rFonts w:ascii="Times New Roman" w:hAnsi="Times New Roman"/>
          <w:sz w:val="24"/>
          <w:szCs w:val="24"/>
        </w:rPr>
        <w:t xml:space="preserve"> </w:t>
      </w:r>
      <w:r w:rsidR="00561993">
        <w:rPr>
          <w:rFonts w:ascii="Times New Roman" w:hAnsi="Times New Roman"/>
          <w:sz w:val="24"/>
          <w:szCs w:val="24"/>
        </w:rPr>
        <w:t>v</w:t>
      </w:r>
      <w:r w:rsidR="00475A3B" w:rsidRPr="004D1754">
        <w:rPr>
          <w:rFonts w:ascii="Times New Roman" w:hAnsi="Times New Roman"/>
          <w:sz w:val="24"/>
          <w:szCs w:val="24"/>
        </w:rPr>
        <w:t xml:space="preserve">idaus kontrolės ir vidaus audito įstatyme </w:t>
      </w:r>
      <w:r w:rsidR="00B43BB1" w:rsidRPr="004D1754">
        <w:rPr>
          <w:rFonts w:ascii="Times New Roman" w:hAnsi="Times New Roman"/>
          <w:sz w:val="24"/>
          <w:szCs w:val="24"/>
        </w:rPr>
        <w:t xml:space="preserve">(toliau – Įstatymas) </w:t>
      </w:r>
      <w:r w:rsidR="00475A3B" w:rsidRPr="004D1754">
        <w:rPr>
          <w:rFonts w:ascii="Times New Roman" w:hAnsi="Times New Roman"/>
          <w:sz w:val="24"/>
          <w:szCs w:val="24"/>
        </w:rPr>
        <w:t xml:space="preserve">ir </w:t>
      </w:r>
      <w:r w:rsidR="00561993">
        <w:rPr>
          <w:rFonts w:ascii="Times New Roman" w:hAnsi="Times New Roman"/>
          <w:sz w:val="24"/>
          <w:szCs w:val="24"/>
        </w:rPr>
        <w:t>Lietuvos Respublikos</w:t>
      </w:r>
      <w:r w:rsidR="00475A3B" w:rsidRPr="004D1754">
        <w:rPr>
          <w:rFonts w:ascii="Times New Roman" w:hAnsi="Times New Roman"/>
          <w:sz w:val="24"/>
          <w:szCs w:val="24"/>
        </w:rPr>
        <w:t xml:space="preserve"> </w:t>
      </w:r>
      <w:r w:rsidR="00561993">
        <w:rPr>
          <w:rFonts w:ascii="Times New Roman" w:hAnsi="Times New Roman"/>
          <w:sz w:val="24"/>
          <w:szCs w:val="24"/>
        </w:rPr>
        <w:t>b</w:t>
      </w:r>
      <w:r w:rsidR="00475A3B" w:rsidRPr="004D1754">
        <w:rPr>
          <w:rFonts w:ascii="Times New Roman" w:hAnsi="Times New Roman"/>
          <w:sz w:val="24"/>
          <w:szCs w:val="24"/>
        </w:rPr>
        <w:t>uhalterinės apskaitos įstatyme.</w:t>
      </w:r>
    </w:p>
    <w:p w14:paraId="7181BE0B" w14:textId="0DC23110" w:rsidR="006D20BC" w:rsidRPr="004D1754" w:rsidRDefault="006D20BC" w:rsidP="00AB4BB9">
      <w:pPr>
        <w:pStyle w:val="Default"/>
        <w:spacing w:line="360" w:lineRule="auto"/>
        <w:ind w:firstLine="851"/>
        <w:jc w:val="both"/>
      </w:pPr>
      <w:r w:rsidRPr="004D1754">
        <w:rPr>
          <w:b/>
          <w:bCs/>
        </w:rPr>
        <w:t xml:space="preserve">Vidaus kontrolė </w:t>
      </w:r>
      <w:r w:rsidR="0046508A" w:rsidRPr="004D1754">
        <w:t>– į</w:t>
      </w:r>
      <w:r w:rsidRPr="004D1754">
        <w:t xml:space="preserve">staigos rizikos valdymui jo vadovo sukurta kontrolės sistema, padedanti siekti </w:t>
      </w:r>
      <w:r w:rsidR="00B43BB1" w:rsidRPr="004D1754">
        <w:t>Įstatyme numatytų tikslų.</w:t>
      </w:r>
    </w:p>
    <w:p w14:paraId="1964B0FF" w14:textId="6E4FC950" w:rsidR="006D20BC" w:rsidRPr="004D1754" w:rsidRDefault="006D20BC" w:rsidP="00AB4BB9">
      <w:pPr>
        <w:pStyle w:val="Default"/>
        <w:spacing w:line="360" w:lineRule="auto"/>
        <w:ind w:firstLine="851"/>
        <w:jc w:val="both"/>
      </w:pPr>
      <w:r w:rsidRPr="004D1754">
        <w:rPr>
          <w:b/>
          <w:bCs/>
        </w:rPr>
        <w:t xml:space="preserve">Vidaus kontrolės politika </w:t>
      </w:r>
      <w:r w:rsidR="0046508A" w:rsidRPr="004D1754">
        <w:t>– į</w:t>
      </w:r>
      <w:r w:rsidRPr="004D1754">
        <w:t>staigos veiklos sričių vidaus kontrolės tvarkos aprašų, taisyklių ir kitų doku</w:t>
      </w:r>
      <w:r w:rsidR="0046508A" w:rsidRPr="004D1754">
        <w:t>mentų, skirtų vidaus kontrolei į</w:t>
      </w:r>
      <w:r w:rsidRPr="004D1754">
        <w:t xml:space="preserve">staigoje sukurti ir įgyvendinti, visuma. </w:t>
      </w:r>
    </w:p>
    <w:p w14:paraId="46E6E9FF" w14:textId="064A24C2" w:rsidR="006D20BC" w:rsidRPr="004D1754" w:rsidRDefault="006D20BC" w:rsidP="00AB4BB9">
      <w:pPr>
        <w:pStyle w:val="Default"/>
        <w:spacing w:line="360" w:lineRule="auto"/>
        <w:ind w:firstLine="851"/>
        <w:jc w:val="both"/>
      </w:pPr>
      <w:r w:rsidRPr="004D1754">
        <w:rPr>
          <w:b/>
          <w:bCs/>
        </w:rPr>
        <w:t xml:space="preserve">Įstaigos rizika </w:t>
      </w:r>
      <w:r w:rsidR="0046508A" w:rsidRPr="004D1754">
        <w:t>– tikimybė, kad dėl įstaigos rizikos veiksnių į</w:t>
      </w:r>
      <w:r w:rsidRPr="004D1754">
        <w:t xml:space="preserve">staigos veiklos tikslai nebus įgyvendinti arba bus įgyvendinti netinkamai ir dėl to jis gali patirti nuostolių. </w:t>
      </w:r>
    </w:p>
    <w:p w14:paraId="23ABC0CB" w14:textId="68A60B75" w:rsidR="009340CC" w:rsidRDefault="006D20BC" w:rsidP="00AB4BB9">
      <w:pPr>
        <w:pStyle w:val="ListParagraph"/>
        <w:spacing w:line="360" w:lineRule="auto"/>
        <w:ind w:left="0" w:firstLine="851"/>
        <w:rPr>
          <w:rFonts w:ascii="Times New Roman" w:hAnsi="Times New Roman"/>
          <w:sz w:val="24"/>
          <w:szCs w:val="24"/>
        </w:rPr>
      </w:pPr>
      <w:r w:rsidRPr="004D1754">
        <w:rPr>
          <w:rFonts w:ascii="Times New Roman" w:hAnsi="Times New Roman"/>
          <w:b/>
          <w:bCs/>
          <w:sz w:val="24"/>
          <w:szCs w:val="24"/>
        </w:rPr>
        <w:t xml:space="preserve">Įstaigos rizikos valdymas </w:t>
      </w:r>
      <w:r w:rsidR="00703740" w:rsidRPr="004D1754">
        <w:rPr>
          <w:rFonts w:ascii="Times New Roman" w:hAnsi="Times New Roman"/>
          <w:sz w:val="24"/>
          <w:szCs w:val="24"/>
        </w:rPr>
        <w:t>– į</w:t>
      </w:r>
      <w:r w:rsidRPr="004D1754">
        <w:rPr>
          <w:rFonts w:ascii="Times New Roman" w:hAnsi="Times New Roman"/>
          <w:sz w:val="24"/>
          <w:szCs w:val="24"/>
        </w:rPr>
        <w:t>staigos rizikos veiksnių nustatymas, analizė ir priemonių, kurios sumažintų a</w:t>
      </w:r>
      <w:r w:rsidR="00703740" w:rsidRPr="004D1754">
        <w:rPr>
          <w:rFonts w:ascii="Times New Roman" w:hAnsi="Times New Roman"/>
          <w:sz w:val="24"/>
          <w:szCs w:val="24"/>
        </w:rPr>
        <w:t>rba pašalintų neigiamą poveikį į</w:t>
      </w:r>
      <w:r w:rsidRPr="004D1754">
        <w:rPr>
          <w:rFonts w:ascii="Times New Roman" w:hAnsi="Times New Roman"/>
          <w:sz w:val="24"/>
          <w:szCs w:val="24"/>
        </w:rPr>
        <w:t>staigos veiklai, parinkimas.</w:t>
      </w:r>
    </w:p>
    <w:p w14:paraId="2A238E4D" w14:textId="04804FA2" w:rsidR="00E93394" w:rsidRPr="0033492C" w:rsidRDefault="00E93394" w:rsidP="003728B1">
      <w:pPr>
        <w:pStyle w:val="ListParagraph"/>
        <w:numPr>
          <w:ilvl w:val="1"/>
          <w:numId w:val="17"/>
        </w:numPr>
        <w:spacing w:after="0" w:line="360" w:lineRule="auto"/>
        <w:ind w:firstLine="349"/>
        <w:rPr>
          <w:rFonts w:ascii="Times New Roman" w:hAnsi="Times New Roman"/>
          <w:sz w:val="24"/>
          <w:szCs w:val="24"/>
        </w:rPr>
      </w:pPr>
      <w:r w:rsidRPr="0033492C">
        <w:rPr>
          <w:rFonts w:ascii="Times New Roman" w:hAnsi="Times New Roman"/>
          <w:sz w:val="24"/>
          <w:szCs w:val="24"/>
        </w:rPr>
        <w:t xml:space="preserve"> Bendra informacija apie įstaigą:</w:t>
      </w:r>
    </w:p>
    <w:p w14:paraId="6A084F10" w14:textId="7E25CC84" w:rsidR="00B5035B" w:rsidRPr="00F75FC9" w:rsidRDefault="001029B4" w:rsidP="00B5035B">
      <w:pPr>
        <w:spacing w:line="360" w:lineRule="auto"/>
        <w:rPr>
          <w:rFonts w:ascii="Times New Roman" w:hAnsi="Times New Roman"/>
          <w:iCs/>
          <w:color w:val="000000" w:themeColor="text1"/>
          <w:lang w:val="lt-LT"/>
        </w:rPr>
      </w:pPr>
      <w:r>
        <w:rPr>
          <w:rFonts w:ascii="Times New Roman" w:hAnsi="Times New Roman"/>
          <w:b/>
          <w:bCs/>
          <w:lang w:val="lt-LT"/>
        </w:rPr>
        <w:t xml:space="preserve">Panevėžio </w:t>
      </w:r>
      <w:r w:rsidR="00B5035B">
        <w:rPr>
          <w:rFonts w:ascii="Times New Roman" w:hAnsi="Times New Roman"/>
          <w:b/>
          <w:bCs/>
          <w:lang w:val="lt-LT"/>
        </w:rPr>
        <w:t xml:space="preserve"> ra</w:t>
      </w:r>
      <w:r w:rsidR="00F75FC9">
        <w:rPr>
          <w:rFonts w:ascii="Times New Roman" w:hAnsi="Times New Roman"/>
          <w:b/>
          <w:bCs/>
          <w:lang w:val="lt-LT"/>
        </w:rPr>
        <w:t>jono savivaldybė</w:t>
      </w:r>
      <w:r w:rsidR="00E93600" w:rsidRPr="00983A1D">
        <w:rPr>
          <w:rFonts w:ascii="Times New Roman" w:hAnsi="Times New Roman"/>
          <w:lang w:val="lt-LT"/>
        </w:rPr>
        <w:t xml:space="preserve"> </w:t>
      </w:r>
      <w:r w:rsidR="00F75FC9" w:rsidRPr="00F75FC9">
        <w:rPr>
          <w:rFonts w:ascii="Times New Roman" w:hAnsi="Times New Roman"/>
          <w:lang w:val="lt-LT" w:eastAsia="lt-LT"/>
        </w:rPr>
        <w:t xml:space="preserve">savo veiklą organizuoja vadovaudamasi LR vietos savivaldos įstatymu, kitais įstatymais ir teisės aktais bei vidaus dokumentais: </w:t>
      </w:r>
      <w:r w:rsidR="00DF6C14">
        <w:rPr>
          <w:rFonts w:ascii="Times New Roman" w:hAnsi="Times New Roman"/>
          <w:lang w:val="lt-LT" w:eastAsia="lt-LT"/>
        </w:rPr>
        <w:t>Panevėžio</w:t>
      </w:r>
      <w:r w:rsidR="00F75FC9" w:rsidRPr="00F75FC9">
        <w:rPr>
          <w:rFonts w:ascii="Times New Roman" w:hAnsi="Times New Roman"/>
          <w:lang w:val="lt-LT" w:eastAsia="lt-LT"/>
        </w:rPr>
        <w:t xml:space="preserve"> rajono savivaldybės tarybos veiklos reglamentu, </w:t>
      </w:r>
      <w:r w:rsidR="00DF6C14">
        <w:rPr>
          <w:rFonts w:ascii="Times New Roman" w:hAnsi="Times New Roman"/>
          <w:lang w:val="lt-LT" w:eastAsia="lt-LT"/>
        </w:rPr>
        <w:t>Panevėžio</w:t>
      </w:r>
      <w:r w:rsidR="00F75FC9" w:rsidRPr="00F75FC9">
        <w:rPr>
          <w:rFonts w:ascii="Times New Roman" w:hAnsi="Times New Roman"/>
          <w:lang w:val="lt-LT" w:eastAsia="lt-LT"/>
        </w:rPr>
        <w:t xml:space="preserve"> rajono savivaldybės administracijos nuostatais ir kitais savivaldos institucijų veiklą reglamentuojančiais dokumentais.</w:t>
      </w:r>
    </w:p>
    <w:p w14:paraId="7F162DC3" w14:textId="31C67CEC" w:rsidR="00983A1D" w:rsidRPr="006D6868" w:rsidRDefault="00DF6C14" w:rsidP="008D6F99">
      <w:pPr>
        <w:spacing w:line="360" w:lineRule="auto"/>
        <w:rPr>
          <w:rFonts w:ascii="Times New Roman" w:hAnsi="Times New Roman"/>
          <w:lang w:val="lt-LT" w:eastAsia="lt-LT"/>
        </w:rPr>
      </w:pPr>
      <w:r>
        <w:rPr>
          <w:rFonts w:ascii="Times New Roman" w:hAnsi="Times New Roman"/>
          <w:lang w:val="lt-LT" w:eastAsia="lt-LT"/>
        </w:rPr>
        <w:t>Panevėžio</w:t>
      </w:r>
      <w:r w:rsidR="00F75FC9" w:rsidRPr="00F75FC9">
        <w:rPr>
          <w:rFonts w:ascii="Times New Roman" w:hAnsi="Times New Roman"/>
          <w:lang w:val="lt-LT" w:eastAsia="lt-LT"/>
        </w:rPr>
        <w:t xml:space="preserve"> rajono savivaldybės atstovaujamoji institucija yra taryba, turinti vietos valdžios ir viešojo administravimo teises ir pareigas, vykdomoji institucija – administracijos direktorius, administracijos direktoriaus pavaduotojai, turintys viešojo administravimo teises ir pareigas. </w:t>
      </w:r>
      <w:r w:rsidR="00F75FC9" w:rsidRPr="006D6868">
        <w:rPr>
          <w:rFonts w:ascii="Times New Roman" w:hAnsi="Times New Roman"/>
          <w:lang w:val="lt-LT" w:eastAsia="lt-LT"/>
        </w:rPr>
        <w:t>Šios</w:t>
      </w:r>
      <w:r w:rsidR="00F44226" w:rsidRPr="006D6868">
        <w:rPr>
          <w:rFonts w:ascii="Times New Roman" w:hAnsi="Times New Roman"/>
          <w:lang w:val="lt-LT" w:eastAsia="lt-LT"/>
        </w:rPr>
        <w:t xml:space="preserve"> Savivaldybės institucijos yra </w:t>
      </w:r>
      <w:r w:rsidR="00F75FC9" w:rsidRPr="006D6868">
        <w:rPr>
          <w:rFonts w:ascii="Times New Roman" w:hAnsi="Times New Roman"/>
          <w:lang w:val="lt-LT" w:eastAsia="lt-LT"/>
        </w:rPr>
        <w:t>atsakingos už savivaldos teisės įgyvendinimą.</w:t>
      </w:r>
    </w:p>
    <w:p w14:paraId="2A1C2FB5" w14:textId="48283C85" w:rsidR="00F44226" w:rsidRPr="006D6868" w:rsidRDefault="00DF6C14" w:rsidP="008D6F99">
      <w:pPr>
        <w:spacing w:line="360" w:lineRule="auto"/>
        <w:rPr>
          <w:rFonts w:ascii="Times New Roman" w:hAnsi="Times New Roman"/>
          <w:lang w:val="lt-LT" w:eastAsia="lt-LT"/>
        </w:rPr>
      </w:pPr>
      <w:r>
        <w:rPr>
          <w:rFonts w:ascii="Times New Roman" w:hAnsi="Times New Roman"/>
          <w:lang w:val="lt-LT" w:eastAsia="lt-LT"/>
        </w:rPr>
        <w:t>Panevėžio</w:t>
      </w:r>
      <w:r w:rsidR="00F44226" w:rsidRPr="006D6868">
        <w:rPr>
          <w:rFonts w:ascii="Times New Roman" w:hAnsi="Times New Roman"/>
          <w:lang w:val="lt-LT" w:eastAsia="lt-LT"/>
        </w:rPr>
        <w:t xml:space="preserve"> rajono savivaldybės taryba susideda iš įstatymų nustatyta tvarka demokratiškai išrinktų Sav</w:t>
      </w:r>
      <w:r w:rsidR="00F94829">
        <w:rPr>
          <w:rFonts w:ascii="Times New Roman" w:hAnsi="Times New Roman"/>
          <w:lang w:val="lt-LT" w:eastAsia="lt-LT"/>
        </w:rPr>
        <w:t>ivaldybės bendruomenės atstovų</w:t>
      </w:r>
      <w:r w:rsidR="00F44226" w:rsidRPr="006D6868">
        <w:rPr>
          <w:rFonts w:ascii="Times New Roman" w:hAnsi="Times New Roman"/>
          <w:lang w:val="lt-LT" w:eastAsia="lt-LT"/>
        </w:rPr>
        <w:t xml:space="preserve">. </w:t>
      </w:r>
    </w:p>
    <w:p w14:paraId="4CE4F209" w14:textId="6B255EF7" w:rsidR="0047026A" w:rsidRPr="005B4E36" w:rsidRDefault="00F94829" w:rsidP="0047026A">
      <w:pPr>
        <w:spacing w:before="120" w:after="120"/>
        <w:rPr>
          <w:rFonts w:ascii="Times New Roman" w:hAnsi="Times New Roman"/>
          <w:lang w:eastAsia="lt-LT"/>
        </w:rPr>
      </w:pPr>
      <w:proofErr w:type="spellStart"/>
      <w:r>
        <w:rPr>
          <w:rFonts w:ascii="Times New Roman" w:hAnsi="Times New Roman"/>
          <w:lang w:eastAsia="lt-LT"/>
        </w:rPr>
        <w:t>Panevėžio</w:t>
      </w:r>
      <w:proofErr w:type="spellEnd"/>
      <w:r w:rsidR="0047026A" w:rsidRPr="005B4E36">
        <w:rPr>
          <w:rFonts w:ascii="Times New Roman" w:hAnsi="Times New Roman"/>
          <w:lang w:eastAsia="lt-LT"/>
        </w:rPr>
        <w:t xml:space="preserve"> </w:t>
      </w:r>
      <w:proofErr w:type="spellStart"/>
      <w:r w:rsidR="0047026A" w:rsidRPr="005B4E36">
        <w:rPr>
          <w:rFonts w:ascii="Times New Roman" w:hAnsi="Times New Roman"/>
          <w:lang w:eastAsia="lt-LT"/>
        </w:rPr>
        <w:t>rajono</w:t>
      </w:r>
      <w:proofErr w:type="spellEnd"/>
      <w:r w:rsidR="0047026A" w:rsidRPr="005B4E36">
        <w:rPr>
          <w:rFonts w:ascii="Times New Roman" w:hAnsi="Times New Roman"/>
          <w:lang w:eastAsia="lt-LT"/>
        </w:rPr>
        <w:t xml:space="preserve"> </w:t>
      </w:r>
      <w:proofErr w:type="spellStart"/>
      <w:r w:rsidR="0047026A" w:rsidRPr="005B4E36">
        <w:rPr>
          <w:rFonts w:ascii="Times New Roman" w:hAnsi="Times New Roman"/>
          <w:lang w:eastAsia="lt-LT"/>
        </w:rPr>
        <w:t>savivaldybės</w:t>
      </w:r>
      <w:proofErr w:type="spellEnd"/>
      <w:r w:rsidR="0047026A" w:rsidRPr="005B4E36">
        <w:rPr>
          <w:rFonts w:ascii="Times New Roman" w:hAnsi="Times New Roman"/>
          <w:lang w:eastAsia="lt-LT"/>
        </w:rPr>
        <w:t xml:space="preserve"> </w:t>
      </w:r>
      <w:proofErr w:type="spellStart"/>
      <w:r w:rsidR="0047026A" w:rsidRPr="005B4E36">
        <w:rPr>
          <w:rFonts w:ascii="Times New Roman" w:hAnsi="Times New Roman"/>
          <w:lang w:eastAsia="lt-LT"/>
        </w:rPr>
        <w:t>administracijos</w:t>
      </w:r>
      <w:proofErr w:type="spellEnd"/>
      <w:r w:rsidR="0047026A" w:rsidRPr="005B4E36">
        <w:rPr>
          <w:rFonts w:ascii="Times New Roman" w:hAnsi="Times New Roman"/>
          <w:lang w:eastAsia="lt-LT"/>
        </w:rPr>
        <w:t xml:space="preserve"> </w:t>
      </w:r>
      <w:proofErr w:type="spellStart"/>
      <w:r w:rsidR="0047026A" w:rsidRPr="005B4E36">
        <w:rPr>
          <w:rFonts w:ascii="Times New Roman" w:hAnsi="Times New Roman"/>
          <w:lang w:eastAsia="lt-LT"/>
        </w:rPr>
        <w:t>struktūra</w:t>
      </w:r>
      <w:proofErr w:type="spellEnd"/>
      <w:r w:rsidR="0047026A" w:rsidRPr="005B4E36">
        <w:rPr>
          <w:rFonts w:ascii="Times New Roman" w:hAnsi="Times New Roman"/>
          <w:lang w:eastAsia="lt-LT"/>
        </w:rPr>
        <w:t xml:space="preserve">: </w:t>
      </w:r>
    </w:p>
    <w:p w14:paraId="0626121A" w14:textId="759EAFA5" w:rsidR="0047026A" w:rsidRPr="005B4E36" w:rsidRDefault="0047026A" w:rsidP="0047026A">
      <w:pPr>
        <w:pStyle w:val="ListParagraph"/>
        <w:spacing w:before="120" w:after="120" w:line="360" w:lineRule="auto"/>
        <w:ind w:left="0"/>
        <w:rPr>
          <w:rFonts w:ascii="Times New Roman" w:eastAsia="Times New Roman" w:hAnsi="Times New Roman"/>
          <w:sz w:val="24"/>
          <w:szCs w:val="24"/>
          <w:lang w:eastAsia="lt-LT"/>
        </w:rPr>
      </w:pPr>
      <w:r w:rsidRPr="005B4E36">
        <w:rPr>
          <w:rFonts w:ascii="Times New Roman" w:eastAsia="Times New Roman" w:hAnsi="Times New Roman"/>
          <w:sz w:val="24"/>
          <w:szCs w:val="24"/>
          <w:lang w:eastAsia="lt-LT"/>
        </w:rPr>
        <w:t xml:space="preserve">Administracijos filialai: </w:t>
      </w:r>
      <w:r w:rsidR="00C6057A">
        <w:rPr>
          <w:rFonts w:ascii="Times New Roman" w:eastAsia="Times New Roman" w:hAnsi="Times New Roman"/>
          <w:sz w:val="24"/>
          <w:szCs w:val="24"/>
          <w:lang w:eastAsia="lt-LT"/>
        </w:rPr>
        <w:t>Karsakiškio seniūnija, Krekenavos seniūnija, Miežiškių seniūnija, Naujamiesčio seniūnija, Paįstrio seniūnija, Panevėžio seniūnija, Raguvos seniūnija, Ramy</w:t>
      </w:r>
      <w:r w:rsidR="004E1C25">
        <w:rPr>
          <w:rFonts w:ascii="Times New Roman" w:eastAsia="Times New Roman" w:hAnsi="Times New Roman"/>
          <w:sz w:val="24"/>
          <w:szCs w:val="24"/>
          <w:lang w:eastAsia="lt-LT"/>
        </w:rPr>
        <w:t>galos seniūnija, Smilgių seniūnija, Upytės seniūnija, Vadoklių seniūnija, Velžio seniūnija.</w:t>
      </w:r>
    </w:p>
    <w:p w14:paraId="7B9617FB" w14:textId="0C0BF324" w:rsidR="00F44226" w:rsidRDefault="0047026A" w:rsidP="0047026A">
      <w:pPr>
        <w:spacing w:line="360" w:lineRule="auto"/>
        <w:rPr>
          <w:rFonts w:ascii="Times New Roman" w:hAnsi="Times New Roman"/>
          <w:lang w:val="lt-LT" w:eastAsia="lt-LT"/>
        </w:rPr>
      </w:pPr>
      <w:r w:rsidRPr="0047026A">
        <w:rPr>
          <w:rFonts w:ascii="Times New Roman" w:hAnsi="Times New Roman"/>
          <w:lang w:val="lt-LT" w:eastAsia="lt-LT"/>
        </w:rPr>
        <w:lastRenderedPageBreak/>
        <w:t xml:space="preserve">Administracijos struktūriniai padaliniai: </w:t>
      </w:r>
      <w:r w:rsidR="00CC2100">
        <w:rPr>
          <w:rFonts w:ascii="Times New Roman" w:hAnsi="Times New Roman"/>
          <w:lang w:val="lt-LT" w:eastAsia="lt-LT"/>
        </w:rPr>
        <w:t xml:space="preserve">Apskaitos skyrius, Architektūros skyrius, Centralizuotas vidaus audito skyrius, Civilinės metrikacijos ir archyvų skyrius, Ekonomikos </w:t>
      </w:r>
      <w:r w:rsidR="00534288">
        <w:rPr>
          <w:rFonts w:ascii="Times New Roman" w:hAnsi="Times New Roman"/>
          <w:lang w:val="lt-LT" w:eastAsia="lt-LT"/>
        </w:rPr>
        <w:t xml:space="preserve">ir turto valdymo skyrius, Finansų skyrius, Informacinių technologijų skyrius, Investicijų ir užsienio ryšių skyrius, Juridinis skyrius, Kanceliarijos skyrius, Viešųjų pirkimų skyrius, Personalo administravimo skyrius, Socialinės paramos skyrius, Švietimo, kultūros ir sporto skyrius, Statybos ir infrastruktūros skyrius, Žemės ūkio skyrius, Ūkio skyrius, Civilinės saugos vyr. specialistas, Jaunimo reikalų koordinatorius (vyr. specialistas), Savivaldybės gydytojas (vyr. specialistas), </w:t>
      </w:r>
      <w:r w:rsidR="00D213DE">
        <w:rPr>
          <w:rFonts w:ascii="Times New Roman" w:hAnsi="Times New Roman"/>
          <w:lang w:val="lt-LT" w:eastAsia="lt-LT"/>
        </w:rPr>
        <w:t>vyr. specialistas mobilizacijai, vyr. specialistas paveldui.</w:t>
      </w:r>
    </w:p>
    <w:p w14:paraId="591E6CC1" w14:textId="77777777" w:rsidR="00D13430" w:rsidRPr="007B4A82" w:rsidRDefault="00D13430" w:rsidP="00D13430">
      <w:pPr>
        <w:shd w:val="clear" w:color="auto" w:fill="FFFFFF"/>
        <w:spacing w:line="360" w:lineRule="auto"/>
        <w:ind w:firstLine="709"/>
        <w:jc w:val="left"/>
        <w:rPr>
          <w:rFonts w:ascii="Times New Roman" w:hAnsi="Times New Roman"/>
          <w:lang w:val="lt-LT" w:eastAsia="zh-TW"/>
        </w:rPr>
      </w:pPr>
      <w:r w:rsidRPr="007B4A82">
        <w:rPr>
          <w:rFonts w:ascii="Times New Roman" w:hAnsi="Times New Roman"/>
          <w:b/>
          <w:bCs/>
          <w:i/>
          <w:iCs/>
          <w:u w:val="single"/>
          <w:lang w:val="lt-LT" w:eastAsia="zh-TW"/>
        </w:rPr>
        <w:t>Vizija:</w:t>
      </w:r>
    </w:p>
    <w:p w14:paraId="7F3F180D" w14:textId="050C8A82" w:rsidR="00D13430" w:rsidRDefault="00DD683A" w:rsidP="0039008E">
      <w:pPr>
        <w:shd w:val="clear" w:color="auto" w:fill="FFFFFF"/>
        <w:spacing w:line="360" w:lineRule="auto"/>
        <w:ind w:firstLine="709"/>
        <w:rPr>
          <w:rFonts w:ascii="Times New Roman" w:hAnsi="Times New Roman"/>
          <w:lang w:val="lt-LT"/>
        </w:rPr>
      </w:pPr>
      <w:r w:rsidRPr="00DD683A">
        <w:rPr>
          <w:rFonts w:ascii="Times New Roman" w:hAnsi="Times New Roman"/>
          <w:lang w:val="lt-LT"/>
        </w:rPr>
        <w:t>Panevėžio rajonas 2030 metais – sveika, saugi ir išsilavinusi bendruomenė, tausojanti aplinką, puoselėjanti kultūros paveldą konkurencingame žemės ūkio ir verslo krašte.</w:t>
      </w:r>
    </w:p>
    <w:p w14:paraId="59E3CB61" w14:textId="745269D7" w:rsidR="00EC2277" w:rsidRPr="00EC2277" w:rsidRDefault="00EC2277" w:rsidP="00D13430">
      <w:pPr>
        <w:shd w:val="clear" w:color="auto" w:fill="FFFFFF"/>
        <w:spacing w:line="360" w:lineRule="auto"/>
        <w:ind w:firstLine="709"/>
        <w:jc w:val="left"/>
        <w:rPr>
          <w:rFonts w:ascii="Times New Roman" w:hAnsi="Times New Roman"/>
          <w:b/>
          <w:i/>
          <w:u w:val="single"/>
          <w:lang w:val="lt-LT"/>
        </w:rPr>
      </w:pPr>
      <w:r w:rsidRPr="00EC2277">
        <w:rPr>
          <w:rFonts w:ascii="Times New Roman" w:hAnsi="Times New Roman"/>
          <w:b/>
          <w:i/>
          <w:u w:val="single"/>
          <w:lang w:val="lt-LT"/>
        </w:rPr>
        <w:t>Prioritetai:</w:t>
      </w:r>
    </w:p>
    <w:p w14:paraId="0A256CBE" w14:textId="77777777" w:rsidR="00EC2277" w:rsidRDefault="00EC2277" w:rsidP="0092637A">
      <w:pPr>
        <w:pStyle w:val="ListParagraph"/>
        <w:numPr>
          <w:ilvl w:val="0"/>
          <w:numId w:val="35"/>
        </w:numPr>
        <w:spacing w:line="360" w:lineRule="auto"/>
        <w:jc w:val="left"/>
        <w:rPr>
          <w:rFonts w:ascii="Times New Roman" w:hAnsi="Times New Roman"/>
          <w:lang w:eastAsia="lt-LT"/>
        </w:rPr>
      </w:pPr>
      <w:r w:rsidRPr="00EC2277">
        <w:rPr>
          <w:rFonts w:ascii="Times New Roman" w:hAnsi="Times New Roman"/>
          <w:lang w:eastAsia="lt-LT"/>
        </w:rPr>
        <w:t>Išsilavinusi ir aktyvi bendruomenė;</w:t>
      </w:r>
    </w:p>
    <w:p w14:paraId="69571948" w14:textId="77777777" w:rsidR="00EC2277" w:rsidRPr="00EC2277" w:rsidRDefault="00EC2277" w:rsidP="0092637A">
      <w:pPr>
        <w:pStyle w:val="ListParagraph"/>
        <w:numPr>
          <w:ilvl w:val="0"/>
          <w:numId w:val="35"/>
        </w:numPr>
        <w:spacing w:line="360" w:lineRule="auto"/>
        <w:jc w:val="left"/>
        <w:rPr>
          <w:rFonts w:ascii="Times New Roman" w:hAnsi="Times New Roman"/>
          <w:lang w:eastAsia="lt-LT"/>
        </w:rPr>
      </w:pPr>
      <w:r w:rsidRPr="00EC2277">
        <w:rPr>
          <w:rFonts w:ascii="Times New Roman" w:hAnsi="Times New Roman"/>
          <w:sz w:val="24"/>
          <w:szCs w:val="24"/>
          <w:lang w:eastAsia="lt-LT"/>
        </w:rPr>
        <w:t>Sveika, saugi ir švari aplinka;</w:t>
      </w:r>
    </w:p>
    <w:p w14:paraId="18B35B10" w14:textId="4D71DDC9" w:rsidR="00EC2277" w:rsidRPr="00EC2277" w:rsidRDefault="00EC2277" w:rsidP="0092637A">
      <w:pPr>
        <w:pStyle w:val="ListParagraph"/>
        <w:numPr>
          <w:ilvl w:val="0"/>
          <w:numId w:val="35"/>
        </w:numPr>
        <w:spacing w:line="360" w:lineRule="auto"/>
        <w:jc w:val="left"/>
        <w:rPr>
          <w:rFonts w:ascii="Times New Roman" w:hAnsi="Times New Roman"/>
          <w:lang w:eastAsia="lt-LT"/>
        </w:rPr>
      </w:pPr>
      <w:r w:rsidRPr="00EC2277">
        <w:rPr>
          <w:rFonts w:ascii="Times New Roman" w:hAnsi="Times New Roman"/>
          <w:sz w:val="24"/>
          <w:szCs w:val="24"/>
          <w:lang w:eastAsia="lt-LT"/>
        </w:rPr>
        <w:t>Konkurencingas ūkis.</w:t>
      </w:r>
    </w:p>
    <w:p w14:paraId="3CD63D6F" w14:textId="64958F8B" w:rsidR="00CC4861" w:rsidRPr="007B4A82" w:rsidRDefault="00CC4861" w:rsidP="00CC4861">
      <w:pPr>
        <w:shd w:val="clear" w:color="auto" w:fill="FFFFFF"/>
        <w:spacing w:line="360" w:lineRule="auto"/>
        <w:ind w:firstLine="709"/>
        <w:jc w:val="left"/>
        <w:rPr>
          <w:rFonts w:ascii="Times New Roman" w:hAnsi="Times New Roman"/>
          <w:lang w:val="lt-LT" w:eastAsia="zh-TW"/>
        </w:rPr>
      </w:pPr>
      <w:r>
        <w:rPr>
          <w:rFonts w:ascii="Times New Roman" w:hAnsi="Times New Roman"/>
          <w:b/>
          <w:bCs/>
          <w:i/>
          <w:iCs/>
          <w:u w:val="single"/>
          <w:lang w:val="lt-LT" w:eastAsia="zh-TW"/>
        </w:rPr>
        <w:t>Strateginiai tikslai</w:t>
      </w:r>
      <w:r w:rsidRPr="007B4A82">
        <w:rPr>
          <w:rFonts w:ascii="Times New Roman" w:hAnsi="Times New Roman"/>
          <w:b/>
          <w:bCs/>
          <w:i/>
          <w:iCs/>
          <w:u w:val="single"/>
          <w:lang w:val="lt-LT" w:eastAsia="zh-TW"/>
        </w:rPr>
        <w:t>:</w:t>
      </w:r>
    </w:p>
    <w:p w14:paraId="0417703C" w14:textId="77777777" w:rsidR="0028794C" w:rsidRPr="0028794C" w:rsidRDefault="0028794C" w:rsidP="0028794C">
      <w:pPr>
        <w:spacing w:line="360" w:lineRule="auto"/>
        <w:rPr>
          <w:rFonts w:ascii="Times New Roman" w:hAnsi="Times New Roman"/>
          <w:bCs/>
          <w:lang w:val="lt-LT" w:eastAsia="ar-SA"/>
        </w:rPr>
      </w:pPr>
      <w:r w:rsidRPr="0028794C">
        <w:rPr>
          <w:rFonts w:ascii="Times New Roman" w:hAnsi="Times New Roman"/>
          <w:bCs/>
          <w:lang w:val="lt-LT" w:eastAsia="ar-SA"/>
        </w:rPr>
        <w:t>Strateginiai tikslai numatyti šiuose dokumentuose:</w:t>
      </w:r>
    </w:p>
    <w:p w14:paraId="12396FA9" w14:textId="17794B74" w:rsidR="0028794C" w:rsidRPr="0028794C" w:rsidRDefault="00193EC6" w:rsidP="0028794C">
      <w:pPr>
        <w:spacing w:line="360" w:lineRule="auto"/>
        <w:rPr>
          <w:rFonts w:ascii="Times New Roman" w:hAnsi="Times New Roman"/>
          <w:bCs/>
          <w:lang w:val="lt-LT" w:eastAsia="ar-SA"/>
        </w:rPr>
      </w:pPr>
      <w:r>
        <w:rPr>
          <w:rFonts w:ascii="Times New Roman" w:hAnsi="Times New Roman"/>
          <w:bCs/>
          <w:lang w:val="lt-LT" w:eastAsia="ar-SA"/>
        </w:rPr>
        <w:t xml:space="preserve">- </w:t>
      </w:r>
      <w:r w:rsidR="0028794C" w:rsidRPr="0028794C">
        <w:rPr>
          <w:rFonts w:ascii="Times New Roman" w:hAnsi="Times New Roman"/>
          <w:bCs/>
          <w:lang w:val="lt-LT" w:eastAsia="ar-SA"/>
        </w:rPr>
        <w:t>Panevėžio rajono savivaldybės 2016–2022 metų strateginiame plėtros plane, patvirtintame 2014-06-19 Panevėžio rajono savivaldyb</w:t>
      </w:r>
      <w:r>
        <w:rPr>
          <w:rFonts w:ascii="Times New Roman" w:hAnsi="Times New Roman"/>
          <w:bCs/>
          <w:lang w:val="lt-LT" w:eastAsia="ar-SA"/>
        </w:rPr>
        <w:t>ės tarybos sprendimu Nr. T-127.</w:t>
      </w:r>
    </w:p>
    <w:p w14:paraId="30C74B2F" w14:textId="39E19C7F" w:rsidR="00B456E8" w:rsidRDefault="00193EC6" w:rsidP="0028794C">
      <w:pPr>
        <w:spacing w:line="360" w:lineRule="auto"/>
        <w:rPr>
          <w:rFonts w:ascii="Times New Roman" w:hAnsi="Times New Roman"/>
          <w:bCs/>
          <w:lang w:val="lt-LT" w:eastAsia="ar-SA"/>
        </w:rPr>
      </w:pPr>
      <w:r>
        <w:rPr>
          <w:rFonts w:ascii="Times New Roman" w:hAnsi="Times New Roman"/>
          <w:bCs/>
          <w:lang w:val="lt-LT" w:eastAsia="ar-SA"/>
        </w:rPr>
        <w:t xml:space="preserve">- </w:t>
      </w:r>
      <w:r w:rsidR="0028794C" w:rsidRPr="0028794C">
        <w:rPr>
          <w:rFonts w:ascii="Times New Roman" w:hAnsi="Times New Roman"/>
          <w:bCs/>
          <w:lang w:val="lt-LT" w:eastAsia="ar-SA"/>
        </w:rPr>
        <w:t xml:space="preserve">Panevėžio rajono savivaldybės 2021–2023 </w:t>
      </w:r>
      <w:r w:rsidR="00412C6C">
        <w:rPr>
          <w:rFonts w:ascii="Times New Roman" w:hAnsi="Times New Roman"/>
          <w:bCs/>
          <w:lang w:val="lt-LT" w:eastAsia="ar-SA"/>
        </w:rPr>
        <w:t>m. strateginiame veiklos plane.</w:t>
      </w:r>
    </w:p>
    <w:p w14:paraId="702F9127" w14:textId="19DEBE03" w:rsidR="00475A3B" w:rsidRPr="00B5035B" w:rsidRDefault="00C34B77" w:rsidP="003728B1">
      <w:pPr>
        <w:pStyle w:val="ListParagraph"/>
        <w:numPr>
          <w:ilvl w:val="1"/>
          <w:numId w:val="17"/>
        </w:numPr>
        <w:spacing w:after="0" w:line="360" w:lineRule="auto"/>
        <w:ind w:firstLine="349"/>
        <w:rPr>
          <w:rFonts w:ascii="Times New Roman" w:hAnsi="Times New Roman"/>
          <w:sz w:val="24"/>
          <w:szCs w:val="24"/>
        </w:rPr>
      </w:pPr>
      <w:r w:rsidRPr="00B5035B">
        <w:rPr>
          <w:rFonts w:ascii="Times New Roman" w:hAnsi="Times New Roman"/>
          <w:sz w:val="24"/>
          <w:szCs w:val="24"/>
        </w:rPr>
        <w:t>Įstaigos veiklą reglamentuojančių įstatymų ir kitų teisės aktų sąrašas:</w:t>
      </w:r>
    </w:p>
    <w:p w14:paraId="1AA69618" w14:textId="10F9E1FF" w:rsidR="008B06F1" w:rsidRPr="0017789D" w:rsidRDefault="00193EC6" w:rsidP="0017789D">
      <w:pPr>
        <w:spacing w:line="360" w:lineRule="auto"/>
        <w:ind w:left="1" w:firstLine="708"/>
        <w:rPr>
          <w:rFonts w:ascii="Times New Roman" w:hAnsi="Times New Roman"/>
          <w:lang w:val="lt-LT"/>
        </w:rPr>
      </w:pPr>
      <w:r>
        <w:rPr>
          <w:rFonts w:ascii="Times New Roman" w:hAnsi="Times New Roman"/>
          <w:lang w:val="lt-LT"/>
        </w:rPr>
        <w:t>Panevėžio</w:t>
      </w:r>
      <w:r w:rsidR="0017789D" w:rsidRPr="0017789D">
        <w:rPr>
          <w:rFonts w:ascii="Times New Roman" w:hAnsi="Times New Roman"/>
          <w:lang w:val="lt-LT"/>
        </w:rPr>
        <w:t xml:space="preserve"> rajono savivaldybės </w:t>
      </w:r>
      <w:r w:rsidR="0017789D">
        <w:rPr>
          <w:rFonts w:ascii="Times New Roman" w:hAnsi="Times New Roman"/>
          <w:lang w:val="lt-LT"/>
        </w:rPr>
        <w:t xml:space="preserve">administracijos </w:t>
      </w:r>
      <w:r w:rsidR="0017789D" w:rsidRPr="0017789D">
        <w:rPr>
          <w:rFonts w:ascii="Times New Roman" w:hAnsi="Times New Roman"/>
          <w:lang w:val="lt-LT"/>
        </w:rPr>
        <w:t>veiklą reglamentuojančių teisės aktų sąrašas pateik</w:t>
      </w:r>
      <w:r w:rsidR="0017789D">
        <w:rPr>
          <w:rFonts w:ascii="Times New Roman" w:hAnsi="Times New Roman"/>
          <w:lang w:val="lt-LT"/>
        </w:rPr>
        <w:t>tas 1 priede.</w:t>
      </w:r>
    </w:p>
    <w:p w14:paraId="32F3823F" w14:textId="77777777" w:rsidR="00663823" w:rsidRPr="00711940" w:rsidRDefault="00C34B77" w:rsidP="003728B1">
      <w:pPr>
        <w:pStyle w:val="ListParagraph"/>
        <w:numPr>
          <w:ilvl w:val="1"/>
          <w:numId w:val="17"/>
        </w:numPr>
        <w:spacing w:after="0" w:line="360" w:lineRule="auto"/>
        <w:ind w:firstLine="349"/>
        <w:rPr>
          <w:rFonts w:ascii="Times New Roman" w:hAnsi="Times New Roman"/>
          <w:sz w:val="24"/>
          <w:szCs w:val="24"/>
        </w:rPr>
      </w:pPr>
      <w:r w:rsidRPr="00711940">
        <w:rPr>
          <w:rFonts w:ascii="Times New Roman" w:hAnsi="Times New Roman"/>
          <w:b/>
          <w:bCs/>
          <w:sz w:val="24"/>
          <w:szCs w:val="24"/>
        </w:rPr>
        <w:t xml:space="preserve"> </w:t>
      </w:r>
      <w:r w:rsidRPr="00711940">
        <w:rPr>
          <w:rFonts w:ascii="Times New Roman" w:hAnsi="Times New Roman"/>
          <w:bCs/>
          <w:sz w:val="24"/>
          <w:szCs w:val="24"/>
        </w:rPr>
        <w:t>Įstaigos vidaus kontrolės reglamentavimas:</w:t>
      </w:r>
    </w:p>
    <w:p w14:paraId="42D86FE5" w14:textId="2B3390FE" w:rsidR="00360585" w:rsidRPr="00711940" w:rsidRDefault="00115740" w:rsidP="00A02319">
      <w:pPr>
        <w:pStyle w:val="Default"/>
        <w:spacing w:line="360" w:lineRule="auto"/>
        <w:ind w:left="709"/>
        <w:jc w:val="both"/>
      </w:pPr>
      <w:r>
        <w:t xml:space="preserve">- </w:t>
      </w:r>
      <w:r w:rsidR="00360585" w:rsidRPr="00711940">
        <w:t>L</w:t>
      </w:r>
      <w:r>
        <w:t>ietuvos Respublikos</w:t>
      </w:r>
      <w:r w:rsidR="00360585" w:rsidRPr="00711940">
        <w:t xml:space="preserve"> vidaus kontrolės ir vid</w:t>
      </w:r>
      <w:r w:rsidR="00345EFB" w:rsidRPr="00711940">
        <w:t>aus audito įstatymas;</w:t>
      </w:r>
    </w:p>
    <w:p w14:paraId="04498933" w14:textId="7ECF7D06" w:rsidR="00360585" w:rsidRPr="00711940" w:rsidRDefault="00115740" w:rsidP="00A02319">
      <w:pPr>
        <w:pStyle w:val="Default"/>
        <w:spacing w:line="360" w:lineRule="auto"/>
        <w:ind w:left="709"/>
        <w:jc w:val="both"/>
      </w:pPr>
      <w:r>
        <w:t xml:space="preserve">- </w:t>
      </w:r>
      <w:r w:rsidR="00360585" w:rsidRPr="00711940">
        <w:t>L</w:t>
      </w:r>
      <w:r>
        <w:t xml:space="preserve">ietuvos </w:t>
      </w:r>
      <w:r w:rsidR="00360585" w:rsidRPr="00711940">
        <w:t>R</w:t>
      </w:r>
      <w:r>
        <w:t>espublikos</w:t>
      </w:r>
      <w:r w:rsidR="00360585" w:rsidRPr="00711940">
        <w:t xml:space="preserve"> finansų ministro </w:t>
      </w:r>
      <w:r w:rsidR="00345EFB" w:rsidRPr="00711940">
        <w:t xml:space="preserve">2005 m. gegužės 25 d. </w:t>
      </w:r>
      <w:r w:rsidR="00360585" w:rsidRPr="00711940">
        <w:t xml:space="preserve">įsakymas </w:t>
      </w:r>
      <w:r w:rsidR="00193EC6" w:rsidRPr="00711940">
        <w:t xml:space="preserve">Nr. 1K-170 </w:t>
      </w:r>
      <w:r w:rsidR="00360585" w:rsidRPr="00711940">
        <w:t>„Dėl Viešojo sektoriaus subjektų buhalterinės apskaitos organizavimo tvarkos aprašo patvirtinimo“</w:t>
      </w:r>
      <w:r w:rsidR="00345EFB" w:rsidRPr="00711940">
        <w:t>;</w:t>
      </w:r>
    </w:p>
    <w:p w14:paraId="14211750" w14:textId="109176AB" w:rsidR="00360585" w:rsidRPr="00711940" w:rsidRDefault="00115740" w:rsidP="00A02319">
      <w:pPr>
        <w:pStyle w:val="Default"/>
        <w:spacing w:line="360" w:lineRule="auto"/>
        <w:ind w:left="709"/>
        <w:jc w:val="both"/>
      </w:pPr>
      <w:r>
        <w:t xml:space="preserve">- </w:t>
      </w:r>
      <w:r w:rsidR="00360585" w:rsidRPr="00711940">
        <w:t>Lietuvos Respublikos finansų ministro 2015 m. gruodžio 23 d. įsakym</w:t>
      </w:r>
      <w:r w:rsidR="001A08DA" w:rsidRPr="00711940">
        <w:t>as</w:t>
      </w:r>
      <w:r w:rsidR="00360585" w:rsidRPr="00711940">
        <w:t xml:space="preserve"> Nr. 1K-389 „Dėl finansų ministro 2005 m. gegužės 25 d. įsakymo Nr. 1K-170 „Dėl Biudžetinių įstaigų buhalterinės apskaitos organizavimo taisyklių patvirtinimo“ pakeitimo“; </w:t>
      </w:r>
    </w:p>
    <w:p w14:paraId="54880ADD" w14:textId="5DE2843D" w:rsidR="00663823" w:rsidRDefault="00115740" w:rsidP="00A02319">
      <w:pPr>
        <w:pStyle w:val="ListParagraph"/>
        <w:spacing w:line="360" w:lineRule="auto"/>
        <w:ind w:left="709" w:firstLine="0"/>
        <w:rPr>
          <w:rFonts w:ascii="Times New Roman" w:hAnsi="Times New Roman"/>
          <w:sz w:val="24"/>
          <w:szCs w:val="24"/>
        </w:rPr>
      </w:pPr>
      <w:r>
        <w:rPr>
          <w:rFonts w:ascii="Times New Roman" w:hAnsi="Times New Roman"/>
          <w:sz w:val="24"/>
          <w:szCs w:val="24"/>
        </w:rPr>
        <w:lastRenderedPageBreak/>
        <w:t xml:space="preserve">- </w:t>
      </w:r>
      <w:r w:rsidR="00360585" w:rsidRPr="00711940">
        <w:rPr>
          <w:rFonts w:ascii="Times New Roman" w:hAnsi="Times New Roman"/>
          <w:sz w:val="24"/>
          <w:szCs w:val="24"/>
        </w:rPr>
        <w:t xml:space="preserve">2020 m. birželio 29 d. Nr. 1K-195 </w:t>
      </w:r>
      <w:r w:rsidR="00561993">
        <w:rPr>
          <w:rFonts w:ascii="Times New Roman" w:hAnsi="Times New Roman"/>
          <w:sz w:val="24"/>
          <w:szCs w:val="24"/>
        </w:rPr>
        <w:t>Lietuvos Respublikos</w:t>
      </w:r>
      <w:r w:rsidR="00360585" w:rsidRPr="00711940">
        <w:rPr>
          <w:rFonts w:ascii="Times New Roman" w:hAnsi="Times New Roman"/>
          <w:sz w:val="24"/>
          <w:szCs w:val="24"/>
        </w:rPr>
        <w:t xml:space="preserve"> finansų ministro įsakymas „Dėl Vidaus kontrolės įgyvendinimo viešajame juridiniame as</w:t>
      </w:r>
      <w:r w:rsidR="00FA488F" w:rsidRPr="00711940">
        <w:rPr>
          <w:rFonts w:ascii="Times New Roman" w:hAnsi="Times New Roman"/>
          <w:sz w:val="24"/>
          <w:szCs w:val="24"/>
        </w:rPr>
        <w:t>menyje“ ir kitais teisės aktais</w:t>
      </w:r>
      <w:r w:rsidR="001A08DA" w:rsidRPr="00711940">
        <w:rPr>
          <w:rFonts w:ascii="Times New Roman" w:hAnsi="Times New Roman"/>
          <w:sz w:val="24"/>
          <w:szCs w:val="24"/>
        </w:rPr>
        <w:t>.</w:t>
      </w:r>
    </w:p>
    <w:p w14:paraId="12A6C536" w14:textId="6BB19BF4" w:rsidR="00663823" w:rsidRPr="00711940" w:rsidRDefault="000D0189" w:rsidP="00245164">
      <w:pPr>
        <w:pStyle w:val="ListParagraph"/>
        <w:numPr>
          <w:ilvl w:val="1"/>
          <w:numId w:val="17"/>
        </w:numPr>
        <w:spacing w:line="360" w:lineRule="auto"/>
        <w:ind w:left="0" w:firstLine="709"/>
        <w:rPr>
          <w:rFonts w:ascii="Times New Roman" w:hAnsi="Times New Roman"/>
          <w:sz w:val="24"/>
          <w:szCs w:val="24"/>
        </w:rPr>
      </w:pPr>
      <w:r>
        <w:rPr>
          <w:rFonts w:ascii="Times New Roman" w:hAnsi="Times New Roman"/>
          <w:sz w:val="24"/>
          <w:szCs w:val="24"/>
        </w:rPr>
        <w:t xml:space="preserve"> </w:t>
      </w:r>
      <w:r w:rsidR="00360585" w:rsidRPr="00711940">
        <w:rPr>
          <w:rFonts w:ascii="Times New Roman" w:hAnsi="Times New Roman"/>
          <w:sz w:val="24"/>
          <w:szCs w:val="24"/>
        </w:rPr>
        <w:t xml:space="preserve">Atsižvelgiant į nuolat kintančias ekonomines, reguliavimo ir veiklos sąlygas vidaus kontrolės politikos turinys </w:t>
      </w:r>
      <w:r w:rsidR="00CF5F2E" w:rsidRPr="00711940">
        <w:rPr>
          <w:rFonts w:ascii="Times New Roman" w:hAnsi="Times New Roman"/>
          <w:sz w:val="24"/>
          <w:szCs w:val="24"/>
        </w:rPr>
        <w:t>yra</w:t>
      </w:r>
      <w:r w:rsidR="00360585" w:rsidRPr="00711940">
        <w:rPr>
          <w:rFonts w:ascii="Times New Roman" w:hAnsi="Times New Roman"/>
          <w:sz w:val="24"/>
          <w:szCs w:val="24"/>
        </w:rPr>
        <w:t xml:space="preserve"> nuolat peržiūrimas ir atnaujinamas.</w:t>
      </w:r>
      <w:r w:rsidR="000C3F32" w:rsidRPr="00711940">
        <w:rPr>
          <w:rFonts w:ascii="Times New Roman" w:hAnsi="Times New Roman"/>
          <w:sz w:val="24"/>
          <w:szCs w:val="24"/>
        </w:rPr>
        <w:t xml:space="preserve"> Dokumentų peržiūra fiksuojama Dokumentų istorijoje (</w:t>
      </w:r>
      <w:r>
        <w:rPr>
          <w:rFonts w:ascii="Times New Roman" w:hAnsi="Times New Roman"/>
          <w:sz w:val="24"/>
          <w:szCs w:val="24"/>
        </w:rPr>
        <w:t>2</w:t>
      </w:r>
      <w:r w:rsidR="000C3F32" w:rsidRPr="00711940">
        <w:rPr>
          <w:rFonts w:ascii="Times New Roman" w:hAnsi="Times New Roman"/>
          <w:sz w:val="24"/>
          <w:szCs w:val="24"/>
        </w:rPr>
        <w:t xml:space="preserve"> priedas).</w:t>
      </w:r>
    </w:p>
    <w:p w14:paraId="4AA2C50B" w14:textId="77777777" w:rsidR="004B6016" w:rsidRPr="004D1754" w:rsidRDefault="00DA4F55" w:rsidP="008D6F99">
      <w:pPr>
        <w:pStyle w:val="Heading1"/>
        <w:numPr>
          <w:ilvl w:val="0"/>
          <w:numId w:val="17"/>
        </w:numPr>
        <w:spacing w:line="360" w:lineRule="auto"/>
        <w:rPr>
          <w:rFonts w:ascii="Times New Roman" w:hAnsi="Times New Roman"/>
          <w:lang w:val="lt-LT"/>
        </w:rPr>
      </w:pPr>
      <w:bookmarkStart w:id="6" w:name="_Toc64308012"/>
      <w:r w:rsidRPr="004D1754">
        <w:rPr>
          <w:rFonts w:ascii="Times New Roman" w:hAnsi="Times New Roman"/>
          <w:lang w:val="lt-LT"/>
        </w:rPr>
        <w:t>VIDAUS KONTROLĖS TIKSLAI</w:t>
      </w:r>
      <w:bookmarkEnd w:id="6"/>
    </w:p>
    <w:p w14:paraId="57E483C4" w14:textId="4C8F0F68" w:rsidR="006F010E" w:rsidRPr="004D1754" w:rsidRDefault="00603446" w:rsidP="00245164">
      <w:pPr>
        <w:pStyle w:val="Default"/>
        <w:numPr>
          <w:ilvl w:val="1"/>
          <w:numId w:val="17"/>
        </w:numPr>
        <w:spacing w:line="360" w:lineRule="auto"/>
        <w:ind w:left="0" w:firstLine="709"/>
        <w:jc w:val="both"/>
      </w:pPr>
      <w:r w:rsidRPr="004D1754">
        <w:t xml:space="preserve"> </w:t>
      </w:r>
      <w:r w:rsidR="000D6F1B">
        <w:t>Administracijos d</w:t>
      </w:r>
      <w:r w:rsidR="00931CF4">
        <w:t>irektorius</w:t>
      </w:r>
      <w:r w:rsidR="00261B82" w:rsidRPr="004D1754">
        <w:t xml:space="preserve">, </w:t>
      </w:r>
      <w:r w:rsidRPr="004D1754">
        <w:t xml:space="preserve">siekdamas strateginio planavimo dokumentuose numatytų tikslų, </w:t>
      </w:r>
      <w:r w:rsidR="00753ABA" w:rsidRPr="004D1754">
        <w:t>sukūrė</w:t>
      </w:r>
      <w:r w:rsidRPr="004D1754">
        <w:t xml:space="preserve"> vidaus kontrolę, kurios tikslas </w:t>
      </w:r>
      <w:r w:rsidR="006F010E" w:rsidRPr="004D1754">
        <w:t>–</w:t>
      </w:r>
      <w:r w:rsidRPr="004D1754">
        <w:t xml:space="preserve"> </w:t>
      </w:r>
      <w:r w:rsidR="00703740" w:rsidRPr="004D1754">
        <w:t>padėti užtikrinti, kad į</w:t>
      </w:r>
      <w:r w:rsidR="006F010E" w:rsidRPr="004D1754">
        <w:t>staiga:</w:t>
      </w:r>
    </w:p>
    <w:p w14:paraId="749FCFAA" w14:textId="082AE7D7" w:rsidR="006F010E" w:rsidRPr="004D1754" w:rsidRDefault="00A02319" w:rsidP="00245164">
      <w:pPr>
        <w:pStyle w:val="Default"/>
        <w:numPr>
          <w:ilvl w:val="2"/>
          <w:numId w:val="17"/>
        </w:numPr>
        <w:spacing w:line="360" w:lineRule="auto"/>
        <w:ind w:left="0" w:firstLine="709"/>
        <w:jc w:val="both"/>
      </w:pPr>
      <w:r>
        <w:t xml:space="preserve"> </w:t>
      </w:r>
      <w:r w:rsidR="005614BD" w:rsidRPr="004D1754">
        <w:t>laikytųsi teisės aktų, reglame</w:t>
      </w:r>
      <w:r w:rsidR="00703740" w:rsidRPr="004D1754">
        <w:t>ntuojančių į</w:t>
      </w:r>
      <w:r w:rsidR="005614BD" w:rsidRPr="004D1754">
        <w:t xml:space="preserve">staigos veiklą, reikalavimų; </w:t>
      </w:r>
    </w:p>
    <w:p w14:paraId="31EEA851" w14:textId="710CDF45" w:rsidR="006F010E" w:rsidRPr="004D1754" w:rsidRDefault="00A02319" w:rsidP="00245164">
      <w:pPr>
        <w:pStyle w:val="Default"/>
        <w:numPr>
          <w:ilvl w:val="2"/>
          <w:numId w:val="17"/>
        </w:numPr>
        <w:spacing w:line="360" w:lineRule="auto"/>
        <w:ind w:left="0" w:firstLine="709"/>
        <w:jc w:val="both"/>
      </w:pPr>
      <w:r>
        <w:t xml:space="preserve"> </w:t>
      </w:r>
      <w:r w:rsidR="005614BD" w:rsidRPr="004D1754">
        <w:t>saugotų turtą nuo sukčiavimo, iššvaistymo, pasisavinimo, neteisėto valdymo, naudojimo ir disponavimo juo ar kitų neteisėtų veikų;</w:t>
      </w:r>
    </w:p>
    <w:p w14:paraId="2BBBF322" w14:textId="15DE54CD" w:rsidR="006F010E" w:rsidRPr="004D1754" w:rsidRDefault="00A02319" w:rsidP="00245164">
      <w:pPr>
        <w:pStyle w:val="Default"/>
        <w:numPr>
          <w:ilvl w:val="2"/>
          <w:numId w:val="17"/>
        </w:numPr>
        <w:spacing w:line="360" w:lineRule="auto"/>
        <w:ind w:left="0" w:firstLine="709"/>
        <w:jc w:val="both"/>
      </w:pPr>
      <w:r>
        <w:t xml:space="preserve"> </w:t>
      </w:r>
      <w:r w:rsidR="005614BD" w:rsidRPr="004D1754">
        <w:t>vykdytų veiklą laikydamasis patikimo finansų valdymo principo, grindžiamo ekonomiškum</w:t>
      </w:r>
      <w:r w:rsidR="006F010E" w:rsidRPr="004D1754">
        <w:t>u, efektyvumu ir rezultatyvumu;</w:t>
      </w:r>
    </w:p>
    <w:p w14:paraId="646B32AC" w14:textId="0D680455" w:rsidR="00063AB7" w:rsidRPr="004D1754" w:rsidRDefault="00A02319" w:rsidP="00245164">
      <w:pPr>
        <w:pStyle w:val="Default"/>
        <w:numPr>
          <w:ilvl w:val="2"/>
          <w:numId w:val="17"/>
        </w:numPr>
        <w:spacing w:line="360" w:lineRule="auto"/>
        <w:ind w:left="0" w:firstLine="709"/>
        <w:jc w:val="both"/>
      </w:pPr>
      <w:r>
        <w:t xml:space="preserve"> </w:t>
      </w:r>
      <w:r w:rsidR="005614BD" w:rsidRPr="004D1754">
        <w:t>teiktų patikimą, aktualią, išsamią ir teisingą informaciją apie savo finansinę ir kitą veiklą.</w:t>
      </w:r>
    </w:p>
    <w:p w14:paraId="437ED4CF" w14:textId="6A7AEBC5" w:rsidR="00227BC6" w:rsidRPr="0036420A" w:rsidRDefault="00A02319" w:rsidP="00245164">
      <w:pPr>
        <w:pStyle w:val="ListParagraph"/>
        <w:numPr>
          <w:ilvl w:val="1"/>
          <w:numId w:val="17"/>
        </w:numPr>
        <w:spacing w:line="360" w:lineRule="auto"/>
        <w:ind w:left="0" w:firstLine="709"/>
        <w:rPr>
          <w:rFonts w:ascii="Times New Roman" w:hAnsi="Times New Roman"/>
          <w:color w:val="000000"/>
          <w:sz w:val="24"/>
          <w:szCs w:val="24"/>
        </w:rPr>
      </w:pPr>
      <w:r>
        <w:rPr>
          <w:rFonts w:ascii="Times New Roman" w:hAnsi="Times New Roman"/>
          <w:sz w:val="24"/>
          <w:szCs w:val="24"/>
        </w:rPr>
        <w:t xml:space="preserve"> </w:t>
      </w:r>
      <w:r w:rsidR="00703740" w:rsidRPr="004D1754">
        <w:rPr>
          <w:rFonts w:ascii="Times New Roman" w:hAnsi="Times New Roman"/>
          <w:sz w:val="24"/>
          <w:szCs w:val="24"/>
        </w:rPr>
        <w:t>Vidaus kontrolė į</w:t>
      </w:r>
      <w:r w:rsidR="006F010E" w:rsidRPr="004D1754">
        <w:rPr>
          <w:rFonts w:ascii="Times New Roman" w:hAnsi="Times New Roman"/>
          <w:sz w:val="24"/>
          <w:szCs w:val="24"/>
        </w:rPr>
        <w:t>staigoje įgyvendin</w:t>
      </w:r>
      <w:r w:rsidR="002D1AAD" w:rsidRPr="004D1754">
        <w:rPr>
          <w:rFonts w:ascii="Times New Roman" w:hAnsi="Times New Roman"/>
          <w:sz w:val="24"/>
          <w:szCs w:val="24"/>
        </w:rPr>
        <w:t>t</w:t>
      </w:r>
      <w:r w:rsidR="006F010E" w:rsidRPr="004D1754">
        <w:rPr>
          <w:rFonts w:ascii="Times New Roman" w:hAnsi="Times New Roman"/>
          <w:sz w:val="24"/>
          <w:szCs w:val="24"/>
        </w:rPr>
        <w:t xml:space="preserve">a atsižvelgiant į </w:t>
      </w:r>
      <w:r w:rsidR="00703740" w:rsidRPr="004D1754">
        <w:rPr>
          <w:rFonts w:ascii="Times New Roman" w:hAnsi="Times New Roman"/>
          <w:sz w:val="24"/>
          <w:szCs w:val="24"/>
        </w:rPr>
        <w:t>į</w:t>
      </w:r>
      <w:r w:rsidR="00A47255" w:rsidRPr="004D1754">
        <w:rPr>
          <w:rFonts w:ascii="Times New Roman" w:hAnsi="Times New Roman"/>
          <w:sz w:val="24"/>
          <w:szCs w:val="24"/>
        </w:rPr>
        <w:t>staigos</w:t>
      </w:r>
      <w:r w:rsidR="006F010E" w:rsidRPr="004D1754">
        <w:rPr>
          <w:rFonts w:ascii="Times New Roman" w:hAnsi="Times New Roman"/>
          <w:sz w:val="24"/>
          <w:szCs w:val="24"/>
        </w:rPr>
        <w:t xml:space="preserve"> veiklos ypatumus, laikantis vidaus kontrolės principų, apimant vidaus kontrolės elementus, </w:t>
      </w:r>
      <w:r w:rsidR="009B4AC2" w:rsidRPr="004D1754">
        <w:rPr>
          <w:rFonts w:ascii="Times New Roman" w:hAnsi="Times New Roman"/>
          <w:sz w:val="24"/>
          <w:szCs w:val="24"/>
        </w:rPr>
        <w:t>integr</w:t>
      </w:r>
      <w:r w:rsidR="002836EF" w:rsidRPr="004D1754">
        <w:rPr>
          <w:rFonts w:ascii="Times New Roman" w:hAnsi="Times New Roman"/>
          <w:sz w:val="24"/>
          <w:szCs w:val="24"/>
        </w:rPr>
        <w:t>uojant vidaus kontrolę</w:t>
      </w:r>
      <w:r w:rsidR="00703740" w:rsidRPr="004D1754">
        <w:rPr>
          <w:rFonts w:ascii="Times New Roman" w:hAnsi="Times New Roman"/>
          <w:sz w:val="24"/>
          <w:szCs w:val="24"/>
        </w:rPr>
        <w:t xml:space="preserve"> į į</w:t>
      </w:r>
      <w:r w:rsidR="009B4AC2" w:rsidRPr="004D1754">
        <w:rPr>
          <w:rFonts w:ascii="Times New Roman" w:hAnsi="Times New Roman"/>
          <w:sz w:val="24"/>
          <w:szCs w:val="24"/>
        </w:rPr>
        <w:t xml:space="preserve">staigos veiklą ir pagrindinius valdymo procesus </w:t>
      </w:r>
      <w:r w:rsidR="0077601F" w:rsidRPr="004D1754">
        <w:rPr>
          <w:rFonts w:ascii="Times New Roman" w:hAnsi="Times New Roman"/>
          <w:sz w:val="24"/>
          <w:szCs w:val="24"/>
        </w:rPr>
        <w:t xml:space="preserve">(planavimą, atlikimą, stebėseną), </w:t>
      </w:r>
      <w:r w:rsidR="006F010E" w:rsidRPr="004D1754">
        <w:rPr>
          <w:rFonts w:ascii="Times New Roman" w:hAnsi="Times New Roman"/>
          <w:sz w:val="24"/>
          <w:szCs w:val="24"/>
        </w:rPr>
        <w:t xml:space="preserve">nustatant vidaus kontrolės </w:t>
      </w:r>
      <w:r w:rsidR="0077601F" w:rsidRPr="004D1754">
        <w:rPr>
          <w:rFonts w:ascii="Times New Roman" w:hAnsi="Times New Roman"/>
          <w:sz w:val="24"/>
          <w:szCs w:val="24"/>
        </w:rPr>
        <w:t xml:space="preserve">dalyvių </w:t>
      </w:r>
      <w:r w:rsidR="006F010E" w:rsidRPr="004D1754">
        <w:rPr>
          <w:rFonts w:ascii="Times New Roman" w:hAnsi="Times New Roman"/>
          <w:sz w:val="24"/>
          <w:szCs w:val="24"/>
        </w:rPr>
        <w:t>pareigas</w:t>
      </w:r>
      <w:r w:rsidR="0077601F" w:rsidRPr="004D1754">
        <w:rPr>
          <w:rFonts w:ascii="Times New Roman" w:hAnsi="Times New Roman"/>
          <w:sz w:val="24"/>
          <w:szCs w:val="24"/>
        </w:rPr>
        <w:t xml:space="preserve"> ir atsakomybę, </w:t>
      </w:r>
      <w:r w:rsidR="006F010E" w:rsidRPr="004D1754">
        <w:rPr>
          <w:rFonts w:ascii="Times New Roman" w:hAnsi="Times New Roman"/>
          <w:sz w:val="24"/>
          <w:szCs w:val="24"/>
        </w:rPr>
        <w:t>nuolat tobulinant ir keičiant vidaus kontrolę, atsižvelgiant į pokyčius.</w:t>
      </w:r>
    </w:p>
    <w:p w14:paraId="24BCDA29" w14:textId="77777777" w:rsidR="006D111B" w:rsidRPr="004D1754" w:rsidRDefault="00DA4F55" w:rsidP="008D6F99">
      <w:pPr>
        <w:pStyle w:val="Heading1"/>
        <w:numPr>
          <w:ilvl w:val="0"/>
          <w:numId w:val="17"/>
        </w:numPr>
        <w:spacing w:line="360" w:lineRule="auto"/>
        <w:rPr>
          <w:rFonts w:ascii="Times New Roman" w:hAnsi="Times New Roman"/>
          <w:lang w:val="lt-LT"/>
        </w:rPr>
      </w:pPr>
      <w:bookmarkStart w:id="7" w:name="_Toc64308013"/>
      <w:r w:rsidRPr="004D1754">
        <w:rPr>
          <w:rFonts w:ascii="Times New Roman" w:hAnsi="Times New Roman"/>
          <w:lang w:val="lt-LT"/>
        </w:rPr>
        <w:t>VIDAUS KONTROLĖS PRINCIPAI</w:t>
      </w:r>
      <w:bookmarkEnd w:id="7"/>
    </w:p>
    <w:p w14:paraId="2D1C380F" w14:textId="56102C2C" w:rsidR="00DB6801" w:rsidRPr="004D1754" w:rsidRDefault="00703740" w:rsidP="00245164">
      <w:pPr>
        <w:pStyle w:val="Default"/>
        <w:spacing w:after="54" w:line="360" w:lineRule="auto"/>
        <w:ind w:firstLine="709"/>
        <w:jc w:val="both"/>
      </w:pPr>
      <w:r w:rsidRPr="004D1754">
        <w:t>Vidaus kontrolė į</w:t>
      </w:r>
      <w:r w:rsidR="00DB6801" w:rsidRPr="004D1754">
        <w:t>staigoje įgyvendin</w:t>
      </w:r>
      <w:r w:rsidR="002D1AAD" w:rsidRPr="004D1754">
        <w:t>t</w:t>
      </w:r>
      <w:r w:rsidR="00DB6801" w:rsidRPr="004D1754">
        <w:t xml:space="preserve">a laikantis šių principų: </w:t>
      </w:r>
    </w:p>
    <w:p w14:paraId="2E9F5903" w14:textId="29ED68EC" w:rsidR="00DB6801" w:rsidRPr="004D1754" w:rsidRDefault="00227BC6" w:rsidP="00245164">
      <w:pPr>
        <w:pStyle w:val="Default"/>
        <w:numPr>
          <w:ilvl w:val="1"/>
          <w:numId w:val="17"/>
        </w:numPr>
        <w:spacing w:after="54" w:line="360" w:lineRule="auto"/>
        <w:ind w:left="0" w:firstLine="709"/>
        <w:jc w:val="both"/>
      </w:pPr>
      <w:r>
        <w:t xml:space="preserve"> </w:t>
      </w:r>
      <w:r w:rsidR="00DB6801" w:rsidRPr="004D1754">
        <w:t xml:space="preserve">tinkamumas </w:t>
      </w:r>
      <w:r w:rsidR="0079069E" w:rsidRPr="004D1754">
        <w:t>–</w:t>
      </w:r>
      <w:r w:rsidR="00DB6801" w:rsidRPr="004D1754">
        <w:t xml:space="preserve"> vidaus kontrolė pirmiausia įgyvendin</w:t>
      </w:r>
      <w:r w:rsidR="002D1AAD" w:rsidRPr="004D1754">
        <w:t>t</w:t>
      </w:r>
      <w:r w:rsidR="00DB6801" w:rsidRPr="004D1754">
        <w:t>a tose įstaigos veiklos srityse, kuriose susiduriama su didž</w:t>
      </w:r>
      <w:r w:rsidR="009D5388" w:rsidRPr="004D1754">
        <w:t>iausia rizika;</w:t>
      </w:r>
    </w:p>
    <w:p w14:paraId="32269F75" w14:textId="13DEFEAD" w:rsidR="009D5388" w:rsidRPr="004D1754" w:rsidRDefault="00227BC6" w:rsidP="00245164">
      <w:pPr>
        <w:pStyle w:val="Default"/>
        <w:numPr>
          <w:ilvl w:val="1"/>
          <w:numId w:val="17"/>
        </w:numPr>
        <w:spacing w:after="54" w:line="360" w:lineRule="auto"/>
        <w:ind w:left="0" w:firstLine="709"/>
        <w:jc w:val="both"/>
      </w:pPr>
      <w:r>
        <w:t xml:space="preserve"> </w:t>
      </w:r>
      <w:r w:rsidR="009D5388" w:rsidRPr="004D1754">
        <w:t xml:space="preserve">efektyvumas </w:t>
      </w:r>
      <w:r w:rsidR="0079069E" w:rsidRPr="004D1754">
        <w:t>–</w:t>
      </w:r>
      <w:r w:rsidR="009D5388" w:rsidRPr="004D1754">
        <w:t xml:space="preserve"> vidaus kontrolės įgyvendinimo sąnaudos </w:t>
      </w:r>
      <w:r w:rsidR="00D527D1" w:rsidRPr="004D1754">
        <w:t>neviršija</w:t>
      </w:r>
      <w:r w:rsidR="009D5388" w:rsidRPr="004D1754">
        <w:t xml:space="preserve"> dėl atliekamos vidaus kontrolės gaunamos naudos;</w:t>
      </w:r>
    </w:p>
    <w:p w14:paraId="0EC01D67" w14:textId="6CDCFDA0" w:rsidR="00B82C88" w:rsidRPr="004D1754" w:rsidRDefault="00227BC6" w:rsidP="00245164">
      <w:pPr>
        <w:pStyle w:val="Default"/>
        <w:numPr>
          <w:ilvl w:val="1"/>
          <w:numId w:val="17"/>
        </w:numPr>
        <w:spacing w:after="54" w:line="360" w:lineRule="auto"/>
        <w:ind w:left="0" w:firstLine="709"/>
        <w:jc w:val="both"/>
      </w:pPr>
      <w:r>
        <w:t xml:space="preserve"> </w:t>
      </w:r>
      <w:r w:rsidR="00B82C88" w:rsidRPr="004D1754">
        <w:t xml:space="preserve">rezultatyvumas </w:t>
      </w:r>
      <w:r w:rsidR="0079069E" w:rsidRPr="004D1754">
        <w:t>–</w:t>
      </w:r>
      <w:r w:rsidR="00B82C88" w:rsidRPr="004D1754">
        <w:t xml:space="preserve"> </w:t>
      </w:r>
      <w:r w:rsidR="00D527D1" w:rsidRPr="004D1754">
        <w:t>yra</w:t>
      </w:r>
      <w:r w:rsidR="00B82C88" w:rsidRPr="004D1754">
        <w:t xml:space="preserve"> pasiekti vidaus kontrolės tikslai;</w:t>
      </w:r>
    </w:p>
    <w:p w14:paraId="7B34C059" w14:textId="74FAC79A" w:rsidR="00B82C88" w:rsidRPr="004D1754" w:rsidRDefault="00227BC6" w:rsidP="00245164">
      <w:pPr>
        <w:pStyle w:val="Default"/>
        <w:numPr>
          <w:ilvl w:val="1"/>
          <w:numId w:val="17"/>
        </w:numPr>
        <w:spacing w:after="54" w:line="360" w:lineRule="auto"/>
        <w:ind w:left="0" w:firstLine="709"/>
        <w:jc w:val="both"/>
      </w:pPr>
      <w:r>
        <w:t xml:space="preserve"> </w:t>
      </w:r>
      <w:r w:rsidR="00DB6801" w:rsidRPr="004D1754">
        <w:t xml:space="preserve">optimalumas </w:t>
      </w:r>
      <w:r w:rsidR="0079069E" w:rsidRPr="004D1754">
        <w:t>–</w:t>
      </w:r>
      <w:r w:rsidR="00DB6801" w:rsidRPr="004D1754">
        <w:t xml:space="preserve"> vidaus kontrolė </w:t>
      </w:r>
      <w:r w:rsidR="00D527D1" w:rsidRPr="004D1754">
        <w:t>yra</w:t>
      </w:r>
      <w:r w:rsidR="00DB6801" w:rsidRPr="004D1754">
        <w:t xml:space="preserve"> proporcinga rizikai ir neperteklinė; </w:t>
      </w:r>
    </w:p>
    <w:p w14:paraId="31C3FE8F" w14:textId="53C84F1D" w:rsidR="00B82C88" w:rsidRPr="004D1754" w:rsidRDefault="00227BC6" w:rsidP="00245164">
      <w:pPr>
        <w:pStyle w:val="Default"/>
        <w:numPr>
          <w:ilvl w:val="1"/>
          <w:numId w:val="17"/>
        </w:numPr>
        <w:spacing w:after="54" w:line="360" w:lineRule="auto"/>
        <w:ind w:left="0" w:firstLine="709"/>
        <w:jc w:val="both"/>
      </w:pPr>
      <w:r>
        <w:t xml:space="preserve"> </w:t>
      </w:r>
      <w:r w:rsidR="00DB6801" w:rsidRPr="004D1754">
        <w:t xml:space="preserve">dinamiškumas </w:t>
      </w:r>
      <w:r w:rsidR="0079069E" w:rsidRPr="004D1754">
        <w:t>–</w:t>
      </w:r>
      <w:r w:rsidR="00DB6801" w:rsidRPr="004D1754">
        <w:t xml:space="preserve"> vidaus kontrolė </w:t>
      </w:r>
      <w:r w:rsidR="00D527D1" w:rsidRPr="004D1754">
        <w:t>yra</w:t>
      </w:r>
      <w:r w:rsidR="00DB6801" w:rsidRPr="004D1754">
        <w:t xml:space="preserve"> nuolat tobulinama atsižvelgiant </w:t>
      </w:r>
      <w:r w:rsidR="00D527D1" w:rsidRPr="004D1754">
        <w:t xml:space="preserve">į </w:t>
      </w:r>
      <w:r w:rsidR="00DB6801" w:rsidRPr="004D1754">
        <w:t xml:space="preserve">pasikeitusias įstaigos veiklos sąlygas; </w:t>
      </w:r>
    </w:p>
    <w:p w14:paraId="470980E7" w14:textId="468FE23A" w:rsidR="00DB6801" w:rsidRPr="004D1754" w:rsidRDefault="00227BC6" w:rsidP="00245164">
      <w:pPr>
        <w:pStyle w:val="Default"/>
        <w:numPr>
          <w:ilvl w:val="1"/>
          <w:numId w:val="17"/>
        </w:numPr>
        <w:spacing w:after="54" w:line="360" w:lineRule="auto"/>
        <w:ind w:left="0" w:firstLine="709"/>
        <w:jc w:val="both"/>
      </w:pPr>
      <w:r>
        <w:t xml:space="preserve"> </w:t>
      </w:r>
      <w:r w:rsidR="00DB6801" w:rsidRPr="004D1754">
        <w:t xml:space="preserve">nenutrūkstamas funkcionavimas </w:t>
      </w:r>
      <w:r w:rsidR="0079069E" w:rsidRPr="004D1754">
        <w:t>–</w:t>
      </w:r>
      <w:r w:rsidR="00DB6801" w:rsidRPr="004D1754">
        <w:t xml:space="preserve"> vidaus kontrolė </w:t>
      </w:r>
      <w:r w:rsidR="0030198A" w:rsidRPr="004D1754">
        <w:t>yra</w:t>
      </w:r>
      <w:r w:rsidR="00DB6801" w:rsidRPr="004D1754">
        <w:t xml:space="preserve"> įgyvendinama nuolat. </w:t>
      </w:r>
    </w:p>
    <w:p w14:paraId="4E69DD48" w14:textId="77777777" w:rsidR="00DF3A55" w:rsidRPr="004D1754" w:rsidRDefault="00DA4F55" w:rsidP="008D6F99">
      <w:pPr>
        <w:pStyle w:val="Heading1"/>
        <w:numPr>
          <w:ilvl w:val="0"/>
          <w:numId w:val="17"/>
        </w:numPr>
        <w:spacing w:line="360" w:lineRule="auto"/>
        <w:rPr>
          <w:rFonts w:ascii="Times New Roman" w:hAnsi="Times New Roman"/>
          <w:lang w:val="lt-LT"/>
        </w:rPr>
      </w:pPr>
      <w:bookmarkStart w:id="8" w:name="_Toc64308014"/>
      <w:r w:rsidRPr="004D1754">
        <w:rPr>
          <w:rFonts w:ascii="Times New Roman" w:hAnsi="Times New Roman"/>
          <w:lang w:val="lt-LT"/>
        </w:rPr>
        <w:lastRenderedPageBreak/>
        <w:t>VIDAUS KONTROLĖS ELEMENTAI</w:t>
      </w:r>
      <w:bookmarkEnd w:id="8"/>
    </w:p>
    <w:p w14:paraId="115CA326" w14:textId="38464521" w:rsidR="00700FA6" w:rsidRPr="004D1754" w:rsidRDefault="000D6F1B" w:rsidP="00A02319">
      <w:pPr>
        <w:spacing w:line="360" w:lineRule="auto"/>
        <w:ind w:firstLine="709"/>
        <w:rPr>
          <w:rFonts w:ascii="Times New Roman" w:hAnsi="Times New Roman"/>
          <w:lang w:val="lt-LT"/>
        </w:rPr>
      </w:pPr>
      <w:r>
        <w:rPr>
          <w:rFonts w:ascii="Times New Roman" w:hAnsi="Times New Roman"/>
          <w:lang w:val="lt-LT"/>
        </w:rPr>
        <w:t>Administracijos d</w:t>
      </w:r>
      <w:r w:rsidR="00931CF4">
        <w:rPr>
          <w:rFonts w:ascii="Times New Roman" w:hAnsi="Times New Roman"/>
          <w:lang w:val="lt-LT"/>
        </w:rPr>
        <w:t>irektorius</w:t>
      </w:r>
      <w:r w:rsidR="00703740" w:rsidRPr="004D1754">
        <w:rPr>
          <w:rFonts w:ascii="Times New Roman" w:hAnsi="Times New Roman"/>
          <w:lang w:val="lt-LT"/>
        </w:rPr>
        <w:t>, siekdamas į</w:t>
      </w:r>
      <w:r w:rsidR="005856A9" w:rsidRPr="004D1754">
        <w:rPr>
          <w:rFonts w:ascii="Times New Roman" w:hAnsi="Times New Roman"/>
          <w:lang w:val="lt-LT"/>
        </w:rPr>
        <w:t>staigos strateginiuose dokumentuose numatytų tikslų, įgyvendina vidaus kontrolę, apimančią šiuos elementus</w:t>
      </w:r>
      <w:r w:rsidR="00813F42" w:rsidRPr="004D1754">
        <w:rPr>
          <w:rFonts w:ascii="Times New Roman" w:hAnsi="Times New Roman"/>
          <w:lang w:val="lt-LT"/>
        </w:rPr>
        <w:t xml:space="preserve"> ir juos apibūdinančius principus</w:t>
      </w:r>
      <w:r w:rsidR="005856A9" w:rsidRPr="004D1754">
        <w:rPr>
          <w:rFonts w:ascii="Times New Roman" w:hAnsi="Times New Roman"/>
          <w:lang w:val="lt-LT"/>
        </w:rPr>
        <w:t>:</w:t>
      </w:r>
    </w:p>
    <w:p w14:paraId="7E3A0CCB" w14:textId="48D5399D" w:rsidR="00813F42" w:rsidRPr="004D1754" w:rsidRDefault="00813F42" w:rsidP="00A02319">
      <w:pPr>
        <w:spacing w:line="360" w:lineRule="auto"/>
        <w:ind w:firstLine="709"/>
        <w:rPr>
          <w:rFonts w:ascii="Times New Roman" w:hAnsi="Times New Roman"/>
          <w:u w:val="single"/>
          <w:lang w:val="lt-LT" w:eastAsia="lt-LT"/>
        </w:rPr>
      </w:pPr>
      <w:r w:rsidRPr="004D1754">
        <w:rPr>
          <w:rFonts w:ascii="Times New Roman" w:hAnsi="Times New Roman"/>
          <w:u w:val="single"/>
          <w:lang w:val="lt-LT" w:eastAsia="lt-LT"/>
        </w:rPr>
        <w:t>4.1. Kontrolės aplinka:</w:t>
      </w:r>
    </w:p>
    <w:p w14:paraId="1409D0A5" w14:textId="1C7C8D36" w:rsidR="00813F42" w:rsidRPr="002A5E57" w:rsidRDefault="006700CD" w:rsidP="00A02319">
      <w:pPr>
        <w:spacing w:line="360" w:lineRule="auto"/>
        <w:ind w:firstLine="709"/>
        <w:rPr>
          <w:rFonts w:ascii="Times New Roman" w:hAnsi="Times New Roman"/>
          <w:lang w:val="lt-LT" w:eastAsia="lt-LT"/>
        </w:rPr>
      </w:pPr>
      <w:r>
        <w:rPr>
          <w:rFonts w:ascii="Times New Roman" w:hAnsi="Times New Roman"/>
          <w:lang w:val="lt-LT" w:eastAsia="lt-LT"/>
        </w:rPr>
        <w:t xml:space="preserve">4.1.1. </w:t>
      </w:r>
      <w:r w:rsidR="00813F42" w:rsidRPr="004D1754">
        <w:rPr>
          <w:rFonts w:ascii="Times New Roman" w:hAnsi="Times New Roman"/>
          <w:lang w:val="lt-LT" w:eastAsia="lt-LT"/>
        </w:rPr>
        <w:t xml:space="preserve">profesinio elgesio principai ir taisyklės – </w:t>
      </w:r>
      <w:r w:rsidR="00196097">
        <w:rPr>
          <w:rFonts w:ascii="Times New Roman" w:hAnsi="Times New Roman"/>
          <w:lang w:val="lt-LT" w:eastAsia="lt-LT"/>
        </w:rPr>
        <w:t xml:space="preserve">administracijos </w:t>
      </w:r>
      <w:r w:rsidR="00931CF4">
        <w:rPr>
          <w:rFonts w:ascii="Times New Roman" w:hAnsi="Times New Roman"/>
          <w:lang w:val="lt-LT" w:eastAsia="lt-LT"/>
        </w:rPr>
        <w:t>direktorius</w:t>
      </w:r>
      <w:r w:rsidR="00813F42" w:rsidRPr="004D1754">
        <w:rPr>
          <w:rFonts w:ascii="Times New Roman" w:hAnsi="Times New Roman"/>
          <w:lang w:val="lt-LT" w:eastAsia="lt-LT"/>
        </w:rPr>
        <w:t xml:space="preserve"> ir darbuotojai laikosi profesinio elgesio principų ir taisyklių, vengia viešųjų ir privačių interesų konflikto, </w:t>
      </w:r>
      <w:r w:rsidR="00196097">
        <w:rPr>
          <w:rFonts w:ascii="Times New Roman" w:hAnsi="Times New Roman"/>
          <w:lang w:val="lt-LT" w:eastAsia="lt-LT"/>
        </w:rPr>
        <w:t xml:space="preserve">administracijos </w:t>
      </w:r>
      <w:r w:rsidR="00931CF4">
        <w:rPr>
          <w:rFonts w:ascii="Times New Roman" w:hAnsi="Times New Roman"/>
          <w:lang w:val="lt-LT" w:eastAsia="lt-LT"/>
        </w:rPr>
        <w:t>direktorius</w:t>
      </w:r>
      <w:r w:rsidR="00813F42" w:rsidRPr="004D1754">
        <w:rPr>
          <w:rFonts w:ascii="Times New Roman" w:hAnsi="Times New Roman"/>
          <w:lang w:val="lt-LT" w:eastAsia="lt-LT"/>
        </w:rPr>
        <w:t xml:space="preserve"> formuoja teigiamą darbu</w:t>
      </w:r>
      <w:r w:rsidR="00A21232" w:rsidRPr="004D1754">
        <w:rPr>
          <w:rFonts w:ascii="Times New Roman" w:hAnsi="Times New Roman"/>
          <w:lang w:val="lt-LT" w:eastAsia="lt-LT"/>
        </w:rPr>
        <w:t>otojų požiūrį į vidaus kontrolę.</w:t>
      </w:r>
      <w:r w:rsidR="0015792C" w:rsidRPr="004D1754">
        <w:rPr>
          <w:rFonts w:ascii="Times New Roman" w:hAnsi="Times New Roman"/>
          <w:lang w:val="lt-LT" w:eastAsia="lt-LT"/>
        </w:rPr>
        <w:t xml:space="preserve"> </w:t>
      </w:r>
      <w:r w:rsidR="00495524" w:rsidRPr="00D90E31">
        <w:rPr>
          <w:rFonts w:ascii="Times New Roman" w:hAnsi="Times New Roman"/>
          <w:lang w:val="lt-LT" w:eastAsia="lt-LT"/>
        </w:rPr>
        <w:t xml:space="preserve">Darbo tvarkos principai yra reglamentuojami </w:t>
      </w:r>
      <w:r w:rsidR="003A2CBC" w:rsidRPr="00D90E31">
        <w:rPr>
          <w:rFonts w:ascii="Times New Roman" w:hAnsi="Times New Roman"/>
          <w:lang w:val="lt-LT" w:eastAsia="lt-LT"/>
        </w:rPr>
        <w:t>20</w:t>
      </w:r>
      <w:r w:rsidR="00512048">
        <w:rPr>
          <w:rFonts w:ascii="Times New Roman" w:hAnsi="Times New Roman"/>
          <w:lang w:val="lt-LT" w:eastAsia="lt-LT"/>
        </w:rPr>
        <w:t>19</w:t>
      </w:r>
      <w:r w:rsidR="003A2CBC" w:rsidRPr="00D90E31">
        <w:rPr>
          <w:rFonts w:ascii="Times New Roman" w:hAnsi="Times New Roman"/>
          <w:lang w:val="lt-LT" w:eastAsia="lt-LT"/>
        </w:rPr>
        <w:t xml:space="preserve"> m. </w:t>
      </w:r>
      <w:r w:rsidR="00512048">
        <w:rPr>
          <w:rFonts w:ascii="Times New Roman" w:hAnsi="Times New Roman"/>
          <w:lang w:val="lt-LT" w:eastAsia="lt-LT"/>
        </w:rPr>
        <w:t>sausio 2</w:t>
      </w:r>
      <w:r w:rsidR="00495524" w:rsidRPr="00D90E31">
        <w:rPr>
          <w:rFonts w:ascii="Times New Roman" w:hAnsi="Times New Roman"/>
          <w:lang w:val="lt-LT" w:eastAsia="lt-LT"/>
        </w:rPr>
        <w:t xml:space="preserve"> d. </w:t>
      </w:r>
      <w:r w:rsidR="00196097">
        <w:rPr>
          <w:rFonts w:ascii="Times New Roman" w:hAnsi="Times New Roman"/>
          <w:lang w:val="lt-LT" w:eastAsia="lt-LT"/>
        </w:rPr>
        <w:t xml:space="preserve">administracijos </w:t>
      </w:r>
      <w:r w:rsidR="00495524" w:rsidRPr="00D90E31">
        <w:rPr>
          <w:rFonts w:ascii="Times New Roman" w:hAnsi="Times New Roman"/>
          <w:lang w:val="lt-LT" w:eastAsia="lt-LT"/>
        </w:rPr>
        <w:t xml:space="preserve">direktoriaus įsakymu Nr. </w:t>
      </w:r>
      <w:r w:rsidR="00D90E31" w:rsidRPr="00D90E31">
        <w:rPr>
          <w:rFonts w:ascii="Times New Roman" w:hAnsi="Times New Roman"/>
          <w:lang w:val="lt-LT" w:eastAsia="lt-LT"/>
        </w:rPr>
        <w:t>A-</w:t>
      </w:r>
      <w:r w:rsidR="00512048">
        <w:rPr>
          <w:rFonts w:ascii="Times New Roman" w:hAnsi="Times New Roman"/>
          <w:lang w:val="lt-LT" w:eastAsia="lt-LT"/>
        </w:rPr>
        <w:t>4</w:t>
      </w:r>
      <w:r w:rsidR="00495524" w:rsidRPr="00D90E31">
        <w:rPr>
          <w:rFonts w:ascii="Times New Roman" w:hAnsi="Times New Roman"/>
          <w:lang w:val="lt-LT" w:eastAsia="lt-LT"/>
        </w:rPr>
        <w:t xml:space="preserve"> patvirtintomis Darbo tvarkos taisyklėmis. </w:t>
      </w:r>
    </w:p>
    <w:p w14:paraId="5795F805" w14:textId="195465D8" w:rsidR="00813F42" w:rsidRPr="00285185" w:rsidRDefault="006700CD" w:rsidP="00A02319">
      <w:pPr>
        <w:spacing w:line="360" w:lineRule="auto"/>
        <w:ind w:firstLine="709"/>
        <w:rPr>
          <w:rFonts w:ascii="Times New Roman" w:hAnsi="Times New Roman"/>
          <w:lang w:val="lt-LT"/>
        </w:rPr>
      </w:pPr>
      <w:r>
        <w:rPr>
          <w:rFonts w:ascii="Times New Roman" w:hAnsi="Times New Roman"/>
          <w:lang w:val="lt-LT" w:eastAsia="lt-LT"/>
        </w:rPr>
        <w:t xml:space="preserve">4.1.2. </w:t>
      </w:r>
      <w:r w:rsidR="00813F42" w:rsidRPr="004D1754">
        <w:rPr>
          <w:rFonts w:ascii="Times New Roman" w:hAnsi="Times New Roman"/>
          <w:lang w:val="lt-LT" w:eastAsia="lt-LT"/>
        </w:rPr>
        <w:t xml:space="preserve">kompetencija – </w:t>
      </w:r>
      <w:r w:rsidR="00703740" w:rsidRPr="004D1754">
        <w:rPr>
          <w:rFonts w:ascii="Times New Roman" w:hAnsi="Times New Roman"/>
          <w:lang w:val="lt-LT" w:eastAsia="lt-LT"/>
        </w:rPr>
        <w:t>į</w:t>
      </w:r>
      <w:r w:rsidR="00EA5C1E" w:rsidRPr="004D1754">
        <w:rPr>
          <w:rFonts w:ascii="Times New Roman" w:hAnsi="Times New Roman"/>
          <w:lang w:val="lt-LT" w:eastAsia="lt-LT"/>
        </w:rPr>
        <w:t>staigos</w:t>
      </w:r>
      <w:r w:rsidR="00813F42" w:rsidRPr="004D1754">
        <w:rPr>
          <w:rFonts w:ascii="Times New Roman" w:hAnsi="Times New Roman"/>
          <w:lang w:val="lt-LT" w:eastAsia="lt-LT"/>
        </w:rPr>
        <w:t xml:space="preserve"> siekis, kad darbuotojai turėtų tinkamą kvalifikaciją, pakankamai patirties ir reikiamų įgūdžių savo funkcijoms atlikti, pareigoms įgyvendinti ir atsakomy</w:t>
      </w:r>
      <w:r w:rsidR="001452C2" w:rsidRPr="004D1754">
        <w:rPr>
          <w:rFonts w:ascii="Times New Roman" w:hAnsi="Times New Roman"/>
          <w:lang w:val="lt-LT" w:eastAsia="lt-LT"/>
        </w:rPr>
        <w:t>bei už vidaus kontrolę suprasti.</w:t>
      </w:r>
      <w:r w:rsidR="00B066F8" w:rsidRPr="004D1754">
        <w:rPr>
          <w:rFonts w:ascii="Times New Roman" w:hAnsi="Times New Roman"/>
          <w:lang w:val="lt-LT" w:eastAsia="lt-LT"/>
        </w:rPr>
        <w:t xml:space="preserve"> </w:t>
      </w:r>
      <w:r w:rsidR="00DF5D9C" w:rsidRPr="003565EE">
        <w:rPr>
          <w:rFonts w:ascii="Times New Roman" w:hAnsi="Times New Roman"/>
          <w:lang w:val="lt-LT"/>
        </w:rPr>
        <w:t xml:space="preserve">Yra patvirtinti darbuotojų </w:t>
      </w:r>
      <w:r w:rsidR="003565EE" w:rsidRPr="003565EE">
        <w:rPr>
          <w:rFonts w:ascii="Times New Roman" w:hAnsi="Times New Roman"/>
          <w:lang w:val="lt-LT"/>
        </w:rPr>
        <w:t>pareigybių aprašymai.</w:t>
      </w:r>
    </w:p>
    <w:p w14:paraId="2F58CCDB" w14:textId="59DC4F6B" w:rsidR="00813F42" w:rsidRPr="00CA720F" w:rsidRDefault="00F479FA" w:rsidP="00A02319">
      <w:pPr>
        <w:spacing w:line="360" w:lineRule="auto"/>
        <w:ind w:firstLine="709"/>
        <w:rPr>
          <w:rFonts w:ascii="Times New Roman" w:hAnsi="Times New Roman"/>
          <w:color w:val="FF0000"/>
          <w:lang w:val="lt-LT" w:eastAsia="lt-LT"/>
        </w:rPr>
      </w:pPr>
      <w:r>
        <w:rPr>
          <w:rFonts w:ascii="Times New Roman" w:hAnsi="Times New Roman"/>
          <w:lang w:val="lt-LT" w:eastAsia="lt-LT"/>
        </w:rPr>
        <w:t xml:space="preserve">4.1.3. </w:t>
      </w:r>
      <w:r w:rsidR="00813F42" w:rsidRPr="004D1754">
        <w:rPr>
          <w:rFonts w:ascii="Times New Roman" w:hAnsi="Times New Roman"/>
          <w:lang w:val="lt-LT" w:eastAsia="lt-LT"/>
        </w:rPr>
        <w:t xml:space="preserve">valdymo filosofija ir vadovavimo stilius – </w:t>
      </w:r>
      <w:r w:rsidR="00196097">
        <w:rPr>
          <w:rFonts w:ascii="Times New Roman" w:hAnsi="Times New Roman"/>
          <w:lang w:val="lt-LT" w:eastAsia="lt-LT"/>
        </w:rPr>
        <w:t xml:space="preserve">administracijos </w:t>
      </w:r>
      <w:r w:rsidR="00931CF4">
        <w:rPr>
          <w:rFonts w:ascii="Times New Roman" w:hAnsi="Times New Roman"/>
          <w:lang w:val="lt-LT" w:eastAsia="lt-LT"/>
        </w:rPr>
        <w:t>direktorius</w:t>
      </w:r>
      <w:r w:rsidR="00813F42" w:rsidRPr="004D1754">
        <w:rPr>
          <w:rFonts w:ascii="Times New Roman" w:hAnsi="Times New Roman"/>
          <w:lang w:val="lt-LT" w:eastAsia="lt-LT"/>
        </w:rPr>
        <w:t xml:space="preserve"> palaiko vidaus kontrolę, nustato politiką, procedūras ir formuoja praktiką, skatinančią ir motyvuojančią darbuotojus siekti geriausių veiklos rezultatų, prižiūri, kaip įgyvendinama vidaus kontrolė</w:t>
      </w:r>
      <w:r w:rsidR="00BF1E27">
        <w:rPr>
          <w:rFonts w:ascii="Times New Roman" w:hAnsi="Times New Roman"/>
          <w:lang w:val="lt-LT" w:eastAsia="lt-LT"/>
        </w:rPr>
        <w:t>.</w:t>
      </w:r>
    </w:p>
    <w:p w14:paraId="7CB7BCC1" w14:textId="27CE3882" w:rsidR="00813F42" w:rsidRPr="006768C6" w:rsidRDefault="00F479FA" w:rsidP="00A02319">
      <w:pPr>
        <w:spacing w:line="360" w:lineRule="auto"/>
        <w:ind w:firstLine="709"/>
        <w:rPr>
          <w:rFonts w:ascii="Times New Roman" w:hAnsi="Times New Roman"/>
          <w:lang w:val="lt-LT" w:eastAsia="lt-LT"/>
        </w:rPr>
      </w:pPr>
      <w:r>
        <w:rPr>
          <w:rFonts w:ascii="Times New Roman" w:hAnsi="Times New Roman"/>
          <w:lang w:val="lt-LT" w:eastAsia="lt-LT"/>
        </w:rPr>
        <w:t xml:space="preserve">4.1.4. </w:t>
      </w:r>
      <w:r w:rsidR="00813F42" w:rsidRPr="004D1754">
        <w:rPr>
          <w:rFonts w:ascii="Times New Roman" w:hAnsi="Times New Roman"/>
          <w:lang w:val="lt-LT" w:eastAsia="lt-LT"/>
        </w:rPr>
        <w:t xml:space="preserve">organizacinė struktūra – </w:t>
      </w:r>
      <w:r w:rsidR="00703740" w:rsidRPr="006768C6">
        <w:rPr>
          <w:rFonts w:ascii="Times New Roman" w:hAnsi="Times New Roman"/>
          <w:lang w:val="lt-LT" w:eastAsia="lt-LT"/>
        </w:rPr>
        <w:t>į</w:t>
      </w:r>
      <w:r w:rsidR="00FE1A5D" w:rsidRPr="006768C6">
        <w:rPr>
          <w:rFonts w:ascii="Times New Roman" w:hAnsi="Times New Roman"/>
          <w:lang w:val="lt-LT" w:eastAsia="lt-LT"/>
        </w:rPr>
        <w:t>staigoje</w:t>
      </w:r>
      <w:r w:rsidR="00813F42" w:rsidRPr="006768C6">
        <w:rPr>
          <w:rFonts w:ascii="Times New Roman" w:hAnsi="Times New Roman"/>
          <w:lang w:val="lt-LT" w:eastAsia="lt-LT"/>
        </w:rPr>
        <w:t xml:space="preserve"> </w:t>
      </w:r>
      <w:r w:rsidR="00512048">
        <w:rPr>
          <w:rFonts w:ascii="Times New Roman" w:hAnsi="Times New Roman"/>
          <w:lang w:val="lt-LT"/>
        </w:rPr>
        <w:t>Panevėžio</w:t>
      </w:r>
      <w:r w:rsidR="003565EE" w:rsidRPr="006768C6">
        <w:rPr>
          <w:rFonts w:ascii="Times New Roman" w:hAnsi="Times New Roman"/>
          <w:lang w:val="lt-LT"/>
        </w:rPr>
        <w:t xml:space="preserve"> rajono savivaldybės tarybos 20</w:t>
      </w:r>
      <w:r w:rsidR="00D31757">
        <w:rPr>
          <w:rFonts w:ascii="Times New Roman" w:hAnsi="Times New Roman"/>
          <w:lang w:val="lt-LT"/>
        </w:rPr>
        <w:t>18</w:t>
      </w:r>
      <w:r w:rsidR="003565EE" w:rsidRPr="006768C6">
        <w:rPr>
          <w:rFonts w:ascii="Times New Roman" w:hAnsi="Times New Roman"/>
          <w:lang w:val="lt-LT"/>
        </w:rPr>
        <w:t xml:space="preserve"> m. </w:t>
      </w:r>
      <w:r w:rsidR="00D31757">
        <w:rPr>
          <w:rFonts w:ascii="Times New Roman" w:hAnsi="Times New Roman"/>
          <w:lang w:val="lt-LT"/>
        </w:rPr>
        <w:t>gegužės 30</w:t>
      </w:r>
      <w:r w:rsidR="003565EE" w:rsidRPr="006768C6">
        <w:rPr>
          <w:rFonts w:ascii="Times New Roman" w:hAnsi="Times New Roman"/>
          <w:lang w:val="lt-LT"/>
        </w:rPr>
        <w:t xml:space="preserve"> d. sprendimu </w:t>
      </w:r>
      <w:hyperlink r:id="rId10" w:history="1">
        <w:r w:rsidR="003565EE" w:rsidRPr="006768C6">
          <w:rPr>
            <w:rFonts w:ascii="Times New Roman" w:hAnsi="Times New Roman"/>
            <w:color w:val="000000"/>
            <w:lang w:val="lt-LT"/>
          </w:rPr>
          <w:t>N</w:t>
        </w:r>
        <w:r w:rsidR="003565EE" w:rsidRPr="006768C6">
          <w:rPr>
            <w:rStyle w:val="Hyperlink"/>
            <w:rFonts w:ascii="Times New Roman" w:hAnsi="Times New Roman"/>
            <w:color w:val="000000"/>
            <w:u w:val="none"/>
            <w:lang w:val="lt-LT"/>
          </w:rPr>
          <w:t>r. T-</w:t>
        </w:r>
        <w:r w:rsidR="00D31757">
          <w:rPr>
            <w:rStyle w:val="Hyperlink"/>
            <w:rFonts w:ascii="Times New Roman" w:hAnsi="Times New Roman"/>
            <w:color w:val="000000"/>
            <w:u w:val="none"/>
            <w:lang w:val="lt-LT"/>
          </w:rPr>
          <w:t>115</w:t>
        </w:r>
        <w:r w:rsidR="003565EE" w:rsidRPr="006768C6">
          <w:rPr>
            <w:rStyle w:val="Hyperlink"/>
            <w:rFonts w:ascii="Times New Roman" w:hAnsi="Times New Roman"/>
            <w:color w:val="000000"/>
            <w:u w:val="none"/>
            <w:lang w:val="lt-LT"/>
          </w:rPr>
          <w:t xml:space="preserve"> </w:t>
        </w:r>
      </w:hyperlink>
      <w:r w:rsidR="00813F42" w:rsidRPr="008D785F">
        <w:rPr>
          <w:rFonts w:ascii="Times New Roman" w:hAnsi="Times New Roman"/>
          <w:lang w:val="lt-LT" w:eastAsia="lt-LT"/>
        </w:rPr>
        <w:t xml:space="preserve">organizacinė struktūra, kurioje nustatomas pavaldumas ir atskaitingumas, pareigos vykdant </w:t>
      </w:r>
      <w:r w:rsidR="00445B89" w:rsidRPr="008D785F">
        <w:rPr>
          <w:rFonts w:ascii="Times New Roman" w:hAnsi="Times New Roman"/>
          <w:lang w:val="lt-LT" w:eastAsia="lt-LT"/>
        </w:rPr>
        <w:t>į</w:t>
      </w:r>
      <w:r w:rsidR="00FE1A5D" w:rsidRPr="008D785F">
        <w:rPr>
          <w:rFonts w:ascii="Times New Roman" w:hAnsi="Times New Roman"/>
          <w:lang w:val="lt-LT" w:eastAsia="lt-LT"/>
        </w:rPr>
        <w:t>staigos</w:t>
      </w:r>
      <w:r w:rsidR="00813F42" w:rsidRPr="008D785F">
        <w:rPr>
          <w:rFonts w:ascii="Times New Roman" w:hAnsi="Times New Roman"/>
          <w:lang w:val="lt-LT" w:eastAsia="lt-LT"/>
        </w:rPr>
        <w:t xml:space="preserve"> veiklą </w:t>
      </w:r>
      <w:r w:rsidR="003252B9" w:rsidRPr="008D785F">
        <w:rPr>
          <w:rFonts w:ascii="Times New Roman" w:hAnsi="Times New Roman"/>
          <w:lang w:val="lt-LT" w:eastAsia="lt-LT"/>
        </w:rPr>
        <w:t>ir įgyvendinant vidaus kontrolę</w:t>
      </w:r>
      <w:r w:rsidR="00FF77B2" w:rsidRPr="008D785F">
        <w:rPr>
          <w:rFonts w:ascii="Times New Roman" w:hAnsi="Times New Roman"/>
          <w:lang w:val="lt-LT" w:eastAsia="lt-LT"/>
        </w:rPr>
        <w:t>.</w:t>
      </w:r>
      <w:r w:rsidR="00A209E3" w:rsidRPr="008D785F">
        <w:rPr>
          <w:rFonts w:ascii="Times New Roman" w:hAnsi="Times New Roman"/>
          <w:lang w:val="lt-LT" w:eastAsia="lt-LT"/>
        </w:rPr>
        <w:t xml:space="preserve"> </w:t>
      </w:r>
      <w:r w:rsidR="00D31757">
        <w:rPr>
          <w:rFonts w:ascii="Times New Roman" w:hAnsi="Times New Roman"/>
          <w:lang w:val="lt-LT" w:eastAsia="lt-LT"/>
        </w:rPr>
        <w:t>Panevėžio</w:t>
      </w:r>
      <w:r w:rsidR="006768C6" w:rsidRPr="008D785F">
        <w:rPr>
          <w:rFonts w:ascii="Times New Roman" w:hAnsi="Times New Roman"/>
          <w:lang w:val="lt-LT" w:eastAsia="lt-LT"/>
        </w:rPr>
        <w:t xml:space="preserve"> rajono savivaldybės</w:t>
      </w:r>
      <w:r w:rsidR="00FF77B2" w:rsidRPr="008D785F">
        <w:rPr>
          <w:rFonts w:ascii="Times New Roman" w:hAnsi="Times New Roman"/>
          <w:lang w:val="lt-LT" w:eastAsia="lt-LT"/>
        </w:rPr>
        <w:t xml:space="preserve"> organizacinė schema pateikta </w:t>
      </w:r>
      <w:r w:rsidR="000D0189">
        <w:rPr>
          <w:rFonts w:ascii="Times New Roman" w:hAnsi="Times New Roman"/>
          <w:lang w:val="lt-LT" w:eastAsia="lt-LT"/>
        </w:rPr>
        <w:t>3</w:t>
      </w:r>
      <w:r w:rsidR="00FF77B2" w:rsidRPr="008D785F">
        <w:rPr>
          <w:rFonts w:ascii="Times New Roman" w:hAnsi="Times New Roman"/>
          <w:lang w:val="lt-LT" w:eastAsia="lt-LT"/>
        </w:rPr>
        <w:t xml:space="preserve"> priede.</w:t>
      </w:r>
    </w:p>
    <w:p w14:paraId="2FD13818" w14:textId="0D9AF3C4" w:rsidR="00813F42" w:rsidRPr="004D1754" w:rsidRDefault="00F479FA" w:rsidP="00A02319">
      <w:pPr>
        <w:spacing w:line="360" w:lineRule="auto"/>
        <w:ind w:firstLine="709"/>
        <w:rPr>
          <w:rFonts w:ascii="Times New Roman" w:hAnsi="Times New Roman"/>
          <w:lang w:val="lt-LT" w:eastAsia="lt-LT"/>
        </w:rPr>
      </w:pPr>
      <w:r w:rsidRPr="001B7468">
        <w:rPr>
          <w:rFonts w:ascii="Times New Roman" w:hAnsi="Times New Roman"/>
          <w:lang w:val="lt-LT" w:eastAsia="lt-LT"/>
        </w:rPr>
        <w:t xml:space="preserve">4.1.5. </w:t>
      </w:r>
      <w:r w:rsidR="00813F42" w:rsidRPr="001B7468">
        <w:rPr>
          <w:rFonts w:ascii="Times New Roman" w:hAnsi="Times New Roman"/>
          <w:lang w:val="lt-LT" w:eastAsia="lt-LT"/>
        </w:rPr>
        <w:t xml:space="preserve">personalo valdymo politika ir praktika </w:t>
      </w:r>
      <w:r w:rsidR="00813F42" w:rsidRPr="004D1754">
        <w:rPr>
          <w:rFonts w:ascii="Times New Roman" w:hAnsi="Times New Roman"/>
          <w:lang w:val="lt-LT" w:eastAsia="lt-LT"/>
        </w:rPr>
        <w:t xml:space="preserve">– </w:t>
      </w:r>
      <w:r w:rsidR="00445B89" w:rsidRPr="004D1754">
        <w:rPr>
          <w:rFonts w:ascii="Times New Roman" w:hAnsi="Times New Roman"/>
          <w:lang w:val="lt-LT" w:eastAsia="lt-LT"/>
        </w:rPr>
        <w:t>į</w:t>
      </w:r>
      <w:r w:rsidR="00FE1A5D" w:rsidRPr="004D1754">
        <w:rPr>
          <w:rFonts w:ascii="Times New Roman" w:hAnsi="Times New Roman"/>
          <w:lang w:val="lt-LT" w:eastAsia="lt-LT"/>
        </w:rPr>
        <w:t>staigoje</w:t>
      </w:r>
      <w:r w:rsidR="00813F42" w:rsidRPr="004D1754">
        <w:rPr>
          <w:rFonts w:ascii="Times New Roman" w:hAnsi="Times New Roman"/>
          <w:lang w:val="lt-LT" w:eastAsia="lt-LT"/>
        </w:rPr>
        <w:t xml:space="preserve"> </w:t>
      </w:r>
      <w:r w:rsidR="009771DB" w:rsidRPr="004D1754">
        <w:rPr>
          <w:rFonts w:ascii="Times New Roman" w:hAnsi="Times New Roman"/>
          <w:lang w:val="lt-LT" w:eastAsia="lt-LT"/>
        </w:rPr>
        <w:t>suformuota</w:t>
      </w:r>
      <w:r w:rsidR="00813F42" w:rsidRPr="004D1754">
        <w:rPr>
          <w:rFonts w:ascii="Times New Roman" w:hAnsi="Times New Roman"/>
          <w:lang w:val="lt-LT" w:eastAsia="lt-LT"/>
        </w:rPr>
        <w:t xml:space="preserve"> tokia personalo politika, kuri skatin</w:t>
      </w:r>
      <w:r w:rsidR="009771DB" w:rsidRPr="004D1754">
        <w:rPr>
          <w:rFonts w:ascii="Times New Roman" w:hAnsi="Times New Roman"/>
          <w:lang w:val="lt-LT" w:eastAsia="lt-LT"/>
        </w:rPr>
        <w:t>a</w:t>
      </w:r>
      <w:r w:rsidR="00813F42" w:rsidRPr="004D1754">
        <w:rPr>
          <w:rFonts w:ascii="Times New Roman" w:hAnsi="Times New Roman"/>
          <w:lang w:val="lt-LT" w:eastAsia="lt-LT"/>
        </w:rPr>
        <w:t xml:space="preserve"> pritraukti, ugdyti ir išlaikyti kompetentingus darbuotojus.</w:t>
      </w:r>
    </w:p>
    <w:p w14:paraId="0861AD7D" w14:textId="0DD8D05C" w:rsidR="00813F42" w:rsidRPr="004D1754" w:rsidRDefault="00132435" w:rsidP="00A02319">
      <w:pPr>
        <w:spacing w:line="360" w:lineRule="auto"/>
        <w:ind w:firstLine="709"/>
        <w:rPr>
          <w:rFonts w:ascii="Times New Roman" w:hAnsi="Times New Roman"/>
          <w:u w:val="single"/>
          <w:lang w:val="lt-LT" w:eastAsia="lt-LT"/>
        </w:rPr>
      </w:pPr>
      <w:r w:rsidRPr="004D1754">
        <w:rPr>
          <w:rFonts w:ascii="Times New Roman" w:hAnsi="Times New Roman"/>
          <w:u w:val="single"/>
          <w:lang w:val="lt-LT" w:eastAsia="lt-LT"/>
        </w:rPr>
        <w:t>4.2.</w:t>
      </w:r>
      <w:r w:rsidR="00813F42" w:rsidRPr="004D1754">
        <w:rPr>
          <w:rFonts w:ascii="Times New Roman" w:hAnsi="Times New Roman"/>
          <w:u w:val="single"/>
          <w:lang w:val="lt-LT" w:eastAsia="lt-LT"/>
        </w:rPr>
        <w:t xml:space="preserve"> Rizikos v</w:t>
      </w:r>
      <w:r w:rsidR="00FB0522" w:rsidRPr="004D1754">
        <w:rPr>
          <w:rFonts w:ascii="Times New Roman" w:hAnsi="Times New Roman"/>
          <w:u w:val="single"/>
          <w:lang w:val="lt-LT" w:eastAsia="lt-LT"/>
        </w:rPr>
        <w:t>ertinimas</w:t>
      </w:r>
      <w:r w:rsidR="00813F42" w:rsidRPr="004D1754">
        <w:rPr>
          <w:rFonts w:ascii="Times New Roman" w:hAnsi="Times New Roman"/>
          <w:u w:val="single"/>
          <w:lang w:val="lt-LT" w:eastAsia="lt-LT"/>
        </w:rPr>
        <w:t>:</w:t>
      </w:r>
    </w:p>
    <w:p w14:paraId="264953CD" w14:textId="45E3436F" w:rsidR="00813F42" w:rsidRPr="004D1754" w:rsidRDefault="00F479FA" w:rsidP="00A02319">
      <w:pPr>
        <w:spacing w:line="360" w:lineRule="auto"/>
        <w:ind w:firstLine="709"/>
        <w:rPr>
          <w:rFonts w:ascii="Times New Roman" w:hAnsi="Times New Roman"/>
          <w:lang w:val="lt-LT" w:eastAsia="lt-LT"/>
        </w:rPr>
      </w:pPr>
      <w:r>
        <w:rPr>
          <w:rFonts w:ascii="Times New Roman" w:hAnsi="Times New Roman"/>
          <w:lang w:val="lt-LT" w:eastAsia="lt-LT"/>
        </w:rPr>
        <w:t xml:space="preserve">4.2.1. </w:t>
      </w:r>
      <w:r w:rsidR="00813F42" w:rsidRPr="004D1754">
        <w:rPr>
          <w:rFonts w:ascii="Times New Roman" w:hAnsi="Times New Roman"/>
          <w:lang w:val="lt-LT" w:eastAsia="lt-LT"/>
        </w:rPr>
        <w:t>rizikos veiksnių nustatymas – nusta</w:t>
      </w:r>
      <w:r w:rsidR="00E0745F" w:rsidRPr="004D1754">
        <w:rPr>
          <w:rFonts w:ascii="Times New Roman" w:hAnsi="Times New Roman"/>
          <w:lang w:val="lt-LT" w:eastAsia="lt-LT"/>
        </w:rPr>
        <w:t>tyti</w:t>
      </w:r>
      <w:r w:rsidR="00813F42" w:rsidRPr="004D1754">
        <w:rPr>
          <w:rFonts w:ascii="Times New Roman" w:hAnsi="Times New Roman"/>
          <w:lang w:val="lt-LT" w:eastAsia="lt-LT"/>
        </w:rPr>
        <w:t xml:space="preserve"> galimi rizikos veiksniai (įskaitant korupcijos riziką), turintys įtakos </w:t>
      </w:r>
      <w:r w:rsidR="00445B89" w:rsidRPr="004D1754">
        <w:rPr>
          <w:rFonts w:ascii="Times New Roman" w:hAnsi="Times New Roman"/>
          <w:lang w:val="lt-LT" w:eastAsia="lt-LT"/>
        </w:rPr>
        <w:t>į</w:t>
      </w:r>
      <w:r w:rsidR="00612B0E" w:rsidRPr="004D1754">
        <w:rPr>
          <w:rFonts w:ascii="Times New Roman" w:hAnsi="Times New Roman"/>
          <w:lang w:val="lt-LT" w:eastAsia="lt-LT"/>
        </w:rPr>
        <w:t>staigos</w:t>
      </w:r>
      <w:r w:rsidR="00813F42" w:rsidRPr="004D1754">
        <w:rPr>
          <w:rFonts w:ascii="Times New Roman" w:hAnsi="Times New Roman"/>
          <w:lang w:val="lt-LT" w:eastAsia="lt-LT"/>
        </w:rPr>
        <w:t xml:space="preserve"> veiklos tikslų siekimui. Taip pat </w:t>
      </w:r>
      <w:r w:rsidR="00E0745F" w:rsidRPr="004D1754">
        <w:rPr>
          <w:rFonts w:ascii="Times New Roman" w:hAnsi="Times New Roman"/>
          <w:lang w:val="lt-LT" w:eastAsia="lt-LT"/>
        </w:rPr>
        <w:t>nustatomi</w:t>
      </w:r>
      <w:r w:rsidR="00F6157F" w:rsidRPr="004D1754">
        <w:rPr>
          <w:rFonts w:ascii="Times New Roman" w:hAnsi="Times New Roman"/>
          <w:lang w:val="lt-LT" w:eastAsia="lt-LT"/>
        </w:rPr>
        <w:t xml:space="preserve"> ir įvert</w:t>
      </w:r>
      <w:r w:rsidR="00E0745F" w:rsidRPr="004D1754">
        <w:rPr>
          <w:rFonts w:ascii="Times New Roman" w:hAnsi="Times New Roman"/>
          <w:lang w:val="lt-LT" w:eastAsia="lt-LT"/>
        </w:rPr>
        <w:t>inami</w:t>
      </w:r>
      <w:r w:rsidR="00813F42" w:rsidRPr="004D1754">
        <w:rPr>
          <w:rFonts w:ascii="Times New Roman" w:hAnsi="Times New Roman"/>
          <w:lang w:val="lt-LT" w:eastAsia="lt-LT"/>
        </w:rPr>
        <w:t xml:space="preserve"> pokyčiai, galintys reikšmingai paveikti vidaus kontrolę </w:t>
      </w:r>
      <w:r w:rsidR="00445B89" w:rsidRPr="004D1754">
        <w:rPr>
          <w:rFonts w:ascii="Times New Roman" w:hAnsi="Times New Roman"/>
          <w:lang w:val="lt-LT" w:eastAsia="lt-LT"/>
        </w:rPr>
        <w:t>į</w:t>
      </w:r>
      <w:r w:rsidR="00612B0E" w:rsidRPr="004D1754">
        <w:rPr>
          <w:rFonts w:ascii="Times New Roman" w:hAnsi="Times New Roman"/>
          <w:lang w:val="lt-LT" w:eastAsia="lt-LT"/>
        </w:rPr>
        <w:t>staigoje</w:t>
      </w:r>
      <w:r w:rsidR="00813F42" w:rsidRPr="004D1754">
        <w:rPr>
          <w:rFonts w:ascii="Times New Roman" w:hAnsi="Times New Roman"/>
          <w:lang w:val="lt-LT" w:eastAsia="lt-LT"/>
        </w:rPr>
        <w:t xml:space="preserve"> (išorės aplinkos (teisinio reguliavimo, ekonominių, fizinių veiksnių) pokyčių vertinimas, </w:t>
      </w:r>
      <w:r w:rsidR="00445B89" w:rsidRPr="004D1754">
        <w:rPr>
          <w:rFonts w:ascii="Times New Roman" w:hAnsi="Times New Roman"/>
          <w:lang w:val="lt-LT" w:eastAsia="lt-LT"/>
        </w:rPr>
        <w:t>į</w:t>
      </w:r>
      <w:r w:rsidR="00612B0E" w:rsidRPr="004D1754">
        <w:rPr>
          <w:rFonts w:ascii="Times New Roman" w:hAnsi="Times New Roman"/>
          <w:lang w:val="lt-LT" w:eastAsia="lt-LT"/>
        </w:rPr>
        <w:t>staigos</w:t>
      </w:r>
      <w:r w:rsidR="00813F42" w:rsidRPr="004D1754">
        <w:rPr>
          <w:rFonts w:ascii="Times New Roman" w:hAnsi="Times New Roman"/>
          <w:lang w:val="lt-LT" w:eastAsia="lt-LT"/>
        </w:rPr>
        <w:t xml:space="preserve"> misijos, organizacinės struktūros ir kitų pokyčių vertinimas). </w:t>
      </w:r>
      <w:r w:rsidR="00612B0E" w:rsidRPr="004D1754">
        <w:rPr>
          <w:rFonts w:ascii="Times New Roman" w:hAnsi="Times New Roman"/>
          <w:lang w:val="lt-LT" w:eastAsia="lt-LT"/>
        </w:rPr>
        <w:t>Įstaigos</w:t>
      </w:r>
      <w:r w:rsidR="00813F42" w:rsidRPr="004D1754">
        <w:rPr>
          <w:rFonts w:ascii="Times New Roman" w:hAnsi="Times New Roman"/>
          <w:lang w:val="lt-LT" w:eastAsia="lt-LT"/>
        </w:rPr>
        <w:t xml:space="preserve"> strateginio planavimo dokumentuose aiškiai iškelti </w:t>
      </w:r>
      <w:r w:rsidR="00445B89" w:rsidRPr="004D1754">
        <w:rPr>
          <w:rFonts w:ascii="Times New Roman" w:hAnsi="Times New Roman"/>
          <w:lang w:val="lt-LT" w:eastAsia="lt-LT"/>
        </w:rPr>
        <w:t>į</w:t>
      </w:r>
      <w:r w:rsidR="00612B0E" w:rsidRPr="004D1754">
        <w:rPr>
          <w:rFonts w:ascii="Times New Roman" w:hAnsi="Times New Roman"/>
          <w:lang w:val="lt-LT" w:eastAsia="lt-LT"/>
        </w:rPr>
        <w:t>staigos</w:t>
      </w:r>
      <w:r w:rsidR="00813F42" w:rsidRPr="004D1754">
        <w:rPr>
          <w:rFonts w:ascii="Times New Roman" w:hAnsi="Times New Roman"/>
          <w:lang w:val="lt-LT" w:eastAsia="lt-LT"/>
        </w:rPr>
        <w:t xml:space="preserve"> veiklos tikslai padeda tinkamai nustatyti ir įvertinti su jais susijusius rizikos veiksnius.;</w:t>
      </w:r>
    </w:p>
    <w:p w14:paraId="6620AC92" w14:textId="2492C21D" w:rsidR="00813F42" w:rsidRPr="004D1754" w:rsidRDefault="00F479FA" w:rsidP="00A02319">
      <w:pPr>
        <w:spacing w:line="360" w:lineRule="auto"/>
        <w:ind w:firstLine="709"/>
        <w:rPr>
          <w:rFonts w:ascii="Times New Roman" w:hAnsi="Times New Roman"/>
          <w:lang w:val="lt-LT" w:eastAsia="lt-LT"/>
        </w:rPr>
      </w:pPr>
      <w:r>
        <w:rPr>
          <w:rFonts w:ascii="Times New Roman" w:hAnsi="Times New Roman"/>
          <w:lang w:val="lt-LT" w:eastAsia="lt-LT"/>
        </w:rPr>
        <w:t xml:space="preserve">4.2.2. </w:t>
      </w:r>
      <w:r w:rsidR="00813F42" w:rsidRPr="004D1754">
        <w:rPr>
          <w:rFonts w:ascii="Times New Roman" w:hAnsi="Times New Roman"/>
          <w:lang w:val="lt-LT" w:eastAsia="lt-LT"/>
        </w:rPr>
        <w:t>rizikos veiksnių analizė – įvertin</w:t>
      </w:r>
      <w:r w:rsidR="00AD515A" w:rsidRPr="004D1754">
        <w:rPr>
          <w:rFonts w:ascii="Times New Roman" w:hAnsi="Times New Roman"/>
          <w:lang w:val="lt-LT" w:eastAsia="lt-LT"/>
        </w:rPr>
        <w:t>t</w:t>
      </w:r>
      <w:r w:rsidR="00813F42" w:rsidRPr="004D1754">
        <w:rPr>
          <w:rFonts w:ascii="Times New Roman" w:hAnsi="Times New Roman"/>
          <w:lang w:val="lt-LT" w:eastAsia="lt-LT"/>
        </w:rPr>
        <w:t>as nustatytų rizikos veiksnių reikšmingumas ir jų pasireiškimo tikimybė bei poveikis veiklai. Atliekant rizikos veiksnių analiz</w:t>
      </w:r>
      <w:r w:rsidR="00AD515A" w:rsidRPr="004D1754">
        <w:rPr>
          <w:rFonts w:ascii="Times New Roman" w:hAnsi="Times New Roman"/>
          <w:lang w:val="lt-LT" w:eastAsia="lt-LT"/>
        </w:rPr>
        <w:t>ę rizikos veiksniai sugrupuoti</w:t>
      </w:r>
      <w:r w:rsidR="00813F42" w:rsidRPr="004D1754">
        <w:rPr>
          <w:rFonts w:ascii="Times New Roman" w:hAnsi="Times New Roman"/>
          <w:lang w:val="lt-LT" w:eastAsia="lt-LT"/>
        </w:rPr>
        <w:t xml:space="preserve"> pagal jų svarbą </w:t>
      </w:r>
      <w:r w:rsidR="00445B89" w:rsidRPr="004D1754">
        <w:rPr>
          <w:rFonts w:ascii="Times New Roman" w:hAnsi="Times New Roman"/>
          <w:lang w:val="lt-LT" w:eastAsia="lt-LT"/>
        </w:rPr>
        <w:t>į</w:t>
      </w:r>
      <w:r w:rsidR="00222C73" w:rsidRPr="004D1754">
        <w:rPr>
          <w:rFonts w:ascii="Times New Roman" w:hAnsi="Times New Roman"/>
          <w:lang w:val="lt-LT" w:eastAsia="lt-LT"/>
        </w:rPr>
        <w:t>staigos</w:t>
      </w:r>
      <w:r w:rsidR="00813F42" w:rsidRPr="004D1754">
        <w:rPr>
          <w:rFonts w:ascii="Times New Roman" w:hAnsi="Times New Roman"/>
          <w:lang w:val="lt-LT" w:eastAsia="lt-LT"/>
        </w:rPr>
        <w:t xml:space="preserve"> veiklai;</w:t>
      </w:r>
    </w:p>
    <w:p w14:paraId="0E8959B9" w14:textId="7AB9F9C7" w:rsidR="00813F42" w:rsidRPr="004D1754" w:rsidRDefault="00F479FA" w:rsidP="00A02319">
      <w:pPr>
        <w:spacing w:line="360" w:lineRule="auto"/>
        <w:ind w:firstLine="709"/>
        <w:rPr>
          <w:rFonts w:ascii="Times New Roman" w:hAnsi="Times New Roman"/>
          <w:lang w:val="lt-LT" w:eastAsia="lt-LT"/>
        </w:rPr>
      </w:pPr>
      <w:r>
        <w:rPr>
          <w:rFonts w:ascii="Times New Roman" w:hAnsi="Times New Roman"/>
          <w:lang w:val="lt-LT" w:eastAsia="lt-LT"/>
        </w:rPr>
        <w:lastRenderedPageBreak/>
        <w:t xml:space="preserve">4.2.3. </w:t>
      </w:r>
      <w:r w:rsidR="00813F42" w:rsidRPr="004D1754">
        <w:rPr>
          <w:rFonts w:ascii="Times New Roman" w:hAnsi="Times New Roman"/>
          <w:lang w:val="lt-LT" w:eastAsia="lt-LT"/>
        </w:rPr>
        <w:t>toleruojamos rizikos nustatymas – nustat</w:t>
      </w:r>
      <w:r w:rsidR="004E3498" w:rsidRPr="004D1754">
        <w:rPr>
          <w:rFonts w:ascii="Times New Roman" w:hAnsi="Times New Roman"/>
          <w:lang w:val="lt-LT" w:eastAsia="lt-LT"/>
        </w:rPr>
        <w:t>yta</w:t>
      </w:r>
      <w:r w:rsidR="00813F42" w:rsidRPr="004D1754">
        <w:rPr>
          <w:rFonts w:ascii="Times New Roman" w:hAnsi="Times New Roman"/>
          <w:lang w:val="lt-LT" w:eastAsia="lt-LT"/>
        </w:rPr>
        <w:t xml:space="preserve"> toleruojama rizika, kurios valdyti nėra poreikio ar galimybės (gali būti toleruojama nereikšminga rizika, kurios</w:t>
      </w:r>
      <w:r w:rsidR="00813F42" w:rsidRPr="004D1754">
        <w:rPr>
          <w:rFonts w:ascii="Times New Roman" w:hAnsi="Times New Roman"/>
          <w:color w:val="FF0000"/>
          <w:lang w:val="lt-LT" w:eastAsia="lt-LT"/>
        </w:rPr>
        <w:t xml:space="preserve"> </w:t>
      </w:r>
      <w:r w:rsidR="00813F42" w:rsidRPr="004D1754">
        <w:rPr>
          <w:rFonts w:ascii="Times New Roman" w:hAnsi="Times New Roman"/>
          <w:lang w:val="lt-LT" w:eastAsia="lt-LT"/>
        </w:rPr>
        <w:t>pasireiškimo tikimybė maža, o priemonių rizikai mažinti sąnaudos yra didelės);</w:t>
      </w:r>
    </w:p>
    <w:p w14:paraId="4643CB46" w14:textId="4EE920EE" w:rsidR="00813F42" w:rsidRPr="004D1754" w:rsidRDefault="00F479FA" w:rsidP="00A02319">
      <w:pPr>
        <w:spacing w:line="360" w:lineRule="auto"/>
        <w:ind w:firstLine="709"/>
        <w:rPr>
          <w:rFonts w:ascii="Times New Roman" w:hAnsi="Times New Roman"/>
          <w:b/>
          <w:i/>
          <w:lang w:val="lt-LT" w:eastAsia="lt-LT"/>
        </w:rPr>
      </w:pPr>
      <w:r>
        <w:rPr>
          <w:rFonts w:ascii="Times New Roman" w:hAnsi="Times New Roman"/>
          <w:lang w:val="lt-LT" w:eastAsia="lt-LT"/>
        </w:rPr>
        <w:t xml:space="preserve">4.2.4. </w:t>
      </w:r>
      <w:r w:rsidR="00813F42" w:rsidRPr="004D1754">
        <w:rPr>
          <w:rFonts w:ascii="Times New Roman" w:hAnsi="Times New Roman"/>
          <w:lang w:val="lt-LT" w:eastAsia="lt-LT"/>
        </w:rPr>
        <w:t>reagav</w:t>
      </w:r>
      <w:r w:rsidR="004E3498" w:rsidRPr="004D1754">
        <w:rPr>
          <w:rFonts w:ascii="Times New Roman" w:hAnsi="Times New Roman"/>
          <w:lang w:val="lt-LT" w:eastAsia="lt-LT"/>
        </w:rPr>
        <w:t>imo į riziką numatymas – priimti</w:t>
      </w:r>
      <w:r w:rsidR="00813F42" w:rsidRPr="004D1754">
        <w:rPr>
          <w:rFonts w:ascii="Times New Roman" w:hAnsi="Times New Roman"/>
          <w:lang w:val="lt-LT" w:eastAsia="lt-LT"/>
        </w:rPr>
        <w:t xml:space="preserve"> sprendimai dėl reagavimo į reikšmingą riziką, kurios pasireiškimo tikimybė didelė (numat</w:t>
      </w:r>
      <w:r w:rsidR="004E3498" w:rsidRPr="004D1754">
        <w:rPr>
          <w:rFonts w:ascii="Times New Roman" w:hAnsi="Times New Roman"/>
          <w:lang w:val="lt-LT" w:eastAsia="lt-LT"/>
        </w:rPr>
        <w:t>yt</w:t>
      </w:r>
      <w:r w:rsidR="00813F42" w:rsidRPr="004D1754">
        <w:rPr>
          <w:rFonts w:ascii="Times New Roman" w:hAnsi="Times New Roman"/>
          <w:lang w:val="lt-LT" w:eastAsia="lt-LT"/>
        </w:rPr>
        <w:t>os</w:t>
      </w:r>
      <w:r w:rsidR="00813F42" w:rsidRPr="004D1754">
        <w:rPr>
          <w:rFonts w:ascii="Times New Roman" w:hAnsi="Times New Roman"/>
          <w:color w:val="FF0000"/>
          <w:lang w:val="lt-LT" w:eastAsia="lt-LT"/>
        </w:rPr>
        <w:t xml:space="preserve"> </w:t>
      </w:r>
      <w:r w:rsidR="00813F42" w:rsidRPr="004D1754">
        <w:rPr>
          <w:rFonts w:ascii="Times New Roman" w:hAnsi="Times New Roman"/>
          <w:lang w:val="lt-LT" w:eastAsia="lt-LT"/>
        </w:rPr>
        <w:t>priemonės rizikai mažinti iki toleruojamos rizikos). Galimi reagavimo į riziką būdai:</w:t>
      </w:r>
    </w:p>
    <w:p w14:paraId="31DA17B2" w14:textId="24E1A7A6" w:rsidR="00813F42" w:rsidRPr="004D1754" w:rsidRDefault="00813F42" w:rsidP="00A02319">
      <w:pPr>
        <w:spacing w:line="360" w:lineRule="auto"/>
        <w:ind w:firstLine="709"/>
        <w:rPr>
          <w:rFonts w:ascii="Times New Roman" w:hAnsi="Times New Roman"/>
          <w:lang w:val="lt-LT" w:eastAsia="lt-LT"/>
        </w:rPr>
      </w:pPr>
      <w:r w:rsidRPr="004D1754">
        <w:rPr>
          <w:rFonts w:ascii="Times New Roman" w:hAnsi="Times New Roman"/>
          <w:i/>
          <w:lang w:val="lt-LT" w:eastAsia="lt-LT"/>
        </w:rPr>
        <w:t>rizikos mažinimas</w:t>
      </w:r>
      <w:r w:rsidRPr="004D1754">
        <w:rPr>
          <w:rFonts w:ascii="Times New Roman" w:hAnsi="Times New Roman"/>
          <w:lang w:val="lt-LT" w:eastAsia="lt-LT"/>
        </w:rPr>
        <w:t xml:space="preserve"> – veiksmai, kuriais siekiama sumažinti rizikos pasireiškimo tikimybę ir (ar) poveikį veiklai iki toleruojamos rizikos.</w:t>
      </w:r>
      <w:r w:rsidRPr="004D1754">
        <w:rPr>
          <w:rFonts w:ascii="Times New Roman" w:hAnsi="Times New Roman"/>
          <w:b/>
          <w:lang w:val="lt-LT" w:eastAsia="lt-LT"/>
        </w:rPr>
        <w:t xml:space="preserve"> </w:t>
      </w:r>
      <w:r w:rsidRPr="004D1754">
        <w:rPr>
          <w:rFonts w:ascii="Times New Roman" w:hAnsi="Times New Roman"/>
          <w:lang w:val="lt-LT" w:eastAsia="lt-LT"/>
        </w:rPr>
        <w:t>Rizika mažinama nustatant papildomas kontrolės priemones (tobulinant veiklos sričių procesus). Prireikus parengiamas rizikos valdymo planas, numatant jame rizikos mažinimo priemones, jų įgyvendinimo terminus ir atsakingus už priemonių įgyvendinimą darbuotojus;</w:t>
      </w:r>
    </w:p>
    <w:p w14:paraId="16CBC449" w14:textId="7FE94EBD" w:rsidR="00813F42" w:rsidRPr="004D1754" w:rsidRDefault="00813F42" w:rsidP="00A02319">
      <w:pPr>
        <w:spacing w:line="360" w:lineRule="auto"/>
        <w:ind w:firstLine="709"/>
        <w:rPr>
          <w:rFonts w:ascii="Times New Roman" w:hAnsi="Times New Roman"/>
          <w:lang w:val="lt-LT" w:eastAsia="lt-LT"/>
        </w:rPr>
      </w:pPr>
      <w:r w:rsidRPr="004D1754">
        <w:rPr>
          <w:rFonts w:ascii="Times New Roman" w:hAnsi="Times New Roman"/>
          <w:i/>
          <w:lang w:val="lt-LT" w:eastAsia="lt-LT"/>
        </w:rPr>
        <w:t>rizikos perdavimas</w:t>
      </w:r>
      <w:r w:rsidRPr="004D1754">
        <w:rPr>
          <w:rFonts w:ascii="Times New Roman" w:hAnsi="Times New Roman"/>
          <w:lang w:val="lt-LT" w:eastAsia="lt-LT"/>
        </w:rPr>
        <w:t xml:space="preserve"> – rizikos perdavimas trečiosioms šalims (pavyzdžiui, draudžiant ar perkant tam tikras paslaugas);</w:t>
      </w:r>
    </w:p>
    <w:p w14:paraId="2235D5F9" w14:textId="2941C7A6" w:rsidR="00813F42" w:rsidRPr="004D1754" w:rsidRDefault="00813F42" w:rsidP="00A02319">
      <w:pPr>
        <w:spacing w:line="360" w:lineRule="auto"/>
        <w:ind w:firstLine="709"/>
        <w:rPr>
          <w:rFonts w:ascii="Times New Roman" w:hAnsi="Times New Roman"/>
          <w:lang w:val="lt-LT" w:eastAsia="lt-LT"/>
        </w:rPr>
      </w:pPr>
      <w:r w:rsidRPr="004D1754">
        <w:rPr>
          <w:rFonts w:ascii="Times New Roman" w:hAnsi="Times New Roman"/>
          <w:i/>
          <w:lang w:val="lt-LT" w:eastAsia="lt-LT"/>
        </w:rPr>
        <w:t>rizikos toleravimas</w:t>
      </w:r>
      <w:r w:rsidRPr="004D1754">
        <w:rPr>
          <w:rFonts w:ascii="Times New Roman" w:hAnsi="Times New Roman"/>
          <w:lang w:val="lt-LT" w:eastAsia="lt-LT"/>
        </w:rPr>
        <w:t xml:space="preserve"> – rizikos prisiėmimas, kai rizikos pasireiškimo tikimybė ir poveikis veiklai neviršija nustatytos toleruojamos rizikos ir nesiimama jokių veiksmų rizikai mažinti;</w:t>
      </w:r>
    </w:p>
    <w:p w14:paraId="065E86CE" w14:textId="24059B99" w:rsidR="00813F42" w:rsidRPr="004D1754" w:rsidRDefault="00813F42" w:rsidP="00A02319">
      <w:pPr>
        <w:spacing w:line="360" w:lineRule="auto"/>
        <w:ind w:firstLine="709"/>
        <w:rPr>
          <w:rFonts w:ascii="Times New Roman" w:hAnsi="Times New Roman"/>
          <w:lang w:val="lt-LT" w:eastAsia="lt-LT"/>
        </w:rPr>
      </w:pPr>
      <w:r w:rsidRPr="004D1754">
        <w:rPr>
          <w:rFonts w:ascii="Times New Roman" w:hAnsi="Times New Roman"/>
          <w:i/>
          <w:lang w:val="lt-LT" w:eastAsia="lt-LT"/>
        </w:rPr>
        <w:t>rizikos vengimas</w:t>
      </w:r>
      <w:r w:rsidRPr="004D1754">
        <w:rPr>
          <w:rFonts w:ascii="Times New Roman" w:hAnsi="Times New Roman"/>
          <w:lang w:val="lt-LT" w:eastAsia="lt-LT"/>
        </w:rPr>
        <w:t xml:space="preserve"> – </w:t>
      </w:r>
      <w:r w:rsidR="00222C73" w:rsidRPr="004D1754">
        <w:rPr>
          <w:rFonts w:ascii="Times New Roman" w:hAnsi="Times New Roman"/>
          <w:lang w:val="lt-LT" w:eastAsia="lt-LT"/>
        </w:rPr>
        <w:t>įstaigos</w:t>
      </w:r>
      <w:r w:rsidRPr="004D1754">
        <w:rPr>
          <w:rFonts w:ascii="Times New Roman" w:hAnsi="Times New Roman"/>
          <w:lang w:val="lt-LT" w:eastAsia="lt-LT"/>
        </w:rPr>
        <w:t xml:space="preserve"> veiklos (ar jos dalies) nutraukimas, kai rizikos valdymo priemonėmis neįmanoma sumažinti veiklos rizikos iki toleruojamos rizikos.</w:t>
      </w:r>
    </w:p>
    <w:p w14:paraId="30447E26" w14:textId="0ADF14A7" w:rsidR="00E508A0" w:rsidRPr="001B7468" w:rsidRDefault="000D0189" w:rsidP="00A02319">
      <w:pPr>
        <w:spacing w:line="360" w:lineRule="auto"/>
        <w:ind w:firstLine="709"/>
        <w:rPr>
          <w:rFonts w:ascii="Times New Roman" w:hAnsi="Times New Roman"/>
          <w:lang w:val="lt-LT" w:eastAsia="lt-LT"/>
        </w:rPr>
      </w:pPr>
      <w:r>
        <w:rPr>
          <w:rFonts w:ascii="Times New Roman" w:hAnsi="Times New Roman"/>
          <w:lang w:val="lt-LT" w:eastAsia="lt-LT"/>
        </w:rPr>
        <w:t>4</w:t>
      </w:r>
      <w:r w:rsidR="00993386" w:rsidRPr="001B7468">
        <w:rPr>
          <w:rFonts w:ascii="Times New Roman" w:hAnsi="Times New Roman"/>
          <w:lang w:val="lt-LT" w:eastAsia="lt-LT"/>
        </w:rPr>
        <w:t xml:space="preserve"> priede pateikta </w:t>
      </w:r>
      <w:r w:rsidR="00A07019">
        <w:rPr>
          <w:rFonts w:ascii="Times New Roman" w:hAnsi="Times New Roman"/>
          <w:lang w:val="lt-LT" w:eastAsia="lt-LT"/>
        </w:rPr>
        <w:t>Panevėžio</w:t>
      </w:r>
      <w:r w:rsidR="008D785F" w:rsidRPr="008D785F">
        <w:rPr>
          <w:rFonts w:ascii="Times New Roman" w:hAnsi="Times New Roman"/>
          <w:lang w:val="lt-LT" w:eastAsia="lt-LT"/>
        </w:rPr>
        <w:t xml:space="preserve"> rajono savivaldybės administracijos</w:t>
      </w:r>
      <w:r w:rsidR="00993386" w:rsidRPr="008D785F">
        <w:rPr>
          <w:rFonts w:ascii="Times New Roman" w:hAnsi="Times New Roman"/>
          <w:lang w:val="lt-LT" w:eastAsia="lt-LT"/>
        </w:rPr>
        <w:t xml:space="preserve"> </w:t>
      </w:r>
      <w:r w:rsidR="00993386" w:rsidRPr="001B7468">
        <w:rPr>
          <w:rFonts w:ascii="Times New Roman" w:hAnsi="Times New Roman"/>
          <w:lang w:val="lt-LT" w:eastAsia="lt-LT"/>
        </w:rPr>
        <w:t>rizikos vertinimo metodika ir vertinimo ataskaita, kurioje</w:t>
      </w:r>
      <w:r w:rsidR="0098595D" w:rsidRPr="001B7468">
        <w:rPr>
          <w:rFonts w:ascii="Times New Roman" w:hAnsi="Times New Roman"/>
          <w:lang w:val="lt-LT" w:eastAsia="lt-LT"/>
        </w:rPr>
        <w:t xml:space="preserve"> įvardinti pagrindiniai rizikos veiksniai, numatytos rizikos valdymo priemonės.</w:t>
      </w:r>
    </w:p>
    <w:p w14:paraId="73663C0A" w14:textId="01D7C4C8" w:rsidR="00813F42" w:rsidRPr="001B7468" w:rsidRDefault="00FB0522" w:rsidP="00A02319">
      <w:pPr>
        <w:spacing w:line="360" w:lineRule="auto"/>
        <w:ind w:firstLine="709"/>
        <w:rPr>
          <w:rFonts w:ascii="Times New Roman" w:hAnsi="Times New Roman"/>
          <w:u w:val="single"/>
          <w:lang w:val="lt-LT" w:eastAsia="lt-LT"/>
        </w:rPr>
      </w:pPr>
      <w:r w:rsidRPr="001B7468">
        <w:rPr>
          <w:rFonts w:ascii="Times New Roman" w:hAnsi="Times New Roman"/>
          <w:u w:val="single"/>
          <w:lang w:val="lt-LT" w:eastAsia="lt-LT"/>
        </w:rPr>
        <w:t>4.3.</w:t>
      </w:r>
      <w:r w:rsidR="00813F42" w:rsidRPr="001B7468">
        <w:rPr>
          <w:rFonts w:ascii="Times New Roman" w:hAnsi="Times New Roman"/>
          <w:u w:val="single"/>
          <w:lang w:val="lt-LT" w:eastAsia="lt-LT"/>
        </w:rPr>
        <w:t xml:space="preserve"> Kontrolė</w:t>
      </w:r>
      <w:r w:rsidR="00774D58" w:rsidRPr="001B7468">
        <w:rPr>
          <w:rFonts w:ascii="Times New Roman" w:hAnsi="Times New Roman"/>
          <w:u w:val="single"/>
          <w:lang w:val="lt-LT" w:eastAsia="lt-LT"/>
        </w:rPr>
        <w:t>s veikla</w:t>
      </w:r>
      <w:r w:rsidR="00813F42" w:rsidRPr="001B7468">
        <w:rPr>
          <w:rFonts w:ascii="Times New Roman" w:hAnsi="Times New Roman"/>
          <w:u w:val="single"/>
          <w:lang w:val="lt-LT" w:eastAsia="lt-LT"/>
        </w:rPr>
        <w:t>:</w:t>
      </w:r>
    </w:p>
    <w:p w14:paraId="341A361B" w14:textId="6BCD6EF2" w:rsidR="00813F42" w:rsidRPr="004D1754" w:rsidRDefault="00B81994" w:rsidP="00A02319">
      <w:pPr>
        <w:spacing w:line="360" w:lineRule="auto"/>
        <w:ind w:firstLine="709"/>
        <w:rPr>
          <w:rFonts w:ascii="Times New Roman" w:hAnsi="Times New Roman"/>
          <w:lang w:val="lt-LT" w:eastAsia="lt-LT"/>
        </w:rPr>
      </w:pPr>
      <w:r>
        <w:rPr>
          <w:rFonts w:ascii="Times New Roman" w:hAnsi="Times New Roman"/>
          <w:lang w:val="lt-LT" w:eastAsia="lt-LT"/>
        </w:rPr>
        <w:t xml:space="preserve">4.3.1. </w:t>
      </w:r>
      <w:r w:rsidR="00813F42" w:rsidRPr="004D1754">
        <w:rPr>
          <w:rFonts w:ascii="Times New Roman" w:hAnsi="Times New Roman"/>
          <w:lang w:val="lt-LT" w:eastAsia="lt-LT"/>
        </w:rPr>
        <w:t>kontrolės priemonių parinkimas ir tobulinimas – parenkamos ir tobulinamos riziką iki toleruojamos rizikos mažinančios kontrolės priemonės:</w:t>
      </w:r>
    </w:p>
    <w:p w14:paraId="6C9A87FE" w14:textId="5E46FC09" w:rsidR="00813F42" w:rsidRPr="004D1754" w:rsidRDefault="00813F42" w:rsidP="00A02319">
      <w:pPr>
        <w:spacing w:line="360" w:lineRule="auto"/>
        <w:ind w:firstLine="709"/>
        <w:rPr>
          <w:rFonts w:ascii="Times New Roman" w:hAnsi="Times New Roman"/>
          <w:lang w:val="lt-LT" w:eastAsia="lt-LT"/>
        </w:rPr>
      </w:pPr>
      <w:r w:rsidRPr="004D1754">
        <w:rPr>
          <w:rFonts w:ascii="Times New Roman" w:hAnsi="Times New Roman"/>
          <w:i/>
          <w:lang w:val="lt-LT" w:eastAsia="lt-LT"/>
        </w:rPr>
        <w:t>įgaliojimų, leidimų suteikimas</w:t>
      </w:r>
      <w:r w:rsidRPr="004D1754">
        <w:rPr>
          <w:rFonts w:ascii="Times New Roman" w:hAnsi="Times New Roman"/>
          <w:lang w:val="lt-LT" w:eastAsia="lt-LT"/>
        </w:rPr>
        <w:t xml:space="preserve"> – užtikrinama, kad būtų atliekamos tik </w:t>
      </w:r>
      <w:r w:rsidR="00E1048E">
        <w:rPr>
          <w:rFonts w:ascii="Times New Roman" w:hAnsi="Times New Roman"/>
          <w:lang w:val="lt-LT" w:eastAsia="lt-LT"/>
        </w:rPr>
        <w:t>administracijos direktor</w:t>
      </w:r>
      <w:r w:rsidR="00931CF4">
        <w:rPr>
          <w:rFonts w:ascii="Times New Roman" w:hAnsi="Times New Roman"/>
          <w:lang w:val="lt-LT" w:eastAsia="lt-LT"/>
        </w:rPr>
        <w:t>iaus</w:t>
      </w:r>
      <w:r w:rsidRPr="004D1754">
        <w:rPr>
          <w:rFonts w:ascii="Times New Roman" w:hAnsi="Times New Roman"/>
          <w:lang w:val="lt-LT" w:eastAsia="lt-LT"/>
        </w:rPr>
        <w:t xml:space="preserve"> nustatytos procedūros;</w:t>
      </w:r>
    </w:p>
    <w:p w14:paraId="7F600179" w14:textId="1ABD0566" w:rsidR="00813F42" w:rsidRPr="008112BA" w:rsidRDefault="00813F42" w:rsidP="00A02319">
      <w:pPr>
        <w:autoSpaceDE w:val="0"/>
        <w:autoSpaceDN w:val="0"/>
        <w:adjustRightInd w:val="0"/>
        <w:spacing w:line="360" w:lineRule="auto"/>
        <w:ind w:firstLine="709"/>
        <w:rPr>
          <w:rFonts w:ascii="Times New Roman" w:hAnsi="Times New Roman"/>
          <w:sz w:val="23"/>
          <w:szCs w:val="23"/>
          <w:lang w:val="lt-LT"/>
        </w:rPr>
      </w:pPr>
      <w:r w:rsidRPr="004D1754">
        <w:rPr>
          <w:rFonts w:ascii="Times New Roman" w:hAnsi="Times New Roman"/>
          <w:i/>
          <w:lang w:val="lt-LT" w:eastAsia="lt-LT"/>
        </w:rPr>
        <w:t>prieigos kontrolė</w:t>
      </w:r>
      <w:r w:rsidRPr="004D1754">
        <w:rPr>
          <w:rFonts w:ascii="Times New Roman" w:hAnsi="Times New Roman"/>
          <w:lang w:val="lt-LT" w:eastAsia="lt-LT"/>
        </w:rPr>
        <w:t xml:space="preserve"> – sumažinama rizika, kad turtu ir dokumentais naudosis neįgalioti (nepaskirti) asmenys ir kad turtas ir dokumentai bus </w:t>
      </w:r>
      <w:r w:rsidR="007372C1" w:rsidRPr="004D1754">
        <w:rPr>
          <w:rFonts w:ascii="Times New Roman" w:hAnsi="Times New Roman"/>
          <w:lang w:val="lt-LT" w:eastAsia="lt-LT"/>
        </w:rPr>
        <w:t xml:space="preserve">neapsaugoti nuo neteisėtų veikų. </w:t>
      </w:r>
      <w:r w:rsidR="008A51BD">
        <w:rPr>
          <w:rFonts w:ascii="Times New Roman" w:hAnsi="Times New Roman"/>
          <w:lang w:val="lt-LT" w:eastAsia="lt-LT"/>
        </w:rPr>
        <w:t>Panevėžio rajono savivaldybės kompiuterinių išteklių naudojimo tvarka patvirtinta 2018 m. sausio 23 d. administracijos direktoriaus įsakymu Nr. A-38. Informacinių sistemų naudotojų administravimo taisyklės patvirtintos 2019 m. vasario 21 d. administracijos dire</w:t>
      </w:r>
      <w:r w:rsidR="00DD75CB">
        <w:rPr>
          <w:rFonts w:ascii="Times New Roman" w:hAnsi="Times New Roman"/>
          <w:lang w:val="lt-LT" w:eastAsia="lt-LT"/>
        </w:rPr>
        <w:t>ktoriaus įsakymu Nr. A-88.</w:t>
      </w:r>
    </w:p>
    <w:p w14:paraId="212575DF" w14:textId="5A96193A" w:rsidR="00813F42" w:rsidRPr="00B0012B" w:rsidRDefault="00813F42" w:rsidP="00A02319">
      <w:pPr>
        <w:tabs>
          <w:tab w:val="left" w:pos="2127"/>
        </w:tabs>
        <w:spacing w:line="360" w:lineRule="auto"/>
        <w:ind w:firstLine="709"/>
        <w:rPr>
          <w:rFonts w:ascii="Times New Roman" w:hAnsi="Times New Roman"/>
          <w:lang w:val="lt-LT" w:eastAsia="lt-LT"/>
        </w:rPr>
      </w:pPr>
      <w:r w:rsidRPr="004D1754">
        <w:rPr>
          <w:rFonts w:ascii="Times New Roman" w:hAnsi="Times New Roman"/>
          <w:i/>
          <w:lang w:val="lt-LT" w:eastAsia="lt-LT"/>
        </w:rPr>
        <w:t>funkcijų atskyrimas</w:t>
      </w:r>
      <w:r w:rsidRPr="004D1754">
        <w:rPr>
          <w:rFonts w:ascii="Times New Roman" w:hAnsi="Times New Roman"/>
          <w:lang w:val="lt-LT" w:eastAsia="lt-LT"/>
        </w:rPr>
        <w:t xml:space="preserve"> – </w:t>
      </w:r>
      <w:r w:rsidR="00BF7846" w:rsidRPr="004D1754">
        <w:rPr>
          <w:rFonts w:ascii="Times New Roman" w:hAnsi="Times New Roman"/>
          <w:lang w:val="lt-LT" w:eastAsia="lt-LT"/>
        </w:rPr>
        <w:t>į</w:t>
      </w:r>
      <w:r w:rsidR="00222C73" w:rsidRPr="004D1754">
        <w:rPr>
          <w:rFonts w:ascii="Times New Roman" w:hAnsi="Times New Roman"/>
          <w:lang w:val="lt-LT" w:eastAsia="lt-LT"/>
        </w:rPr>
        <w:t>staigos</w:t>
      </w:r>
      <w:r w:rsidRPr="004D1754">
        <w:rPr>
          <w:rFonts w:ascii="Times New Roman" w:hAnsi="Times New Roman"/>
          <w:lang w:val="lt-LT" w:eastAsia="lt-LT"/>
        </w:rPr>
        <w:t xml:space="preserve"> padalinių už</w:t>
      </w:r>
      <w:r w:rsidR="00F53393" w:rsidRPr="004D1754">
        <w:rPr>
          <w:rFonts w:ascii="Times New Roman" w:hAnsi="Times New Roman"/>
          <w:lang w:val="lt-LT" w:eastAsia="lt-LT"/>
        </w:rPr>
        <w:t>daviniai ir funkcijos priskirt</w:t>
      </w:r>
      <w:r w:rsidRPr="004D1754">
        <w:rPr>
          <w:rFonts w:ascii="Times New Roman" w:hAnsi="Times New Roman"/>
          <w:lang w:val="lt-LT" w:eastAsia="lt-LT"/>
        </w:rPr>
        <w:t>i atitinkamoms darbuoto</w:t>
      </w:r>
      <w:r w:rsidR="00F6157F" w:rsidRPr="004D1754">
        <w:rPr>
          <w:rFonts w:ascii="Times New Roman" w:hAnsi="Times New Roman"/>
          <w:lang w:val="lt-LT" w:eastAsia="lt-LT"/>
        </w:rPr>
        <w:t>jų pareigybėms, kad darbuotojui</w:t>
      </w:r>
      <w:r w:rsidRPr="004D1754">
        <w:rPr>
          <w:rFonts w:ascii="Times New Roman" w:hAnsi="Times New Roman"/>
          <w:lang w:val="lt-LT" w:eastAsia="lt-LT"/>
        </w:rPr>
        <w:t>(-</w:t>
      </w:r>
      <w:proofErr w:type="spellStart"/>
      <w:r w:rsidRPr="004D1754">
        <w:rPr>
          <w:rFonts w:ascii="Times New Roman" w:hAnsi="Times New Roman"/>
          <w:lang w:val="lt-LT" w:eastAsia="lt-LT"/>
        </w:rPr>
        <w:t>ams</w:t>
      </w:r>
      <w:proofErr w:type="spellEnd"/>
      <w:r w:rsidRPr="004D1754">
        <w:rPr>
          <w:rFonts w:ascii="Times New Roman" w:hAnsi="Times New Roman"/>
          <w:lang w:val="lt-LT" w:eastAsia="lt-LT"/>
        </w:rPr>
        <w:t xml:space="preserve">) nebūtų pavesta kontroliuoti visų funkcijų (leidimo </w:t>
      </w:r>
      <w:r w:rsidRPr="004D1754">
        <w:rPr>
          <w:rFonts w:ascii="Times New Roman" w:hAnsi="Times New Roman"/>
          <w:lang w:val="lt-LT" w:eastAsia="lt-LT"/>
        </w:rPr>
        <w:lastRenderedPageBreak/>
        <w:t xml:space="preserve">suteikimo, atlikimo, registravimo ir patikrinimo), siekiant sumažinti klaidų, apgaulių ir kitų neteisėtų veikų </w:t>
      </w:r>
      <w:r w:rsidR="00F95421" w:rsidRPr="004D1754">
        <w:rPr>
          <w:rFonts w:ascii="Times New Roman" w:hAnsi="Times New Roman"/>
          <w:lang w:val="lt-LT" w:eastAsia="lt-LT"/>
        </w:rPr>
        <w:t>riziką.</w:t>
      </w:r>
      <w:r w:rsidR="00FF3670" w:rsidRPr="004D1754">
        <w:rPr>
          <w:rFonts w:ascii="Times New Roman" w:hAnsi="Times New Roman"/>
          <w:lang w:val="lt-LT" w:eastAsia="lt-LT"/>
        </w:rPr>
        <w:t xml:space="preserve"> </w:t>
      </w:r>
      <w:r w:rsidR="00F95421" w:rsidRPr="00CD71EC">
        <w:rPr>
          <w:rFonts w:ascii="Times New Roman" w:hAnsi="Times New Roman"/>
          <w:lang w:val="lt-LT" w:eastAsia="lt-LT"/>
        </w:rPr>
        <w:t xml:space="preserve">Funkcijų atskyrimas užfiksuotas </w:t>
      </w:r>
      <w:r w:rsidR="00DE4400" w:rsidRPr="00CD71EC">
        <w:rPr>
          <w:rFonts w:ascii="Times New Roman" w:hAnsi="Times New Roman"/>
          <w:lang w:val="lt-LT" w:eastAsia="lt-LT"/>
        </w:rPr>
        <w:t>patvirtintu</w:t>
      </w:r>
      <w:r w:rsidR="00235B82" w:rsidRPr="00CD71EC">
        <w:rPr>
          <w:rFonts w:ascii="Times New Roman" w:hAnsi="Times New Roman"/>
          <w:lang w:val="lt-LT" w:eastAsia="lt-LT"/>
        </w:rPr>
        <w:t xml:space="preserve">ose </w:t>
      </w:r>
      <w:r w:rsidR="00B0012B" w:rsidRPr="00CD71EC">
        <w:rPr>
          <w:rFonts w:ascii="Times New Roman" w:hAnsi="Times New Roman"/>
          <w:lang w:val="lt-LT" w:eastAsia="lt-LT"/>
        </w:rPr>
        <w:t>pareigybių aprašymuose</w:t>
      </w:r>
      <w:r w:rsidR="00235B82" w:rsidRPr="00CD71EC">
        <w:rPr>
          <w:rFonts w:ascii="Times New Roman" w:hAnsi="Times New Roman"/>
          <w:lang w:val="lt-LT" w:eastAsia="lt-LT"/>
        </w:rPr>
        <w:t xml:space="preserve"> ir </w:t>
      </w:r>
      <w:r w:rsidR="00A841BF" w:rsidRPr="00CD71EC">
        <w:rPr>
          <w:rFonts w:ascii="Times New Roman" w:hAnsi="Times New Roman"/>
          <w:lang w:val="lt-LT" w:eastAsia="lt-LT"/>
        </w:rPr>
        <w:t>organizacinėje schemoje.</w:t>
      </w:r>
    </w:p>
    <w:p w14:paraId="3527A9AE" w14:textId="1184D209" w:rsidR="00813F42" w:rsidRPr="004D1754" w:rsidRDefault="00813F42" w:rsidP="00A02319">
      <w:pPr>
        <w:spacing w:line="360" w:lineRule="auto"/>
        <w:ind w:firstLine="709"/>
        <w:rPr>
          <w:rFonts w:ascii="Times New Roman" w:hAnsi="Times New Roman"/>
          <w:color w:val="FF0000"/>
          <w:lang w:val="lt-LT" w:eastAsia="lt-LT"/>
        </w:rPr>
      </w:pPr>
      <w:r w:rsidRPr="004D1754">
        <w:rPr>
          <w:rFonts w:ascii="Times New Roman" w:hAnsi="Times New Roman"/>
          <w:i/>
          <w:lang w:val="lt-LT" w:eastAsia="lt-LT"/>
        </w:rPr>
        <w:t>veiklos ir rezultatų peržiūra</w:t>
      </w:r>
      <w:r w:rsidRPr="004D1754">
        <w:rPr>
          <w:rFonts w:ascii="Times New Roman" w:hAnsi="Times New Roman"/>
          <w:lang w:val="lt-LT" w:eastAsia="lt-LT"/>
        </w:rPr>
        <w:t xml:space="preserve"> – periodiškai peržiūrimos veiklos sritys, procesai ir rezultatai, siekiant užtikrinti jų atitiktį </w:t>
      </w:r>
      <w:r w:rsidR="00BF7846" w:rsidRPr="004D1754">
        <w:rPr>
          <w:rFonts w:ascii="Times New Roman" w:hAnsi="Times New Roman"/>
          <w:lang w:val="lt-LT" w:eastAsia="lt-LT"/>
        </w:rPr>
        <w:t>į</w:t>
      </w:r>
      <w:r w:rsidR="00222C73" w:rsidRPr="004D1754">
        <w:rPr>
          <w:rFonts w:ascii="Times New Roman" w:hAnsi="Times New Roman"/>
          <w:lang w:val="lt-LT" w:eastAsia="lt-LT"/>
        </w:rPr>
        <w:t>staigos</w:t>
      </w:r>
      <w:r w:rsidRPr="004D1754">
        <w:rPr>
          <w:rFonts w:ascii="Times New Roman" w:hAnsi="Times New Roman"/>
          <w:lang w:val="lt-LT" w:eastAsia="lt-LT"/>
        </w:rPr>
        <w:t xml:space="preserve"> tikslams ir reikalavimams, vertinama veikla teisėtumo, ekonomiškumo, efektyvumo ir rezultatyvumo požiūriu, palyginami ataskaitinio laikotarpio veiklos rezultatai su planuotais ir (arba) praėjusio ataskaitinio laikotarpio veiklos rezultatais;</w:t>
      </w:r>
      <w:r w:rsidR="00F27693" w:rsidRPr="004D1754">
        <w:rPr>
          <w:rFonts w:ascii="Times New Roman" w:hAnsi="Times New Roman"/>
          <w:lang w:val="lt-LT" w:eastAsia="lt-LT"/>
        </w:rPr>
        <w:t xml:space="preserve"> </w:t>
      </w:r>
    </w:p>
    <w:p w14:paraId="4DA53E7E" w14:textId="0458C3D0" w:rsidR="00813F42" w:rsidRPr="004D1754" w:rsidRDefault="00813F42" w:rsidP="00A02319">
      <w:pPr>
        <w:spacing w:line="360" w:lineRule="auto"/>
        <w:ind w:firstLine="709"/>
        <w:rPr>
          <w:rFonts w:ascii="Times New Roman" w:hAnsi="Times New Roman"/>
          <w:lang w:val="lt-LT" w:eastAsia="lt-LT"/>
        </w:rPr>
      </w:pPr>
      <w:r w:rsidRPr="004D1754">
        <w:rPr>
          <w:rFonts w:ascii="Times New Roman" w:hAnsi="Times New Roman"/>
          <w:i/>
          <w:lang w:val="lt-LT" w:eastAsia="lt-LT"/>
        </w:rPr>
        <w:t>veiklos priežiūra</w:t>
      </w:r>
      <w:r w:rsidRPr="004D1754">
        <w:rPr>
          <w:rFonts w:ascii="Times New Roman" w:hAnsi="Times New Roman"/>
          <w:lang w:val="lt-LT" w:eastAsia="lt-LT"/>
        </w:rPr>
        <w:t xml:space="preserve"> – prižiūrima </w:t>
      </w:r>
      <w:r w:rsidR="00BF7846" w:rsidRPr="004D1754">
        <w:rPr>
          <w:rFonts w:ascii="Times New Roman" w:hAnsi="Times New Roman"/>
          <w:lang w:val="lt-LT" w:eastAsia="lt-LT"/>
        </w:rPr>
        <w:t>į</w:t>
      </w:r>
      <w:r w:rsidR="00222C73" w:rsidRPr="004D1754">
        <w:rPr>
          <w:rFonts w:ascii="Times New Roman" w:hAnsi="Times New Roman"/>
          <w:lang w:val="lt-LT" w:eastAsia="lt-LT"/>
        </w:rPr>
        <w:t>staigos</w:t>
      </w:r>
      <w:r w:rsidRPr="004D1754">
        <w:rPr>
          <w:rFonts w:ascii="Times New Roman" w:hAnsi="Times New Roman"/>
          <w:lang w:val="lt-LT" w:eastAsia="lt-LT"/>
        </w:rPr>
        <w:t xml:space="preserve"> veikla (užduočių skyrimas, peržiūra ir tvirtinimas), kad kiekvienam darbuotojui</w:t>
      </w:r>
      <w:r w:rsidRPr="004D1754">
        <w:rPr>
          <w:rFonts w:ascii="Times New Roman" w:hAnsi="Times New Roman"/>
          <w:color w:val="FF0000"/>
          <w:lang w:val="lt-LT" w:eastAsia="lt-LT"/>
        </w:rPr>
        <w:t xml:space="preserve"> </w:t>
      </w:r>
      <w:r w:rsidRPr="004D1754">
        <w:rPr>
          <w:rFonts w:ascii="Times New Roman" w:hAnsi="Times New Roman"/>
          <w:lang w:val="lt-LT" w:eastAsia="lt-LT"/>
        </w:rPr>
        <w:t>būtų aiškiai nustatytos jo pareigos ir atsakomybė, sistemingai prižiūrimas kiekvieno darbuotojo darbas, prireikus periodiškai už jį atsiskaitoma;</w:t>
      </w:r>
    </w:p>
    <w:p w14:paraId="575B5026" w14:textId="2B652E3A" w:rsidR="00813F42" w:rsidRPr="00AF2EEF" w:rsidRDefault="00B81994" w:rsidP="00A02319">
      <w:pPr>
        <w:spacing w:line="360" w:lineRule="auto"/>
        <w:ind w:firstLine="709"/>
        <w:rPr>
          <w:rFonts w:ascii="Times New Roman" w:hAnsi="Times New Roman"/>
          <w:b/>
          <w:color w:val="FF0000"/>
          <w:lang w:val="lt-LT" w:eastAsia="lt-LT"/>
        </w:rPr>
      </w:pPr>
      <w:r>
        <w:rPr>
          <w:rFonts w:ascii="Times New Roman" w:hAnsi="Times New Roman"/>
          <w:lang w:val="lt-LT" w:eastAsia="lt-LT"/>
        </w:rPr>
        <w:t xml:space="preserve">4.3.2. </w:t>
      </w:r>
      <w:r w:rsidR="00813F42" w:rsidRPr="004D1754">
        <w:rPr>
          <w:rFonts w:ascii="Times New Roman" w:hAnsi="Times New Roman"/>
          <w:lang w:val="lt-LT" w:eastAsia="lt-LT"/>
        </w:rPr>
        <w:t xml:space="preserve">technologijų naudojimas – parenkama ir tobulinama technologijų veikla (valdymo ir kontrolės mechanizmų, užtikrinančių </w:t>
      </w:r>
      <w:r w:rsidR="00BF7846" w:rsidRPr="004D1754">
        <w:rPr>
          <w:rFonts w:ascii="Times New Roman" w:hAnsi="Times New Roman"/>
          <w:lang w:val="lt-LT" w:eastAsia="lt-LT"/>
        </w:rPr>
        <w:t>į</w:t>
      </w:r>
      <w:r w:rsidR="00222C73" w:rsidRPr="004D1754">
        <w:rPr>
          <w:rFonts w:ascii="Times New Roman" w:hAnsi="Times New Roman"/>
          <w:lang w:val="lt-LT" w:eastAsia="lt-LT"/>
        </w:rPr>
        <w:t>staigos</w:t>
      </w:r>
      <w:r w:rsidR="00813F42" w:rsidRPr="004D1754">
        <w:rPr>
          <w:rFonts w:ascii="Times New Roman" w:hAnsi="Times New Roman"/>
          <w:lang w:val="lt-LT" w:eastAsia="lt-LT"/>
        </w:rPr>
        <w:t xml:space="preserve"> informacinių technologijų sistemų veiklą bei tinkamą nustatytų veiklos priemonių kontrolę, kūrimas, saugos politikos taikymas, informacinių technologijų įsigijimo, priežiūros ir palaikymo p</w:t>
      </w:r>
      <w:r w:rsidR="00CE44AA" w:rsidRPr="004D1754">
        <w:rPr>
          <w:rFonts w:ascii="Times New Roman" w:hAnsi="Times New Roman"/>
          <w:lang w:val="lt-LT" w:eastAsia="lt-LT"/>
        </w:rPr>
        <w:t>rocesų kontrolė ir kita veikla).</w:t>
      </w:r>
      <w:r w:rsidR="00C863A7" w:rsidRPr="004D1754">
        <w:rPr>
          <w:rFonts w:ascii="Times New Roman" w:hAnsi="Times New Roman"/>
          <w:lang w:val="lt-LT" w:eastAsia="lt-LT"/>
        </w:rPr>
        <w:t xml:space="preserve"> </w:t>
      </w:r>
      <w:r w:rsidR="00DD75CB">
        <w:rPr>
          <w:rFonts w:ascii="Times New Roman" w:hAnsi="Times New Roman"/>
          <w:lang w:val="lt-LT" w:eastAsia="lt-LT"/>
        </w:rPr>
        <w:t>Panevėžio rajono savivaldybės kompiuterinių išteklių naudojimo tvarka patvirtinta 2018 m. sausio 23 d. administracijos direktoriaus įsakymu Nr. A-38. Informacinių sistemų naudotojų administravimo taisyklės patvirtintos 2019 m. vasario 21 d. administracijos direktoriaus įsakymu Nr. A-88.</w:t>
      </w:r>
    </w:p>
    <w:p w14:paraId="651E9C9E" w14:textId="296485B3" w:rsidR="00813F42" w:rsidRPr="004D1754" w:rsidRDefault="00B81994" w:rsidP="00A02319">
      <w:pPr>
        <w:spacing w:line="360" w:lineRule="auto"/>
        <w:ind w:firstLine="709"/>
        <w:rPr>
          <w:rFonts w:ascii="Times New Roman" w:hAnsi="Times New Roman"/>
          <w:lang w:val="lt-LT" w:eastAsia="lt-LT"/>
        </w:rPr>
      </w:pPr>
      <w:r>
        <w:rPr>
          <w:rFonts w:ascii="Times New Roman" w:hAnsi="Times New Roman"/>
          <w:lang w:val="lt-LT" w:eastAsia="lt-LT"/>
        </w:rPr>
        <w:t xml:space="preserve">4.3.3. </w:t>
      </w:r>
      <w:r w:rsidR="00813F42" w:rsidRPr="004D1754">
        <w:rPr>
          <w:rFonts w:ascii="Times New Roman" w:hAnsi="Times New Roman"/>
          <w:lang w:val="lt-LT" w:eastAsia="lt-LT"/>
        </w:rPr>
        <w:t xml:space="preserve">politikų ir procedūrų taikymas – kontrolės veikla įgyvendinama taikant atitinkamas </w:t>
      </w:r>
      <w:r w:rsidR="00CE44AA" w:rsidRPr="004D1754">
        <w:rPr>
          <w:rFonts w:ascii="Times New Roman" w:hAnsi="Times New Roman"/>
          <w:lang w:val="lt-LT" w:eastAsia="lt-LT"/>
        </w:rPr>
        <w:t>į</w:t>
      </w:r>
      <w:r w:rsidR="00C863A7" w:rsidRPr="004D1754">
        <w:rPr>
          <w:rFonts w:ascii="Times New Roman" w:hAnsi="Times New Roman"/>
          <w:lang w:val="lt-LT" w:eastAsia="lt-LT"/>
        </w:rPr>
        <w:t>s</w:t>
      </w:r>
      <w:r w:rsidR="0066486F" w:rsidRPr="004D1754">
        <w:rPr>
          <w:rFonts w:ascii="Times New Roman" w:hAnsi="Times New Roman"/>
          <w:lang w:val="lt-LT" w:eastAsia="lt-LT"/>
        </w:rPr>
        <w:t>taigos</w:t>
      </w:r>
      <w:r w:rsidR="00813F42" w:rsidRPr="004D1754">
        <w:rPr>
          <w:rFonts w:ascii="Times New Roman" w:hAnsi="Times New Roman"/>
          <w:lang w:val="lt-LT" w:eastAsia="lt-LT"/>
        </w:rPr>
        <w:t xml:space="preserve"> politikas ir procedūras. Vidaus kontrolė reglamentuojama nustatant </w:t>
      </w:r>
      <w:r w:rsidR="00CE44AA" w:rsidRPr="004D1754">
        <w:rPr>
          <w:rFonts w:ascii="Times New Roman" w:hAnsi="Times New Roman"/>
          <w:lang w:val="lt-LT" w:eastAsia="lt-LT"/>
        </w:rPr>
        <w:t>į</w:t>
      </w:r>
      <w:r w:rsidR="0066486F" w:rsidRPr="004D1754">
        <w:rPr>
          <w:rFonts w:ascii="Times New Roman" w:hAnsi="Times New Roman"/>
          <w:lang w:val="lt-LT" w:eastAsia="lt-LT"/>
        </w:rPr>
        <w:t>staigos</w:t>
      </w:r>
      <w:r w:rsidR="00813F42" w:rsidRPr="004D1754">
        <w:rPr>
          <w:rFonts w:ascii="Times New Roman" w:hAnsi="Times New Roman"/>
          <w:lang w:val="lt-LT" w:eastAsia="lt-LT"/>
        </w:rPr>
        <w:t xml:space="preserve"> tikslus, organizacinę struktūrą, veiklos sritis ir vidaus kontrolės procedūras (pavyzdžiui, struktūrinėse schemose, politikose, tvarkų aprašuose, taisyklėse ir kituose dokumentuose).</w:t>
      </w:r>
    </w:p>
    <w:p w14:paraId="626B38EE" w14:textId="1577FD74" w:rsidR="00813F42" w:rsidRPr="004D1754" w:rsidRDefault="00825ADF" w:rsidP="00A02319">
      <w:pPr>
        <w:spacing w:line="360" w:lineRule="auto"/>
        <w:ind w:firstLine="709"/>
        <w:rPr>
          <w:rFonts w:ascii="Times New Roman" w:hAnsi="Times New Roman"/>
          <w:u w:val="single"/>
          <w:lang w:val="lt-LT" w:eastAsia="lt-LT"/>
        </w:rPr>
      </w:pPr>
      <w:r w:rsidRPr="004D1754">
        <w:rPr>
          <w:rFonts w:ascii="Times New Roman" w:hAnsi="Times New Roman"/>
          <w:u w:val="single"/>
          <w:lang w:val="lt-LT" w:eastAsia="lt-LT"/>
        </w:rPr>
        <w:t>4.4</w:t>
      </w:r>
      <w:r w:rsidR="00813F42" w:rsidRPr="004D1754">
        <w:rPr>
          <w:rFonts w:ascii="Times New Roman" w:hAnsi="Times New Roman"/>
          <w:u w:val="single"/>
          <w:lang w:val="lt-LT" w:eastAsia="lt-LT"/>
        </w:rPr>
        <w:t>. Informavim</w:t>
      </w:r>
      <w:r w:rsidRPr="004D1754">
        <w:rPr>
          <w:rFonts w:ascii="Times New Roman" w:hAnsi="Times New Roman"/>
          <w:u w:val="single"/>
          <w:lang w:val="lt-LT" w:eastAsia="lt-LT"/>
        </w:rPr>
        <w:t>as</w:t>
      </w:r>
      <w:r w:rsidR="00813F42" w:rsidRPr="004D1754">
        <w:rPr>
          <w:rFonts w:ascii="Times New Roman" w:hAnsi="Times New Roman"/>
          <w:u w:val="single"/>
          <w:lang w:val="lt-LT" w:eastAsia="lt-LT"/>
        </w:rPr>
        <w:t xml:space="preserve"> ir komunikacij</w:t>
      </w:r>
      <w:r w:rsidRPr="004D1754">
        <w:rPr>
          <w:rFonts w:ascii="Times New Roman" w:hAnsi="Times New Roman"/>
          <w:u w:val="single"/>
          <w:lang w:val="lt-LT" w:eastAsia="lt-LT"/>
        </w:rPr>
        <w:t>a</w:t>
      </w:r>
      <w:r w:rsidR="00813F42" w:rsidRPr="004D1754">
        <w:rPr>
          <w:rFonts w:ascii="Times New Roman" w:hAnsi="Times New Roman"/>
          <w:u w:val="single"/>
          <w:lang w:val="lt-LT" w:eastAsia="lt-LT"/>
        </w:rPr>
        <w:t>:</w:t>
      </w:r>
    </w:p>
    <w:p w14:paraId="3CF93E47" w14:textId="1A6BDB12" w:rsidR="0084109D" w:rsidRPr="005D401E" w:rsidRDefault="004169CB" w:rsidP="005D401E">
      <w:pPr>
        <w:pStyle w:val="ListParagraph"/>
        <w:spacing w:line="360" w:lineRule="auto"/>
        <w:ind w:left="0"/>
        <w:rPr>
          <w:rFonts w:ascii="Times New Roman" w:hAnsi="Times New Roman"/>
          <w:sz w:val="24"/>
          <w:szCs w:val="24"/>
        </w:rPr>
      </w:pPr>
      <w:r w:rsidRPr="004169CB">
        <w:rPr>
          <w:rFonts w:ascii="Times New Roman" w:hAnsi="Times New Roman"/>
          <w:sz w:val="24"/>
          <w:szCs w:val="24"/>
        </w:rPr>
        <w:t xml:space="preserve">Administracijos dokumentų valdymui visose veiklos srityse ar atliekant priskirtas funkcijas užtikrinti kasmet rengiamas dokumentacijos planas, kurį tvirtina Savivaldybės administracijos direktorius elektroninio archyvo informacinėje sistemoje (EAIS). </w:t>
      </w:r>
      <w:r>
        <w:rPr>
          <w:rFonts w:ascii="Times New Roman" w:hAnsi="Times New Roman"/>
          <w:sz w:val="24"/>
          <w:szCs w:val="24"/>
        </w:rPr>
        <w:t>Taip</w:t>
      </w:r>
      <w:r w:rsidRPr="004169CB">
        <w:rPr>
          <w:rFonts w:ascii="Times New Roman" w:hAnsi="Times New Roman"/>
          <w:sz w:val="24"/>
          <w:szCs w:val="24"/>
        </w:rPr>
        <w:t xml:space="preserve"> pat galioja Panevėžio rajono savivaldybės dokumentų valdymo procedūrų aprašas, patvirtintas Panevėžio rajono savivaldybės administracijos direktoriaus 2018 m. rugsėjo 10 d. įsakymu Nr. A-364.</w:t>
      </w:r>
    </w:p>
    <w:p w14:paraId="2A4A02CB" w14:textId="573458BF" w:rsidR="00D003A9" w:rsidRPr="00BE58FE" w:rsidRDefault="00D003A9" w:rsidP="005D401E">
      <w:pPr>
        <w:pStyle w:val="ListParagraph"/>
        <w:spacing w:line="360" w:lineRule="auto"/>
        <w:ind w:left="0" w:firstLine="709"/>
        <w:rPr>
          <w:rFonts w:ascii="Times New Roman" w:hAnsi="Times New Roman"/>
          <w:u w:val="single"/>
          <w:lang w:eastAsia="lt-LT"/>
        </w:rPr>
      </w:pPr>
      <w:r w:rsidRPr="00BE58FE">
        <w:rPr>
          <w:rFonts w:ascii="Times New Roman" w:hAnsi="Times New Roman"/>
          <w:sz w:val="24"/>
          <w:szCs w:val="24"/>
          <w:lang w:eastAsia="lt-LT"/>
        </w:rPr>
        <w:t xml:space="preserve">Įstaiga yra nustačiusi </w:t>
      </w:r>
      <w:r w:rsidR="00B32C00" w:rsidRPr="00BE58FE">
        <w:rPr>
          <w:rFonts w:ascii="Times New Roman" w:hAnsi="Times New Roman"/>
          <w:sz w:val="24"/>
          <w:szCs w:val="24"/>
          <w:lang w:eastAsia="lt-LT"/>
        </w:rPr>
        <w:t>šias suinteresuotų šalių gru</w:t>
      </w:r>
      <w:r w:rsidR="00FD4DA4">
        <w:rPr>
          <w:rFonts w:ascii="Times New Roman" w:hAnsi="Times New Roman"/>
          <w:sz w:val="24"/>
          <w:szCs w:val="24"/>
          <w:lang w:eastAsia="lt-LT"/>
        </w:rPr>
        <w:t xml:space="preserve">pes: </w:t>
      </w:r>
      <w:r w:rsidR="00F36A53">
        <w:rPr>
          <w:rFonts w:ascii="Times New Roman" w:hAnsi="Times New Roman"/>
          <w:sz w:val="24"/>
          <w:szCs w:val="24"/>
          <w:lang w:eastAsia="lt-LT"/>
        </w:rPr>
        <w:t>Panevėžio</w:t>
      </w:r>
      <w:r w:rsidR="00FD4DA4">
        <w:rPr>
          <w:rFonts w:ascii="Times New Roman" w:hAnsi="Times New Roman"/>
          <w:sz w:val="24"/>
          <w:szCs w:val="24"/>
          <w:lang w:eastAsia="lt-LT"/>
        </w:rPr>
        <w:t xml:space="preserve"> rajono savivaldybės taryba, administracijos darbuotojai, partneriai, visuomenė, kontroliuojančios institucijos, prekių ir paslaugų tiekėjai. </w:t>
      </w:r>
    </w:p>
    <w:p w14:paraId="4673F301" w14:textId="55F96350" w:rsidR="00813F42" w:rsidRPr="004D1754" w:rsidRDefault="00B81994" w:rsidP="0068403D">
      <w:pPr>
        <w:spacing w:line="360" w:lineRule="auto"/>
        <w:ind w:firstLine="709"/>
        <w:rPr>
          <w:rFonts w:ascii="Times New Roman" w:hAnsi="Times New Roman"/>
          <w:color w:val="FF0000"/>
          <w:lang w:val="lt-LT" w:eastAsia="lt-LT"/>
        </w:rPr>
      </w:pPr>
      <w:r>
        <w:rPr>
          <w:rFonts w:ascii="Times New Roman" w:hAnsi="Times New Roman"/>
          <w:lang w:val="lt-LT" w:eastAsia="lt-LT"/>
        </w:rPr>
        <w:lastRenderedPageBreak/>
        <w:t xml:space="preserve">4.4.1. </w:t>
      </w:r>
      <w:r w:rsidR="00813F42" w:rsidRPr="004D1754">
        <w:rPr>
          <w:rFonts w:ascii="Times New Roman" w:hAnsi="Times New Roman"/>
          <w:lang w:val="lt-LT" w:eastAsia="lt-LT"/>
        </w:rPr>
        <w:t xml:space="preserve">informacijos naudojimas – </w:t>
      </w:r>
      <w:r w:rsidR="00CE44AA" w:rsidRPr="004D1754">
        <w:rPr>
          <w:rFonts w:ascii="Times New Roman" w:hAnsi="Times New Roman"/>
          <w:lang w:val="lt-LT" w:eastAsia="lt-LT"/>
        </w:rPr>
        <w:t>į</w:t>
      </w:r>
      <w:r w:rsidR="0066486F" w:rsidRPr="004D1754">
        <w:rPr>
          <w:rFonts w:ascii="Times New Roman" w:hAnsi="Times New Roman"/>
          <w:lang w:val="lt-LT" w:eastAsia="lt-LT"/>
        </w:rPr>
        <w:t>staiga</w:t>
      </w:r>
      <w:r w:rsidR="00813F42" w:rsidRPr="004D1754">
        <w:rPr>
          <w:rFonts w:ascii="Times New Roman" w:hAnsi="Times New Roman"/>
          <w:lang w:val="lt-LT" w:eastAsia="lt-LT"/>
        </w:rPr>
        <w:t xml:space="preserve"> gauna, rengia ir naudoja aktualią, išsamią, patikimą ir teisingą informaciją, atitinkančią jai nustatytus reikalavimus ir palaikančią vidaus kontrolės veikimą;</w:t>
      </w:r>
    </w:p>
    <w:p w14:paraId="693E4075" w14:textId="7FA70368" w:rsidR="00813F42" w:rsidRPr="00BE58FE" w:rsidRDefault="00B81994" w:rsidP="0068403D">
      <w:pPr>
        <w:spacing w:line="360" w:lineRule="auto"/>
        <w:ind w:firstLine="709"/>
        <w:rPr>
          <w:rFonts w:ascii="Times New Roman" w:hAnsi="Times New Roman"/>
          <w:lang w:val="lt-LT" w:eastAsia="lt-LT"/>
        </w:rPr>
      </w:pPr>
      <w:r>
        <w:rPr>
          <w:rFonts w:ascii="Times New Roman" w:hAnsi="Times New Roman"/>
          <w:lang w:val="lt-LT" w:eastAsia="lt-LT"/>
        </w:rPr>
        <w:t xml:space="preserve">4.4.2. </w:t>
      </w:r>
      <w:r w:rsidR="00813F42" w:rsidRPr="004D1754">
        <w:rPr>
          <w:rFonts w:ascii="Times New Roman" w:hAnsi="Times New Roman"/>
          <w:lang w:val="lt-LT" w:eastAsia="lt-LT"/>
        </w:rPr>
        <w:t xml:space="preserve">vidaus komunikacija – nenutrūkstamas informacijos perdavimas </w:t>
      </w:r>
      <w:r w:rsidR="00CE44AA" w:rsidRPr="004D1754">
        <w:rPr>
          <w:rFonts w:ascii="Times New Roman" w:hAnsi="Times New Roman"/>
          <w:lang w:val="lt-LT" w:eastAsia="lt-LT"/>
        </w:rPr>
        <w:t>į</w:t>
      </w:r>
      <w:r w:rsidR="0066486F" w:rsidRPr="004D1754">
        <w:rPr>
          <w:rFonts w:ascii="Times New Roman" w:hAnsi="Times New Roman"/>
          <w:lang w:val="lt-LT" w:eastAsia="lt-LT"/>
        </w:rPr>
        <w:t>staigoje</w:t>
      </w:r>
      <w:r w:rsidR="00813F42" w:rsidRPr="004D1754">
        <w:rPr>
          <w:rFonts w:ascii="Times New Roman" w:hAnsi="Times New Roman"/>
          <w:lang w:val="lt-LT" w:eastAsia="lt-LT"/>
        </w:rPr>
        <w:t xml:space="preserve">, apimantis visas </w:t>
      </w:r>
      <w:r w:rsidR="00CE44AA" w:rsidRPr="004D1754">
        <w:rPr>
          <w:rFonts w:ascii="Times New Roman" w:hAnsi="Times New Roman"/>
          <w:lang w:val="lt-LT" w:eastAsia="lt-LT"/>
        </w:rPr>
        <w:t>į</w:t>
      </w:r>
      <w:r w:rsidR="000E4828" w:rsidRPr="004D1754">
        <w:rPr>
          <w:rFonts w:ascii="Times New Roman" w:hAnsi="Times New Roman"/>
          <w:lang w:val="lt-LT" w:eastAsia="lt-LT"/>
        </w:rPr>
        <w:t>staigos</w:t>
      </w:r>
      <w:r w:rsidR="00813F42" w:rsidRPr="004D1754">
        <w:rPr>
          <w:rFonts w:ascii="Times New Roman" w:hAnsi="Times New Roman"/>
          <w:lang w:val="lt-LT" w:eastAsia="lt-LT"/>
        </w:rPr>
        <w:t xml:space="preserve"> veiklos sritis ir organizacinę struktūrą. Tiek </w:t>
      </w:r>
      <w:r w:rsidR="00E1048E">
        <w:rPr>
          <w:rFonts w:ascii="Times New Roman" w:hAnsi="Times New Roman"/>
          <w:lang w:val="lt-LT" w:eastAsia="lt-LT"/>
        </w:rPr>
        <w:t>administracijos direktor</w:t>
      </w:r>
      <w:r w:rsidR="00931CF4">
        <w:rPr>
          <w:rFonts w:ascii="Times New Roman" w:hAnsi="Times New Roman"/>
          <w:lang w:val="lt-LT" w:eastAsia="lt-LT"/>
        </w:rPr>
        <w:t>ius</w:t>
      </w:r>
      <w:r w:rsidR="00813F42" w:rsidRPr="004D1754">
        <w:rPr>
          <w:rFonts w:ascii="Times New Roman" w:hAnsi="Times New Roman"/>
          <w:lang w:val="lt-LT" w:eastAsia="lt-LT"/>
        </w:rPr>
        <w:t xml:space="preserve">, tiek darbuotojai informuoti apie veiklos rezultatus, pokyčius, riziką ir vidaus kontrolės veikimą. Vidaus informacijos vartotojai </w:t>
      </w:r>
      <w:r w:rsidR="002C6A88" w:rsidRPr="004D1754">
        <w:rPr>
          <w:rFonts w:ascii="Times New Roman" w:hAnsi="Times New Roman"/>
          <w:lang w:val="lt-LT" w:eastAsia="lt-LT"/>
        </w:rPr>
        <w:t>tarpusavyje keičiasi</w:t>
      </w:r>
      <w:r w:rsidR="00813F42" w:rsidRPr="004D1754">
        <w:rPr>
          <w:rFonts w:ascii="Times New Roman" w:hAnsi="Times New Roman"/>
          <w:lang w:val="lt-LT" w:eastAsia="lt-LT"/>
        </w:rPr>
        <w:t xml:space="preserve"> informacija</w:t>
      </w:r>
      <w:r w:rsidR="00B57882" w:rsidRPr="004D1754">
        <w:rPr>
          <w:rFonts w:ascii="Times New Roman" w:hAnsi="Times New Roman"/>
          <w:lang w:val="lt-LT" w:eastAsia="lt-LT"/>
        </w:rPr>
        <w:t xml:space="preserve">. </w:t>
      </w:r>
      <w:r w:rsidR="00CE44AA" w:rsidRPr="00BE58FE">
        <w:rPr>
          <w:rFonts w:ascii="Times New Roman" w:hAnsi="Times New Roman"/>
          <w:lang w:val="lt-LT" w:eastAsia="lt-LT"/>
        </w:rPr>
        <w:t>Vidaus komunikacija į</w:t>
      </w:r>
      <w:r w:rsidR="00B57882" w:rsidRPr="00BE58FE">
        <w:rPr>
          <w:rFonts w:ascii="Times New Roman" w:hAnsi="Times New Roman"/>
          <w:lang w:val="lt-LT" w:eastAsia="lt-LT"/>
        </w:rPr>
        <w:t>staigoje vyksta darbinių posėdžių metu, vyksta keitimasis žodine informacija</w:t>
      </w:r>
      <w:r w:rsidR="00813F42" w:rsidRPr="00BE58FE">
        <w:rPr>
          <w:rFonts w:ascii="Times New Roman" w:hAnsi="Times New Roman"/>
          <w:lang w:val="lt-LT" w:eastAsia="lt-LT"/>
        </w:rPr>
        <w:t>;</w:t>
      </w:r>
    </w:p>
    <w:p w14:paraId="2A771301" w14:textId="34C0C9FA" w:rsidR="00BE58FE" w:rsidRPr="006E3FFB" w:rsidRDefault="00B81994" w:rsidP="0068403D">
      <w:pPr>
        <w:spacing w:line="360" w:lineRule="auto"/>
        <w:ind w:firstLine="709"/>
        <w:rPr>
          <w:rFonts w:ascii="Times New Roman" w:hAnsi="Times New Roman"/>
          <w:lang w:val="lt-LT" w:eastAsia="lt-LT"/>
        </w:rPr>
      </w:pPr>
      <w:r>
        <w:rPr>
          <w:rFonts w:ascii="Times New Roman" w:hAnsi="Times New Roman"/>
          <w:lang w:val="lt-LT" w:eastAsia="lt-LT"/>
        </w:rPr>
        <w:t xml:space="preserve">4.4.3. </w:t>
      </w:r>
      <w:r w:rsidR="00813F42" w:rsidRPr="004D1754">
        <w:rPr>
          <w:rFonts w:ascii="Times New Roman" w:hAnsi="Times New Roman"/>
          <w:lang w:val="lt-LT" w:eastAsia="lt-LT"/>
        </w:rPr>
        <w:t xml:space="preserve">išorės komunikacija – informacijos perdavimas išorės informacijos vartotojams ir informacijos gavimas iš jų naudojant </w:t>
      </w:r>
      <w:r w:rsidR="00CE44AA" w:rsidRPr="004D1754">
        <w:rPr>
          <w:rFonts w:ascii="Times New Roman" w:hAnsi="Times New Roman"/>
          <w:lang w:val="lt-LT" w:eastAsia="lt-LT"/>
        </w:rPr>
        <w:t>į</w:t>
      </w:r>
      <w:r w:rsidR="000E4828" w:rsidRPr="004D1754">
        <w:rPr>
          <w:rFonts w:ascii="Times New Roman" w:hAnsi="Times New Roman"/>
          <w:lang w:val="lt-LT" w:eastAsia="lt-LT"/>
        </w:rPr>
        <w:t>staigoje</w:t>
      </w:r>
      <w:r w:rsidR="00813F42" w:rsidRPr="004D1754">
        <w:rPr>
          <w:rFonts w:ascii="Times New Roman" w:hAnsi="Times New Roman"/>
          <w:lang w:val="lt-LT" w:eastAsia="lt-LT"/>
        </w:rPr>
        <w:t xml:space="preserve"> įdiegtas komunikacijos priemones.</w:t>
      </w:r>
      <w:r w:rsidR="00D36239" w:rsidRPr="004D1754">
        <w:rPr>
          <w:rFonts w:ascii="Times New Roman" w:hAnsi="Times New Roman"/>
          <w:lang w:val="lt-LT" w:eastAsia="lt-LT"/>
        </w:rPr>
        <w:t xml:space="preserve"> </w:t>
      </w:r>
      <w:r w:rsidR="00D36239" w:rsidRPr="006E3FFB">
        <w:rPr>
          <w:rFonts w:ascii="Times New Roman" w:hAnsi="Times New Roman"/>
          <w:lang w:val="lt-LT" w:eastAsia="lt-LT"/>
        </w:rPr>
        <w:t xml:space="preserve">Išorės komunikacija vyksta su suinteresuotomis šalimis </w:t>
      </w:r>
      <w:r w:rsidR="0085210E" w:rsidRPr="006E3FFB">
        <w:rPr>
          <w:rFonts w:ascii="Times New Roman" w:hAnsi="Times New Roman"/>
          <w:lang w:val="lt-LT" w:eastAsia="lt-LT"/>
        </w:rPr>
        <w:t xml:space="preserve">(1 pav.) </w:t>
      </w:r>
      <w:r w:rsidR="00D36239" w:rsidRPr="006E3FFB">
        <w:rPr>
          <w:rFonts w:ascii="Times New Roman" w:hAnsi="Times New Roman"/>
          <w:lang w:val="lt-LT" w:eastAsia="lt-LT"/>
        </w:rPr>
        <w:t xml:space="preserve">įvairiomis komunikacijos priemonėmis (el. paštu, telefonu, </w:t>
      </w:r>
      <w:r w:rsidR="00D217DF" w:rsidRPr="006E3FFB">
        <w:rPr>
          <w:rFonts w:ascii="Times New Roman" w:hAnsi="Times New Roman"/>
          <w:lang w:val="lt-LT" w:eastAsia="lt-LT"/>
        </w:rPr>
        <w:t xml:space="preserve">raštu, </w:t>
      </w:r>
      <w:r w:rsidR="00173F4C" w:rsidRPr="006E3FFB">
        <w:rPr>
          <w:rFonts w:ascii="Times New Roman" w:hAnsi="Times New Roman"/>
          <w:lang w:val="lt-LT" w:eastAsia="lt-LT"/>
        </w:rPr>
        <w:t>į</w:t>
      </w:r>
      <w:r w:rsidR="00EC439B" w:rsidRPr="006E3FFB">
        <w:rPr>
          <w:rFonts w:ascii="Times New Roman" w:hAnsi="Times New Roman"/>
          <w:lang w:val="lt-LT" w:eastAsia="lt-LT"/>
        </w:rPr>
        <w:t xml:space="preserve">staigos internetinėje svetainėje ir </w:t>
      </w:r>
      <w:r w:rsidR="00D217DF" w:rsidRPr="006E3FFB">
        <w:rPr>
          <w:rFonts w:ascii="Times New Roman" w:hAnsi="Times New Roman"/>
          <w:lang w:val="lt-LT" w:eastAsia="lt-LT"/>
        </w:rPr>
        <w:t xml:space="preserve">kt.), nepažeidžiant </w:t>
      </w:r>
      <w:r w:rsidR="00173F4C" w:rsidRPr="006E3FFB">
        <w:rPr>
          <w:rFonts w:ascii="Times New Roman" w:hAnsi="Times New Roman"/>
          <w:lang w:val="lt-LT" w:eastAsia="lt-LT"/>
        </w:rPr>
        <w:t>į</w:t>
      </w:r>
      <w:r w:rsidR="00D217DF" w:rsidRPr="006E3FFB">
        <w:rPr>
          <w:rFonts w:ascii="Times New Roman" w:hAnsi="Times New Roman"/>
          <w:lang w:val="lt-LT" w:eastAsia="lt-LT"/>
        </w:rPr>
        <w:t xml:space="preserve">staigoje galiojančių </w:t>
      </w:r>
      <w:r w:rsidR="00EC439B" w:rsidRPr="006E3FFB">
        <w:rPr>
          <w:rFonts w:ascii="Times New Roman" w:hAnsi="Times New Roman"/>
          <w:lang w:val="lt-LT" w:eastAsia="lt-LT"/>
        </w:rPr>
        <w:t>asmens duomenų tvarkymo taisyklių</w:t>
      </w:r>
      <w:r w:rsidR="00D003A9" w:rsidRPr="006E3FFB">
        <w:rPr>
          <w:rFonts w:ascii="Times New Roman" w:hAnsi="Times New Roman"/>
          <w:lang w:val="lt-LT" w:eastAsia="lt-LT"/>
        </w:rPr>
        <w:t>.</w:t>
      </w:r>
      <w:r w:rsidR="00E8597A" w:rsidRPr="006E3FFB">
        <w:rPr>
          <w:rFonts w:ascii="Times New Roman" w:hAnsi="Times New Roman"/>
          <w:lang w:val="lt-LT" w:eastAsia="lt-LT"/>
        </w:rPr>
        <w:t xml:space="preserve"> </w:t>
      </w:r>
      <w:r w:rsidR="006E3FFB" w:rsidRPr="00A85075">
        <w:rPr>
          <w:rFonts w:ascii="Times New Roman" w:hAnsi="Times New Roman"/>
          <w:lang w:val="lt-LT"/>
        </w:rPr>
        <w:t xml:space="preserve">Asmens duomenų tvarkymo </w:t>
      </w:r>
      <w:r w:rsidR="00F36A53">
        <w:rPr>
          <w:rFonts w:ascii="Times New Roman" w:hAnsi="Times New Roman"/>
          <w:lang w:val="lt-LT"/>
        </w:rPr>
        <w:t>Panevėžio rajono savivaldybės administracijoje taisyklės</w:t>
      </w:r>
      <w:r w:rsidR="002836D5" w:rsidRPr="00A85075">
        <w:rPr>
          <w:rFonts w:ascii="Times New Roman" w:hAnsi="Times New Roman"/>
          <w:lang w:val="lt-LT"/>
        </w:rPr>
        <w:t xml:space="preserve"> </w:t>
      </w:r>
      <w:r w:rsidR="006E3FFB" w:rsidRPr="00A85075">
        <w:rPr>
          <w:rFonts w:ascii="Times New Roman" w:hAnsi="Times New Roman"/>
          <w:lang w:val="lt-LT"/>
        </w:rPr>
        <w:t xml:space="preserve">patvirtintos </w:t>
      </w:r>
      <w:r w:rsidR="002836D5" w:rsidRPr="00A85075">
        <w:rPr>
          <w:rFonts w:ascii="Times New Roman" w:hAnsi="Times New Roman"/>
          <w:lang w:val="lt-LT"/>
        </w:rPr>
        <w:t>administracijos</w:t>
      </w:r>
      <w:r w:rsidR="006E3FFB" w:rsidRPr="00A85075">
        <w:rPr>
          <w:rFonts w:ascii="Times New Roman" w:hAnsi="Times New Roman"/>
          <w:lang w:val="lt-LT"/>
        </w:rPr>
        <w:t xml:space="preserve"> direktoriaus 20</w:t>
      </w:r>
      <w:r w:rsidR="00C068F7">
        <w:rPr>
          <w:rFonts w:ascii="Times New Roman" w:hAnsi="Times New Roman"/>
          <w:lang w:val="lt-LT"/>
        </w:rPr>
        <w:t>19</w:t>
      </w:r>
      <w:r w:rsidR="006E3FFB" w:rsidRPr="00A85075">
        <w:rPr>
          <w:rFonts w:ascii="Times New Roman" w:hAnsi="Times New Roman"/>
          <w:lang w:val="lt-LT"/>
        </w:rPr>
        <w:t xml:space="preserve"> m. </w:t>
      </w:r>
      <w:r w:rsidR="00C068F7">
        <w:rPr>
          <w:rFonts w:ascii="Times New Roman" w:hAnsi="Times New Roman"/>
          <w:lang w:val="lt-LT"/>
        </w:rPr>
        <w:t>kovo 26</w:t>
      </w:r>
      <w:r w:rsidR="006E3FFB" w:rsidRPr="00A85075">
        <w:rPr>
          <w:rFonts w:ascii="Times New Roman" w:hAnsi="Times New Roman"/>
          <w:lang w:val="lt-LT"/>
        </w:rPr>
        <w:t xml:space="preserve"> d. įsakymu Nr. </w:t>
      </w:r>
      <w:r w:rsidR="00C068F7">
        <w:rPr>
          <w:rFonts w:ascii="Times New Roman" w:hAnsi="Times New Roman"/>
          <w:lang w:val="lt-LT"/>
        </w:rPr>
        <w:t>A-15</w:t>
      </w:r>
      <w:r w:rsidR="00A85075" w:rsidRPr="00A85075">
        <w:rPr>
          <w:rFonts w:ascii="Times New Roman" w:hAnsi="Times New Roman"/>
          <w:lang w:val="lt-LT"/>
        </w:rPr>
        <w:t>6</w:t>
      </w:r>
      <w:r w:rsidR="006E3FFB" w:rsidRPr="00A85075">
        <w:rPr>
          <w:rFonts w:ascii="Times New Roman" w:hAnsi="Times New Roman"/>
          <w:lang w:val="lt-LT"/>
        </w:rPr>
        <w:t>.</w:t>
      </w:r>
    </w:p>
    <w:p w14:paraId="51569E8B" w14:textId="3520E721" w:rsidR="00813F42" w:rsidRPr="004D1754" w:rsidRDefault="00825ADF" w:rsidP="0068403D">
      <w:pPr>
        <w:spacing w:line="360" w:lineRule="auto"/>
        <w:ind w:firstLine="709"/>
        <w:rPr>
          <w:rFonts w:ascii="Times New Roman" w:hAnsi="Times New Roman"/>
          <w:u w:val="single"/>
          <w:lang w:val="lt-LT" w:eastAsia="lt-LT"/>
        </w:rPr>
      </w:pPr>
      <w:r w:rsidRPr="004D1754">
        <w:rPr>
          <w:rFonts w:ascii="Times New Roman" w:hAnsi="Times New Roman"/>
          <w:u w:val="single"/>
          <w:lang w:val="lt-LT" w:eastAsia="lt-LT"/>
        </w:rPr>
        <w:t>4.5</w:t>
      </w:r>
      <w:r w:rsidR="00813F42" w:rsidRPr="004D1754">
        <w:rPr>
          <w:rFonts w:ascii="Times New Roman" w:hAnsi="Times New Roman"/>
          <w:u w:val="single"/>
          <w:lang w:val="lt-LT" w:eastAsia="lt-LT"/>
        </w:rPr>
        <w:t>. Stebėsen</w:t>
      </w:r>
      <w:r w:rsidRPr="004D1754">
        <w:rPr>
          <w:rFonts w:ascii="Times New Roman" w:hAnsi="Times New Roman"/>
          <w:u w:val="single"/>
          <w:lang w:val="lt-LT" w:eastAsia="lt-LT"/>
        </w:rPr>
        <w:t>a</w:t>
      </w:r>
      <w:r w:rsidR="00813F42" w:rsidRPr="004D1754">
        <w:rPr>
          <w:rFonts w:ascii="Times New Roman" w:hAnsi="Times New Roman"/>
          <w:u w:val="single"/>
          <w:lang w:val="lt-LT" w:eastAsia="lt-LT"/>
        </w:rPr>
        <w:t>:</w:t>
      </w:r>
    </w:p>
    <w:p w14:paraId="030D0D5F" w14:textId="747BAEC7" w:rsidR="00813F42" w:rsidRPr="004D1754" w:rsidRDefault="00B81994" w:rsidP="0068403D">
      <w:pPr>
        <w:spacing w:line="360" w:lineRule="auto"/>
        <w:ind w:firstLine="709"/>
        <w:rPr>
          <w:rFonts w:ascii="Times New Roman" w:hAnsi="Times New Roman"/>
          <w:lang w:val="lt-LT" w:eastAsia="lt-LT"/>
        </w:rPr>
      </w:pPr>
      <w:r>
        <w:rPr>
          <w:rFonts w:ascii="Times New Roman" w:hAnsi="Times New Roman"/>
          <w:lang w:val="lt-LT" w:eastAsia="lt-LT"/>
        </w:rPr>
        <w:t xml:space="preserve">4.5.1. </w:t>
      </w:r>
      <w:r w:rsidR="00813F42" w:rsidRPr="004D1754">
        <w:rPr>
          <w:rFonts w:ascii="Times New Roman" w:hAnsi="Times New Roman"/>
          <w:lang w:val="lt-LT" w:eastAsia="lt-LT"/>
        </w:rPr>
        <w:t xml:space="preserve">nuolatinė stebėsena ir (ar) periodiniai vertinimai – atliekama reguliari </w:t>
      </w:r>
      <w:r w:rsidR="00173F4C" w:rsidRPr="004D1754">
        <w:rPr>
          <w:rFonts w:ascii="Times New Roman" w:hAnsi="Times New Roman"/>
          <w:lang w:val="lt-LT" w:eastAsia="lt-LT"/>
        </w:rPr>
        <w:t>į</w:t>
      </w:r>
      <w:r w:rsidR="000E4828" w:rsidRPr="004D1754">
        <w:rPr>
          <w:rFonts w:ascii="Times New Roman" w:hAnsi="Times New Roman"/>
          <w:lang w:val="lt-LT" w:eastAsia="lt-LT"/>
        </w:rPr>
        <w:t>staigos</w:t>
      </w:r>
      <w:r w:rsidR="00813F42" w:rsidRPr="004D1754">
        <w:rPr>
          <w:rFonts w:ascii="Times New Roman" w:hAnsi="Times New Roman"/>
          <w:lang w:val="lt-LT" w:eastAsia="lt-LT"/>
        </w:rPr>
        <w:t xml:space="preserve"> valdymo ir priežiūros veikla ir (ar) atskiri vertinimai, siekiant nustatyti, ar vidaus kontrolė </w:t>
      </w:r>
      <w:r w:rsidR="00173F4C" w:rsidRPr="004D1754">
        <w:rPr>
          <w:rFonts w:ascii="Times New Roman" w:hAnsi="Times New Roman"/>
          <w:lang w:val="lt-LT" w:eastAsia="lt-LT"/>
        </w:rPr>
        <w:t>į</w:t>
      </w:r>
      <w:r w:rsidR="000E4828" w:rsidRPr="004D1754">
        <w:rPr>
          <w:rFonts w:ascii="Times New Roman" w:hAnsi="Times New Roman"/>
          <w:lang w:val="lt-LT" w:eastAsia="lt-LT"/>
        </w:rPr>
        <w:t>staigoje</w:t>
      </w:r>
      <w:r w:rsidR="00813F42" w:rsidRPr="004D1754">
        <w:rPr>
          <w:rFonts w:ascii="Times New Roman" w:hAnsi="Times New Roman"/>
          <w:lang w:val="lt-LT" w:eastAsia="lt-LT"/>
        </w:rPr>
        <w:t xml:space="preserve"> įgyvendinama pagal </w:t>
      </w:r>
      <w:r w:rsidR="00E1048E">
        <w:rPr>
          <w:rFonts w:ascii="Times New Roman" w:hAnsi="Times New Roman"/>
          <w:lang w:val="lt-LT" w:eastAsia="lt-LT"/>
        </w:rPr>
        <w:t>administracijos direktor</w:t>
      </w:r>
      <w:r w:rsidR="00931CF4">
        <w:rPr>
          <w:rFonts w:ascii="Times New Roman" w:hAnsi="Times New Roman"/>
          <w:lang w:val="lt-LT" w:eastAsia="lt-LT"/>
        </w:rPr>
        <w:t>iaus</w:t>
      </w:r>
      <w:r w:rsidR="00813F42" w:rsidRPr="004D1754">
        <w:rPr>
          <w:rFonts w:ascii="Times New Roman" w:hAnsi="Times New Roman"/>
          <w:lang w:val="lt-LT" w:eastAsia="lt-LT"/>
        </w:rPr>
        <w:t xml:space="preserve"> nustatytą vidaus kontrolės politiką ir ar ji atitinka pasikeitusias veiklos sąlygas:</w:t>
      </w:r>
    </w:p>
    <w:p w14:paraId="26C6A4F1" w14:textId="054683BD" w:rsidR="00813F42" w:rsidRPr="004D1754" w:rsidRDefault="00813F42" w:rsidP="0068403D">
      <w:pPr>
        <w:spacing w:line="360" w:lineRule="auto"/>
        <w:ind w:firstLine="709"/>
        <w:rPr>
          <w:rFonts w:ascii="Times New Roman" w:hAnsi="Times New Roman"/>
          <w:lang w:val="lt-LT" w:eastAsia="lt-LT"/>
        </w:rPr>
      </w:pPr>
      <w:r w:rsidRPr="004D1754">
        <w:rPr>
          <w:rFonts w:ascii="Times New Roman" w:hAnsi="Times New Roman"/>
          <w:i/>
          <w:lang w:val="lt-LT" w:eastAsia="lt-LT"/>
        </w:rPr>
        <w:t>nuolatinė stebėsena</w:t>
      </w:r>
      <w:r w:rsidRPr="004D1754">
        <w:rPr>
          <w:rFonts w:ascii="Times New Roman" w:hAnsi="Times New Roman"/>
          <w:lang w:val="lt-LT" w:eastAsia="lt-LT"/>
        </w:rPr>
        <w:t xml:space="preserve"> – integruota į kasdienę </w:t>
      </w:r>
      <w:r w:rsidR="00173F4C" w:rsidRPr="004D1754">
        <w:rPr>
          <w:rFonts w:ascii="Times New Roman" w:hAnsi="Times New Roman"/>
          <w:lang w:val="lt-LT" w:eastAsia="lt-LT"/>
        </w:rPr>
        <w:t>į</w:t>
      </w:r>
      <w:r w:rsidR="000E4828" w:rsidRPr="004D1754">
        <w:rPr>
          <w:rFonts w:ascii="Times New Roman" w:hAnsi="Times New Roman"/>
          <w:lang w:val="lt-LT" w:eastAsia="lt-LT"/>
        </w:rPr>
        <w:t>staigos</w:t>
      </w:r>
      <w:r w:rsidRPr="004D1754">
        <w:rPr>
          <w:rFonts w:ascii="Times New Roman" w:hAnsi="Times New Roman"/>
          <w:lang w:val="lt-LT" w:eastAsia="lt-LT"/>
        </w:rPr>
        <w:t xml:space="preserve"> veiklą ir atliekama darbuotojams vykdant reguliarią (atitinkamų </w:t>
      </w:r>
      <w:r w:rsidR="00173F4C" w:rsidRPr="004D1754">
        <w:rPr>
          <w:rFonts w:ascii="Times New Roman" w:hAnsi="Times New Roman"/>
          <w:lang w:val="lt-LT" w:eastAsia="lt-LT"/>
        </w:rPr>
        <w:t>į</w:t>
      </w:r>
      <w:r w:rsidR="000E4828" w:rsidRPr="004D1754">
        <w:rPr>
          <w:rFonts w:ascii="Times New Roman" w:hAnsi="Times New Roman"/>
          <w:lang w:val="lt-LT" w:eastAsia="lt-LT"/>
        </w:rPr>
        <w:t>staigos</w:t>
      </w:r>
      <w:r w:rsidRPr="004D1754">
        <w:rPr>
          <w:rFonts w:ascii="Times New Roman" w:hAnsi="Times New Roman"/>
          <w:lang w:val="lt-LT" w:eastAsia="lt-LT"/>
        </w:rPr>
        <w:t xml:space="preserve"> veiklos sričių) valdymo ir priežiūros veiklą bei kitus veiksmus pagal pavestas funkcijas (atliekant savo pareigas);</w:t>
      </w:r>
    </w:p>
    <w:p w14:paraId="2DB28A92" w14:textId="0BDC7E52" w:rsidR="00813F42" w:rsidRPr="004D1754" w:rsidRDefault="00813F42" w:rsidP="0068403D">
      <w:pPr>
        <w:spacing w:line="360" w:lineRule="auto"/>
        <w:ind w:firstLine="709"/>
        <w:rPr>
          <w:rFonts w:ascii="Times New Roman" w:hAnsi="Times New Roman"/>
          <w:lang w:val="lt-LT" w:eastAsia="lt-LT"/>
        </w:rPr>
      </w:pPr>
      <w:r w:rsidRPr="004D1754">
        <w:rPr>
          <w:rFonts w:ascii="Times New Roman" w:hAnsi="Times New Roman"/>
          <w:i/>
          <w:lang w:val="lt-LT" w:eastAsia="lt-LT"/>
        </w:rPr>
        <w:t>periodiniai vertinimai</w:t>
      </w:r>
      <w:r w:rsidRPr="004D1754">
        <w:rPr>
          <w:rFonts w:ascii="Times New Roman" w:hAnsi="Times New Roman"/>
          <w:lang w:val="lt-LT" w:eastAsia="lt-LT"/>
        </w:rPr>
        <w:t xml:space="preserve"> – jų apimtį ir dažnumą lemia </w:t>
      </w:r>
      <w:r w:rsidR="00173F4C" w:rsidRPr="004D1754">
        <w:rPr>
          <w:rFonts w:ascii="Times New Roman" w:hAnsi="Times New Roman"/>
          <w:lang w:val="lt-LT" w:eastAsia="lt-LT"/>
        </w:rPr>
        <w:t>į</w:t>
      </w:r>
      <w:r w:rsidR="00CA7609" w:rsidRPr="004D1754">
        <w:rPr>
          <w:rFonts w:ascii="Times New Roman" w:hAnsi="Times New Roman"/>
          <w:lang w:val="lt-LT" w:eastAsia="lt-LT"/>
        </w:rPr>
        <w:t>staigos</w:t>
      </w:r>
      <w:r w:rsidRPr="004D1754">
        <w:rPr>
          <w:rFonts w:ascii="Times New Roman" w:hAnsi="Times New Roman"/>
          <w:lang w:val="lt-LT" w:eastAsia="lt-LT"/>
        </w:rPr>
        <w:t xml:space="preserve"> rizikos vertinimas ir nuolatinės stebėsenos rezultatai (nustačius tam tikrus veiklos trūkumus). Jie atliekami vidaus auditorių ir kitų </w:t>
      </w:r>
      <w:r w:rsidR="00173F4C" w:rsidRPr="004D1754">
        <w:rPr>
          <w:rFonts w:ascii="Times New Roman" w:hAnsi="Times New Roman"/>
          <w:lang w:val="lt-LT" w:eastAsia="lt-LT"/>
        </w:rPr>
        <w:t>į</w:t>
      </w:r>
      <w:r w:rsidR="00CA7609" w:rsidRPr="004D1754">
        <w:rPr>
          <w:rFonts w:ascii="Times New Roman" w:hAnsi="Times New Roman"/>
          <w:lang w:val="lt-LT" w:eastAsia="lt-LT"/>
        </w:rPr>
        <w:t>staigos</w:t>
      </w:r>
      <w:r w:rsidRPr="004D1754">
        <w:rPr>
          <w:rFonts w:ascii="Times New Roman" w:hAnsi="Times New Roman"/>
          <w:lang w:val="lt-LT" w:eastAsia="lt-LT"/>
        </w:rPr>
        <w:t xml:space="preserve"> audito vykdytojų; </w:t>
      </w:r>
    </w:p>
    <w:p w14:paraId="357AC56D" w14:textId="697A7854" w:rsidR="00813F42" w:rsidRPr="006E3FFB" w:rsidRDefault="00B81994" w:rsidP="0068403D">
      <w:pPr>
        <w:spacing w:line="360" w:lineRule="auto"/>
        <w:ind w:firstLine="709"/>
        <w:rPr>
          <w:rFonts w:ascii="Times New Roman" w:hAnsi="Times New Roman"/>
          <w:lang w:val="lt-LT" w:eastAsia="lt-LT"/>
        </w:rPr>
      </w:pPr>
      <w:r>
        <w:rPr>
          <w:rFonts w:ascii="Times New Roman" w:hAnsi="Times New Roman"/>
          <w:lang w:val="lt-LT" w:eastAsia="lt-LT"/>
        </w:rPr>
        <w:t xml:space="preserve">4.5.2. </w:t>
      </w:r>
      <w:r w:rsidR="00813F42" w:rsidRPr="004D1754">
        <w:rPr>
          <w:rFonts w:ascii="Times New Roman" w:hAnsi="Times New Roman"/>
          <w:lang w:val="lt-LT" w:eastAsia="lt-LT"/>
        </w:rPr>
        <w:t xml:space="preserve">trūkumų vertinimas ir pranešimas apie juos – apie vidaus kontrolės trūkumus </w:t>
      </w:r>
      <w:r w:rsidR="00173F4C" w:rsidRPr="004D1754">
        <w:rPr>
          <w:rFonts w:ascii="Times New Roman" w:hAnsi="Times New Roman"/>
          <w:lang w:val="lt-LT" w:eastAsia="lt-LT"/>
        </w:rPr>
        <w:t>į</w:t>
      </w:r>
      <w:r w:rsidR="00CA7609" w:rsidRPr="004D1754">
        <w:rPr>
          <w:rFonts w:ascii="Times New Roman" w:hAnsi="Times New Roman"/>
          <w:lang w:val="lt-LT" w:eastAsia="lt-LT"/>
        </w:rPr>
        <w:t>staigoje</w:t>
      </w:r>
      <w:r w:rsidR="00813F42" w:rsidRPr="004D1754">
        <w:rPr>
          <w:rFonts w:ascii="Times New Roman" w:hAnsi="Times New Roman"/>
          <w:lang w:val="lt-LT" w:eastAsia="lt-LT"/>
        </w:rPr>
        <w:t xml:space="preserve">, nustatytus nuolatinės stebėsenos ir (ar) periodinių vertinimų metu, </w:t>
      </w:r>
      <w:r w:rsidR="008A7B33" w:rsidRPr="004D1754">
        <w:rPr>
          <w:rFonts w:ascii="Times New Roman" w:hAnsi="Times New Roman"/>
          <w:lang w:val="lt-LT" w:eastAsia="lt-LT"/>
        </w:rPr>
        <w:t>informuojamas</w:t>
      </w:r>
      <w:r w:rsidR="00813F42" w:rsidRPr="004D1754">
        <w:rPr>
          <w:rFonts w:ascii="Times New Roman" w:hAnsi="Times New Roman"/>
          <w:lang w:val="lt-LT" w:eastAsia="lt-LT"/>
        </w:rPr>
        <w:t xml:space="preserve"> </w:t>
      </w:r>
      <w:r w:rsidR="00E1048E">
        <w:rPr>
          <w:rFonts w:ascii="Times New Roman" w:hAnsi="Times New Roman"/>
          <w:lang w:val="lt-LT" w:eastAsia="lt-LT"/>
        </w:rPr>
        <w:t>administracijos direktor</w:t>
      </w:r>
      <w:r w:rsidR="00FF466E">
        <w:rPr>
          <w:rFonts w:ascii="Times New Roman" w:hAnsi="Times New Roman"/>
          <w:lang w:val="lt-LT" w:eastAsia="lt-LT"/>
        </w:rPr>
        <w:t>i</w:t>
      </w:r>
      <w:r w:rsidR="00931CF4">
        <w:rPr>
          <w:rFonts w:ascii="Times New Roman" w:hAnsi="Times New Roman"/>
          <w:lang w:val="lt-LT" w:eastAsia="lt-LT"/>
        </w:rPr>
        <w:t>us</w:t>
      </w:r>
      <w:r w:rsidR="00813F42" w:rsidRPr="004D1754">
        <w:rPr>
          <w:rFonts w:ascii="Times New Roman" w:hAnsi="Times New Roman"/>
          <w:lang w:val="lt-LT" w:eastAsia="lt-LT"/>
        </w:rPr>
        <w:t xml:space="preserve"> ir kiti sprendimus priimantys darbuotojai.</w:t>
      </w:r>
      <w:r w:rsidR="001D300F" w:rsidRPr="004D1754">
        <w:rPr>
          <w:rFonts w:ascii="Times New Roman" w:hAnsi="Times New Roman"/>
          <w:lang w:val="lt-LT" w:eastAsia="lt-LT"/>
        </w:rPr>
        <w:t xml:space="preserve"> </w:t>
      </w:r>
      <w:r w:rsidR="001D300F" w:rsidRPr="006E3FFB">
        <w:rPr>
          <w:rFonts w:ascii="Times New Roman" w:hAnsi="Times New Roman"/>
          <w:lang w:val="lt-LT" w:eastAsia="lt-LT"/>
        </w:rPr>
        <w:t>Trūkumai fiksuojami laisvos formos užrašuose.</w:t>
      </w:r>
    </w:p>
    <w:p w14:paraId="7C6276DD" w14:textId="2701F426" w:rsidR="00DF3A55" w:rsidRPr="004D1754" w:rsidRDefault="00DF3A55" w:rsidP="00A9349C">
      <w:pPr>
        <w:pStyle w:val="Heading1"/>
        <w:numPr>
          <w:ilvl w:val="0"/>
          <w:numId w:val="16"/>
        </w:numPr>
        <w:spacing w:line="360" w:lineRule="auto"/>
        <w:ind w:left="0" w:firstLine="0"/>
        <w:rPr>
          <w:rFonts w:ascii="Times New Roman" w:hAnsi="Times New Roman"/>
          <w:lang w:val="lt-LT"/>
        </w:rPr>
      </w:pPr>
      <w:bookmarkStart w:id="9" w:name="_Toc64308015"/>
      <w:r w:rsidRPr="004D1754">
        <w:rPr>
          <w:rFonts w:ascii="Times New Roman" w:hAnsi="Times New Roman"/>
          <w:lang w:val="lt-LT"/>
        </w:rPr>
        <w:lastRenderedPageBreak/>
        <w:t>FINANSŲ KONTROLĖ</w:t>
      </w:r>
      <w:bookmarkEnd w:id="9"/>
    </w:p>
    <w:p w14:paraId="36BB84DA" w14:textId="1118361C" w:rsidR="00700FA6" w:rsidRPr="004D1754" w:rsidRDefault="007B3DAE" w:rsidP="0068403D">
      <w:pPr>
        <w:spacing w:line="360" w:lineRule="auto"/>
        <w:ind w:firstLine="709"/>
        <w:rPr>
          <w:rFonts w:ascii="Times New Roman" w:hAnsi="Times New Roman"/>
          <w:lang w:val="lt-LT"/>
        </w:rPr>
      </w:pPr>
      <w:r w:rsidRPr="004D1754">
        <w:rPr>
          <w:rFonts w:ascii="Times New Roman" w:hAnsi="Times New Roman"/>
          <w:lang w:val="lt-LT"/>
        </w:rPr>
        <w:t xml:space="preserve">Finansų </w:t>
      </w:r>
      <w:r w:rsidR="00C14704" w:rsidRPr="004D1754">
        <w:rPr>
          <w:rFonts w:ascii="Times New Roman" w:hAnsi="Times New Roman"/>
          <w:lang w:val="lt-LT"/>
        </w:rPr>
        <w:t xml:space="preserve">valdymas </w:t>
      </w:r>
      <w:r w:rsidR="00173F4C" w:rsidRPr="004D1754">
        <w:rPr>
          <w:rFonts w:ascii="Times New Roman" w:hAnsi="Times New Roman"/>
          <w:lang w:val="lt-LT"/>
        </w:rPr>
        <w:t>į</w:t>
      </w:r>
      <w:r w:rsidR="00C14704" w:rsidRPr="004D1754">
        <w:rPr>
          <w:rFonts w:ascii="Times New Roman" w:hAnsi="Times New Roman"/>
          <w:lang w:val="lt-LT"/>
        </w:rPr>
        <w:t xml:space="preserve">staigoje grindžiamas ekonomiškumu, efektyvumu ir rezultatyvumu. Finansų </w:t>
      </w:r>
      <w:r w:rsidRPr="004D1754">
        <w:rPr>
          <w:rFonts w:ascii="Times New Roman" w:hAnsi="Times New Roman"/>
          <w:lang w:val="lt-LT"/>
        </w:rPr>
        <w:t xml:space="preserve">kontrolė </w:t>
      </w:r>
      <w:r w:rsidR="00173F4C" w:rsidRPr="004D1754">
        <w:rPr>
          <w:rFonts w:ascii="Times New Roman" w:hAnsi="Times New Roman"/>
          <w:lang w:val="lt-LT"/>
        </w:rPr>
        <w:t>į</w:t>
      </w:r>
      <w:r w:rsidRPr="004D1754">
        <w:rPr>
          <w:rFonts w:ascii="Times New Roman" w:hAnsi="Times New Roman"/>
          <w:lang w:val="lt-LT"/>
        </w:rPr>
        <w:t xml:space="preserve">staigoje </w:t>
      </w:r>
      <w:r w:rsidR="00976038" w:rsidRPr="004D1754">
        <w:rPr>
          <w:rFonts w:ascii="Times New Roman" w:hAnsi="Times New Roman"/>
          <w:lang w:val="lt-LT"/>
        </w:rPr>
        <w:t xml:space="preserve">atliekama vadovaujantis </w:t>
      </w:r>
      <w:r w:rsidR="00483E5C" w:rsidRPr="00EF003B">
        <w:rPr>
          <w:rFonts w:ascii="Times New Roman" w:hAnsi="Times New Roman"/>
          <w:lang w:val="lt-LT"/>
        </w:rPr>
        <w:t>20</w:t>
      </w:r>
      <w:r w:rsidR="000377FA">
        <w:rPr>
          <w:rFonts w:ascii="Times New Roman" w:hAnsi="Times New Roman"/>
          <w:lang w:val="lt-LT"/>
        </w:rPr>
        <w:t>19</w:t>
      </w:r>
      <w:r w:rsidR="00483E5C" w:rsidRPr="00EF003B">
        <w:rPr>
          <w:rFonts w:ascii="Times New Roman" w:hAnsi="Times New Roman"/>
          <w:lang w:val="lt-LT"/>
        </w:rPr>
        <w:t xml:space="preserve"> m. </w:t>
      </w:r>
      <w:r w:rsidR="000377FA">
        <w:rPr>
          <w:rFonts w:ascii="Times New Roman" w:hAnsi="Times New Roman"/>
          <w:lang w:val="lt-LT"/>
        </w:rPr>
        <w:t>kovo 6</w:t>
      </w:r>
      <w:r w:rsidR="00483E5C" w:rsidRPr="00EF003B">
        <w:rPr>
          <w:rFonts w:ascii="Times New Roman" w:hAnsi="Times New Roman"/>
          <w:lang w:val="lt-LT"/>
        </w:rPr>
        <w:t xml:space="preserve"> d. </w:t>
      </w:r>
      <w:r w:rsidR="00EF003B" w:rsidRPr="00EF003B">
        <w:rPr>
          <w:rFonts w:ascii="Times New Roman" w:hAnsi="Times New Roman"/>
          <w:lang w:val="lt-LT"/>
        </w:rPr>
        <w:t xml:space="preserve">administracijos </w:t>
      </w:r>
      <w:r w:rsidR="00483E5C" w:rsidRPr="00EF003B">
        <w:rPr>
          <w:rFonts w:ascii="Times New Roman" w:hAnsi="Times New Roman"/>
          <w:lang w:val="lt-LT"/>
        </w:rPr>
        <w:t xml:space="preserve">direktoriaus įsakymu Nr. </w:t>
      </w:r>
      <w:r w:rsidR="000377FA">
        <w:rPr>
          <w:rFonts w:ascii="Times New Roman" w:hAnsi="Times New Roman"/>
          <w:lang w:val="lt-LT"/>
        </w:rPr>
        <w:t>A1-69</w:t>
      </w:r>
      <w:r w:rsidR="00483E5C" w:rsidRPr="00EF003B">
        <w:rPr>
          <w:rFonts w:ascii="Times New Roman" w:hAnsi="Times New Roman"/>
          <w:lang w:val="lt-LT"/>
        </w:rPr>
        <w:t xml:space="preserve"> </w:t>
      </w:r>
      <w:r w:rsidR="00976038" w:rsidRPr="00EF003B">
        <w:rPr>
          <w:rFonts w:ascii="Times New Roman" w:hAnsi="Times New Roman"/>
          <w:lang w:val="lt-LT"/>
        </w:rPr>
        <w:t>patvirtintomis finansų kontrolės taisyklėmis</w:t>
      </w:r>
      <w:r w:rsidR="00A74C0E" w:rsidRPr="0042375C">
        <w:rPr>
          <w:rFonts w:ascii="Times New Roman" w:hAnsi="Times New Roman"/>
          <w:lang w:val="lt-LT"/>
        </w:rPr>
        <w:t>,</w:t>
      </w:r>
      <w:r w:rsidRPr="0042375C">
        <w:rPr>
          <w:rFonts w:ascii="Times New Roman" w:hAnsi="Times New Roman"/>
          <w:lang w:val="lt-LT"/>
        </w:rPr>
        <w:t xml:space="preserve"> </w:t>
      </w:r>
      <w:r w:rsidRPr="004D1754">
        <w:rPr>
          <w:rFonts w:ascii="Times New Roman" w:hAnsi="Times New Roman"/>
          <w:lang w:val="lt-LT"/>
        </w:rPr>
        <w:t>laikantis tokio nuoseklumo:</w:t>
      </w:r>
    </w:p>
    <w:p w14:paraId="209D8D5B" w14:textId="19A62AF6" w:rsidR="008905A0" w:rsidRDefault="0068403D" w:rsidP="0068403D">
      <w:pPr>
        <w:pStyle w:val="ListParagraph"/>
        <w:numPr>
          <w:ilvl w:val="1"/>
          <w:numId w:val="27"/>
        </w:numPr>
        <w:spacing w:line="360" w:lineRule="auto"/>
        <w:ind w:left="0" w:firstLine="709"/>
        <w:rPr>
          <w:rFonts w:ascii="Times New Roman" w:hAnsi="Times New Roman"/>
        </w:rPr>
      </w:pPr>
      <w:r>
        <w:rPr>
          <w:rFonts w:ascii="Times New Roman" w:hAnsi="Times New Roman"/>
        </w:rPr>
        <w:t xml:space="preserve"> </w:t>
      </w:r>
      <w:r w:rsidR="007B3DAE" w:rsidRPr="00851B03">
        <w:rPr>
          <w:rFonts w:ascii="Times New Roman" w:hAnsi="Times New Roman"/>
        </w:rPr>
        <w:t>Iša</w:t>
      </w:r>
      <w:r w:rsidR="008905A0">
        <w:rPr>
          <w:rFonts w:ascii="Times New Roman" w:hAnsi="Times New Roman"/>
        </w:rPr>
        <w:t>nkstinė finansų kontrolė;</w:t>
      </w:r>
    </w:p>
    <w:p w14:paraId="152EC299" w14:textId="16CADC23" w:rsidR="008905A0" w:rsidRPr="008905A0" w:rsidRDefault="0068403D" w:rsidP="0068403D">
      <w:pPr>
        <w:pStyle w:val="ListParagraph"/>
        <w:numPr>
          <w:ilvl w:val="1"/>
          <w:numId w:val="27"/>
        </w:numPr>
        <w:spacing w:line="360" w:lineRule="auto"/>
        <w:ind w:left="0" w:firstLine="709"/>
        <w:rPr>
          <w:rFonts w:ascii="Times New Roman" w:hAnsi="Times New Roman"/>
        </w:rPr>
      </w:pPr>
      <w:r>
        <w:rPr>
          <w:rFonts w:ascii="Times New Roman" w:hAnsi="Times New Roman"/>
          <w:sz w:val="24"/>
          <w:szCs w:val="24"/>
        </w:rPr>
        <w:t xml:space="preserve"> </w:t>
      </w:r>
      <w:r w:rsidR="00976038" w:rsidRPr="008905A0">
        <w:rPr>
          <w:rFonts w:ascii="Times New Roman" w:hAnsi="Times New Roman"/>
          <w:sz w:val="24"/>
          <w:szCs w:val="24"/>
        </w:rPr>
        <w:t>Einamoji finansų kontrolė</w:t>
      </w:r>
      <w:r w:rsidR="00A74C0E" w:rsidRPr="008905A0">
        <w:rPr>
          <w:rFonts w:ascii="Times New Roman" w:hAnsi="Times New Roman"/>
          <w:sz w:val="24"/>
          <w:szCs w:val="24"/>
        </w:rPr>
        <w:t>;</w:t>
      </w:r>
    </w:p>
    <w:p w14:paraId="74022D2B" w14:textId="7F6BEA1A" w:rsidR="00A74C0E" w:rsidRPr="008905A0" w:rsidRDefault="0068403D" w:rsidP="0068403D">
      <w:pPr>
        <w:pStyle w:val="ListParagraph"/>
        <w:numPr>
          <w:ilvl w:val="1"/>
          <w:numId w:val="27"/>
        </w:numPr>
        <w:spacing w:line="360" w:lineRule="auto"/>
        <w:ind w:left="0" w:firstLine="709"/>
        <w:rPr>
          <w:rFonts w:ascii="Times New Roman" w:hAnsi="Times New Roman"/>
        </w:rPr>
      </w:pPr>
      <w:r>
        <w:rPr>
          <w:rFonts w:ascii="Times New Roman" w:hAnsi="Times New Roman"/>
          <w:sz w:val="24"/>
          <w:szCs w:val="24"/>
        </w:rPr>
        <w:t xml:space="preserve"> </w:t>
      </w:r>
      <w:r w:rsidR="00A74C0E" w:rsidRPr="008905A0">
        <w:rPr>
          <w:rFonts w:ascii="Times New Roman" w:hAnsi="Times New Roman"/>
          <w:sz w:val="24"/>
          <w:szCs w:val="24"/>
        </w:rPr>
        <w:t>Paskesnė finansų kontrolė.</w:t>
      </w:r>
    </w:p>
    <w:p w14:paraId="128BB83F" w14:textId="2797C03D" w:rsidR="00E32873" w:rsidRPr="0042375C" w:rsidRDefault="00E32873" w:rsidP="00E32873">
      <w:pPr>
        <w:spacing w:line="360" w:lineRule="auto"/>
        <w:ind w:firstLine="709"/>
        <w:rPr>
          <w:rFonts w:ascii="Times New Roman" w:hAnsi="Times New Roman"/>
          <w:lang w:val="lt-LT"/>
        </w:rPr>
      </w:pPr>
      <w:r w:rsidRPr="00EF003B">
        <w:rPr>
          <w:rFonts w:ascii="Times New Roman" w:hAnsi="Times New Roman"/>
          <w:lang w:val="lt-LT"/>
        </w:rPr>
        <w:t xml:space="preserve">Įstaigos apskaitą vykdo </w:t>
      </w:r>
      <w:r w:rsidR="00B46E22">
        <w:rPr>
          <w:rFonts w:ascii="Times New Roman" w:hAnsi="Times New Roman"/>
          <w:lang w:val="lt-LT"/>
        </w:rPr>
        <w:t xml:space="preserve">Panevėžio </w:t>
      </w:r>
      <w:r w:rsidRPr="00EF003B">
        <w:rPr>
          <w:rFonts w:ascii="Times New Roman" w:hAnsi="Times New Roman"/>
          <w:lang w:val="lt-LT"/>
        </w:rPr>
        <w:t>rajono savivaldybės administracijos padalinys –</w:t>
      </w:r>
      <w:r w:rsidR="00B46E22">
        <w:rPr>
          <w:rFonts w:ascii="Times New Roman" w:hAnsi="Times New Roman"/>
          <w:lang w:val="lt-LT"/>
        </w:rPr>
        <w:t xml:space="preserve"> A</w:t>
      </w:r>
      <w:r w:rsidRPr="00EF003B">
        <w:rPr>
          <w:rFonts w:ascii="Times New Roman" w:hAnsi="Times New Roman"/>
          <w:lang w:val="lt-LT"/>
        </w:rPr>
        <w:t>pskaitos skyrius</w:t>
      </w:r>
      <w:r w:rsidR="00EF1598" w:rsidRPr="00EF003B">
        <w:rPr>
          <w:rFonts w:ascii="Times New Roman" w:hAnsi="Times New Roman"/>
          <w:lang w:val="lt-LT"/>
        </w:rPr>
        <w:t>.</w:t>
      </w:r>
      <w:r w:rsidR="006037B2" w:rsidRPr="00EF003B">
        <w:rPr>
          <w:rFonts w:ascii="Times New Roman" w:hAnsi="Times New Roman"/>
          <w:lang w:val="lt-LT"/>
        </w:rPr>
        <w:t xml:space="preserve"> </w:t>
      </w:r>
    </w:p>
    <w:p w14:paraId="1527F27A" w14:textId="77777777" w:rsidR="004856F8" w:rsidRPr="004D1754" w:rsidRDefault="004856F8" w:rsidP="0068403D">
      <w:pPr>
        <w:pStyle w:val="Heading2"/>
        <w:numPr>
          <w:ilvl w:val="1"/>
          <w:numId w:val="16"/>
        </w:numPr>
        <w:spacing w:line="360" w:lineRule="auto"/>
        <w:ind w:left="0" w:firstLine="709"/>
        <w:rPr>
          <w:rFonts w:ascii="Times New Roman" w:hAnsi="Times New Roman"/>
          <w:lang w:val="lt-LT"/>
        </w:rPr>
      </w:pPr>
      <w:bookmarkStart w:id="10" w:name="_Toc64308016"/>
      <w:r w:rsidRPr="004D1754">
        <w:rPr>
          <w:rFonts w:ascii="Times New Roman" w:hAnsi="Times New Roman"/>
          <w:lang w:val="lt-LT"/>
        </w:rPr>
        <w:t>Išankstinė finansų kontrolė</w:t>
      </w:r>
      <w:bookmarkEnd w:id="10"/>
    </w:p>
    <w:p w14:paraId="266B76A7" w14:textId="4CD0BC26" w:rsidR="00700FA6" w:rsidRDefault="004767F6" w:rsidP="0068403D">
      <w:pPr>
        <w:spacing w:line="360" w:lineRule="auto"/>
        <w:ind w:firstLine="709"/>
        <w:rPr>
          <w:rFonts w:ascii="Times New Roman" w:hAnsi="Times New Roman"/>
          <w:color w:val="FF0000"/>
          <w:lang w:val="lt-LT"/>
        </w:rPr>
      </w:pPr>
      <w:r w:rsidRPr="004767F6">
        <w:rPr>
          <w:rFonts w:ascii="Times New Roman" w:hAnsi="Times New Roman"/>
          <w:lang w:val="lt-LT"/>
        </w:rPr>
        <w:t>Išankstinė finansų kontrolė atliekama prieš priimant ar atmetant sprendimus, susijusius su finansinių išteklių panaudojimu, įsipareigojimais tretiesiems asmenims, valstybės ir savivaldybės turto panaudojimu. Išankstinės kontrolės metu nustatomas projekto, įsipareigojimo arba sandorio tikslingumas, ar lėšos tam tikslui numatytos sąmatoje, ar jų pakanka. Išankstinės finansų kontrolės funkcija turi būti atskirta nuo sprendimų inicijavimo ir vykdymo.</w:t>
      </w:r>
      <w:r w:rsidR="000A44B9" w:rsidRPr="004767F6">
        <w:rPr>
          <w:rFonts w:ascii="Times New Roman" w:hAnsi="Times New Roman"/>
          <w:color w:val="FF0000"/>
          <w:lang w:val="lt-LT"/>
        </w:rPr>
        <w:t xml:space="preserve"> </w:t>
      </w:r>
    </w:p>
    <w:p w14:paraId="0C3815DB" w14:textId="77777777" w:rsidR="007D176B" w:rsidRDefault="00B33ED7" w:rsidP="00B33ED7">
      <w:pPr>
        <w:tabs>
          <w:tab w:val="left" w:pos="993"/>
        </w:tabs>
        <w:spacing w:line="360" w:lineRule="auto"/>
        <w:ind w:firstLine="567"/>
        <w:rPr>
          <w:rFonts w:ascii="Times New Roman" w:hAnsi="Times New Roman"/>
          <w:lang w:val="lt-LT"/>
        </w:rPr>
      </w:pPr>
      <w:r w:rsidRPr="00B33ED7">
        <w:rPr>
          <w:rFonts w:ascii="Times New Roman" w:hAnsi="Times New Roman"/>
          <w:lang w:val="lt-LT"/>
        </w:rPr>
        <w:t xml:space="preserve">Išankstinę finansų kontrolę atlieka: </w:t>
      </w:r>
    </w:p>
    <w:p w14:paraId="324FA79E" w14:textId="77777777" w:rsidR="007D176B" w:rsidRDefault="003D2764" w:rsidP="007D176B">
      <w:pPr>
        <w:pStyle w:val="ListParagraph"/>
        <w:numPr>
          <w:ilvl w:val="1"/>
          <w:numId w:val="27"/>
        </w:numPr>
        <w:tabs>
          <w:tab w:val="left" w:pos="993"/>
        </w:tabs>
        <w:spacing w:line="360" w:lineRule="auto"/>
        <w:rPr>
          <w:rFonts w:ascii="Times New Roman" w:hAnsi="Times New Roman"/>
        </w:rPr>
      </w:pPr>
      <w:r w:rsidRPr="007D176B">
        <w:rPr>
          <w:rFonts w:ascii="Times New Roman" w:hAnsi="Times New Roman"/>
        </w:rPr>
        <w:t>F</w:t>
      </w:r>
      <w:r w:rsidR="007D176B">
        <w:rPr>
          <w:rFonts w:ascii="Times New Roman" w:hAnsi="Times New Roman"/>
        </w:rPr>
        <w:t>inansų skyriaus vedėjas;</w:t>
      </w:r>
    </w:p>
    <w:p w14:paraId="744AA604" w14:textId="77777777" w:rsidR="007D176B" w:rsidRDefault="00B64A4D" w:rsidP="007D176B">
      <w:pPr>
        <w:pStyle w:val="ListParagraph"/>
        <w:numPr>
          <w:ilvl w:val="1"/>
          <w:numId w:val="27"/>
        </w:numPr>
        <w:tabs>
          <w:tab w:val="left" w:pos="993"/>
        </w:tabs>
        <w:spacing w:line="360" w:lineRule="auto"/>
        <w:rPr>
          <w:rFonts w:ascii="Times New Roman" w:hAnsi="Times New Roman"/>
        </w:rPr>
      </w:pPr>
      <w:r w:rsidRPr="007D176B">
        <w:rPr>
          <w:rFonts w:ascii="Times New Roman" w:hAnsi="Times New Roman"/>
        </w:rPr>
        <w:t>Ekonomikos ir turto valdymo skyriaus vedėjas</w:t>
      </w:r>
      <w:r w:rsidR="007D176B">
        <w:rPr>
          <w:rFonts w:ascii="Times New Roman" w:hAnsi="Times New Roman"/>
        </w:rPr>
        <w:t>;</w:t>
      </w:r>
    </w:p>
    <w:p w14:paraId="24CF720F" w14:textId="77777777" w:rsidR="007D176B" w:rsidRDefault="00372A90" w:rsidP="007D176B">
      <w:pPr>
        <w:pStyle w:val="ListParagraph"/>
        <w:numPr>
          <w:ilvl w:val="1"/>
          <w:numId w:val="27"/>
        </w:numPr>
        <w:tabs>
          <w:tab w:val="left" w:pos="993"/>
        </w:tabs>
        <w:spacing w:line="360" w:lineRule="auto"/>
        <w:rPr>
          <w:rFonts w:ascii="Times New Roman" w:hAnsi="Times New Roman"/>
        </w:rPr>
      </w:pPr>
      <w:r w:rsidRPr="007D176B">
        <w:rPr>
          <w:rFonts w:ascii="Times New Roman" w:hAnsi="Times New Roman"/>
          <w:lang w:eastAsia="ar-SA"/>
        </w:rPr>
        <w:t>Apskaitos skyriaus vedėjas</w:t>
      </w:r>
      <w:r w:rsidR="007D176B">
        <w:rPr>
          <w:rFonts w:ascii="Times New Roman" w:hAnsi="Times New Roman"/>
          <w:lang w:eastAsia="ar-SA"/>
        </w:rPr>
        <w:t>;</w:t>
      </w:r>
    </w:p>
    <w:p w14:paraId="1CC31742" w14:textId="77777777" w:rsidR="000C6553" w:rsidRDefault="007A0B19" w:rsidP="007D176B">
      <w:pPr>
        <w:pStyle w:val="ListParagraph"/>
        <w:numPr>
          <w:ilvl w:val="1"/>
          <w:numId w:val="27"/>
        </w:numPr>
        <w:tabs>
          <w:tab w:val="left" w:pos="993"/>
        </w:tabs>
        <w:spacing w:line="360" w:lineRule="auto"/>
        <w:rPr>
          <w:rFonts w:ascii="Times New Roman" w:hAnsi="Times New Roman"/>
        </w:rPr>
      </w:pPr>
      <w:r w:rsidRPr="007D176B">
        <w:rPr>
          <w:rFonts w:ascii="Times New Roman" w:hAnsi="Times New Roman"/>
          <w:lang w:eastAsia="ar-SA"/>
        </w:rPr>
        <w:t>Apskaitos skyriaus darbuotojai, tvarkantys struktūrinių padalinių – seniūnijų kaip asignavimų valdytojų apskaitą, ir darbuotojai, tvarkantys projektų, finansuojamų iš Europos Sąjungos ir lėšų, gaunamų iš kitų šaltinių, apskaitą</w:t>
      </w:r>
      <w:r w:rsidR="000C6553">
        <w:rPr>
          <w:rFonts w:ascii="Times New Roman" w:hAnsi="Times New Roman"/>
          <w:lang w:eastAsia="ar-SA"/>
        </w:rPr>
        <w:t>;</w:t>
      </w:r>
    </w:p>
    <w:p w14:paraId="7ECED997" w14:textId="035FFB73" w:rsidR="00B33ED7" w:rsidRPr="007D176B" w:rsidRDefault="007A0B19" w:rsidP="007D176B">
      <w:pPr>
        <w:pStyle w:val="ListParagraph"/>
        <w:numPr>
          <w:ilvl w:val="1"/>
          <w:numId w:val="27"/>
        </w:numPr>
        <w:tabs>
          <w:tab w:val="left" w:pos="993"/>
        </w:tabs>
        <w:spacing w:line="360" w:lineRule="auto"/>
        <w:rPr>
          <w:rFonts w:ascii="Times New Roman" w:hAnsi="Times New Roman"/>
        </w:rPr>
      </w:pPr>
      <w:r w:rsidRPr="007D176B">
        <w:rPr>
          <w:rFonts w:ascii="Times New Roman" w:hAnsi="Times New Roman"/>
          <w:lang w:eastAsia="ar-SA"/>
        </w:rPr>
        <w:t>Kitų skyrių vedėjai, seniūnai, savivaldybės gydytojas (vyr. specialistas), vyriausiasis specialistas, jaunimo reikalų koordinatorius (vyr. specialistas).</w:t>
      </w:r>
    </w:p>
    <w:p w14:paraId="03B3B4EC" w14:textId="3DDAF30A" w:rsidR="004856F8" w:rsidRPr="004D1754" w:rsidRDefault="0068403D" w:rsidP="0068403D">
      <w:pPr>
        <w:pStyle w:val="Heading2"/>
        <w:numPr>
          <w:ilvl w:val="1"/>
          <w:numId w:val="16"/>
        </w:numPr>
        <w:spacing w:line="360" w:lineRule="auto"/>
        <w:ind w:left="0" w:firstLine="709"/>
        <w:rPr>
          <w:rFonts w:ascii="Times New Roman" w:hAnsi="Times New Roman"/>
          <w:lang w:val="lt-LT"/>
        </w:rPr>
      </w:pPr>
      <w:r>
        <w:rPr>
          <w:rFonts w:ascii="Times New Roman" w:hAnsi="Times New Roman"/>
          <w:lang w:val="lt-LT"/>
        </w:rPr>
        <w:t xml:space="preserve"> </w:t>
      </w:r>
      <w:bookmarkStart w:id="11" w:name="_Toc64308017"/>
      <w:r w:rsidR="004856F8" w:rsidRPr="004D1754">
        <w:rPr>
          <w:rFonts w:ascii="Times New Roman" w:hAnsi="Times New Roman"/>
          <w:lang w:val="lt-LT"/>
        </w:rPr>
        <w:t>Einamoji finansų kontrolė</w:t>
      </w:r>
      <w:bookmarkEnd w:id="11"/>
    </w:p>
    <w:p w14:paraId="4C836A2F" w14:textId="45C74E81" w:rsidR="00700FA6" w:rsidRPr="00B66F61" w:rsidRDefault="004767F6" w:rsidP="0068403D">
      <w:pPr>
        <w:spacing w:line="360" w:lineRule="auto"/>
        <w:ind w:firstLine="709"/>
        <w:rPr>
          <w:rFonts w:ascii="Times New Roman" w:hAnsi="Times New Roman"/>
          <w:lang w:val="lt-LT"/>
        </w:rPr>
      </w:pPr>
      <w:r w:rsidRPr="00A81CD7">
        <w:rPr>
          <w:rFonts w:ascii="Times New Roman" w:hAnsi="Times New Roman"/>
          <w:lang w:val="lt-LT"/>
        </w:rPr>
        <w:t xml:space="preserve">Einamoji finansų kontrolė atliekama lėšų naudojimo metu. Ji turi užtikrinti, kad tinkamai ir laiku būtų vykdomi Administracijos sprendimai dėl finansinių išteklių, valstybės ir savivaldybės turto panaudojimo, lėšos ir materialinės vertybės būtų naudojamos pagal paskirtį, tinkamai saugomos ir įtraukiamos į apskaitą. </w:t>
      </w:r>
      <w:r w:rsidRPr="00B66F61">
        <w:rPr>
          <w:rFonts w:ascii="Times New Roman" w:hAnsi="Times New Roman"/>
          <w:lang w:val="lt-LT"/>
        </w:rPr>
        <w:t xml:space="preserve">Einamoji finansų kontrolė turi užtikrinti, kad būtų atskirtos ūkinių operacijų tvirtinimo, vykdymo, įtraukimo į apskaitą bei turto saugojimo funkcijos. </w:t>
      </w:r>
    </w:p>
    <w:p w14:paraId="5A717993" w14:textId="77777777" w:rsidR="00EB769C" w:rsidRPr="00B66F61" w:rsidRDefault="00EB769C" w:rsidP="00EB769C">
      <w:pPr>
        <w:spacing w:line="360" w:lineRule="auto"/>
        <w:ind w:firstLine="567"/>
        <w:rPr>
          <w:rFonts w:ascii="Times New Roman" w:hAnsi="Times New Roman"/>
          <w:lang w:val="lt-LT"/>
        </w:rPr>
      </w:pPr>
      <w:r w:rsidRPr="00B66F61">
        <w:rPr>
          <w:rFonts w:ascii="Times New Roman" w:hAnsi="Times New Roman"/>
          <w:lang w:val="lt-LT"/>
        </w:rPr>
        <w:lastRenderedPageBreak/>
        <w:t>Einamąją finansų kontrolę atlieka:</w:t>
      </w:r>
    </w:p>
    <w:p w14:paraId="0DB665E1" w14:textId="72109AAB" w:rsidR="007D176B" w:rsidRPr="00B66F61" w:rsidRDefault="007D176B" w:rsidP="000C6553">
      <w:pPr>
        <w:suppressAutoHyphens/>
        <w:spacing w:line="360" w:lineRule="auto"/>
        <w:ind w:firstLine="851"/>
        <w:rPr>
          <w:rFonts w:ascii="Times New Roman" w:hAnsi="Times New Roman"/>
          <w:lang w:val="lt-LT" w:eastAsia="ar-SA"/>
        </w:rPr>
      </w:pPr>
      <w:r w:rsidRPr="00B66F61">
        <w:rPr>
          <w:rFonts w:ascii="Times New Roman" w:hAnsi="Times New Roman"/>
          <w:lang w:val="lt-LT" w:eastAsia="ar-SA"/>
        </w:rPr>
        <w:t>- Finansų skyriaus valstybės tarnautojai;</w:t>
      </w:r>
    </w:p>
    <w:p w14:paraId="296F2355" w14:textId="54492BE8" w:rsidR="007D176B" w:rsidRPr="00B66F61" w:rsidRDefault="007D176B" w:rsidP="000C6553">
      <w:pPr>
        <w:suppressAutoHyphens/>
        <w:spacing w:line="360" w:lineRule="auto"/>
        <w:ind w:firstLine="851"/>
        <w:rPr>
          <w:rFonts w:ascii="Times New Roman" w:hAnsi="Times New Roman"/>
          <w:lang w:val="lt-LT" w:eastAsia="ar-SA"/>
        </w:rPr>
      </w:pPr>
      <w:r w:rsidRPr="00B66F61">
        <w:rPr>
          <w:rFonts w:ascii="Times New Roman" w:hAnsi="Times New Roman"/>
          <w:lang w:val="lt-LT" w:eastAsia="ar-SA"/>
        </w:rPr>
        <w:t>- Apskaitos skyriaus valstybės tarnautojai ir darbuotojai;</w:t>
      </w:r>
    </w:p>
    <w:p w14:paraId="0A1B7558" w14:textId="0464059D" w:rsidR="00EB769C" w:rsidRPr="00B66F61" w:rsidRDefault="007D176B" w:rsidP="000C6553">
      <w:pPr>
        <w:suppressAutoHyphens/>
        <w:spacing w:line="360" w:lineRule="auto"/>
        <w:ind w:firstLine="851"/>
        <w:rPr>
          <w:rFonts w:ascii="Times New Roman" w:hAnsi="Times New Roman"/>
          <w:lang w:val="lt-LT" w:eastAsia="ar-SA"/>
        </w:rPr>
      </w:pPr>
      <w:r w:rsidRPr="00B66F61">
        <w:rPr>
          <w:rFonts w:ascii="Times New Roman" w:hAnsi="Times New Roman"/>
          <w:lang w:val="lt-LT" w:eastAsia="ar-SA"/>
        </w:rPr>
        <w:t>- Skyrių, seniūnijų valstybės tarnautojai ir darbuotojai.</w:t>
      </w:r>
    </w:p>
    <w:p w14:paraId="688D7599" w14:textId="13AA8AAC" w:rsidR="004856F8" w:rsidRPr="004D1754" w:rsidRDefault="0068403D" w:rsidP="0068403D">
      <w:pPr>
        <w:pStyle w:val="Heading2"/>
        <w:numPr>
          <w:ilvl w:val="1"/>
          <w:numId w:val="16"/>
        </w:numPr>
        <w:spacing w:line="360" w:lineRule="auto"/>
        <w:ind w:left="0" w:firstLine="709"/>
        <w:rPr>
          <w:rFonts w:ascii="Times New Roman" w:hAnsi="Times New Roman"/>
          <w:lang w:val="lt-LT"/>
        </w:rPr>
      </w:pPr>
      <w:r>
        <w:rPr>
          <w:rFonts w:ascii="Times New Roman" w:hAnsi="Times New Roman"/>
          <w:lang w:val="lt-LT"/>
        </w:rPr>
        <w:t xml:space="preserve"> </w:t>
      </w:r>
      <w:bookmarkStart w:id="12" w:name="_Toc64308018"/>
      <w:r w:rsidR="00FB460F" w:rsidRPr="004D1754">
        <w:rPr>
          <w:rFonts w:ascii="Times New Roman" w:hAnsi="Times New Roman"/>
          <w:lang w:val="lt-LT"/>
        </w:rPr>
        <w:t>Paskesnė</w:t>
      </w:r>
      <w:r w:rsidR="004856F8" w:rsidRPr="004D1754">
        <w:rPr>
          <w:rFonts w:ascii="Times New Roman" w:hAnsi="Times New Roman"/>
          <w:lang w:val="lt-LT"/>
        </w:rPr>
        <w:t xml:space="preserve"> finansų kontrolė</w:t>
      </w:r>
      <w:bookmarkEnd w:id="12"/>
    </w:p>
    <w:p w14:paraId="6F36DB99" w14:textId="3EB2C71B" w:rsidR="002712D3" w:rsidRDefault="003E39DF" w:rsidP="0068403D">
      <w:pPr>
        <w:spacing w:line="360" w:lineRule="auto"/>
        <w:ind w:firstLine="709"/>
        <w:rPr>
          <w:rFonts w:ascii="Times New Roman" w:hAnsi="Times New Roman"/>
          <w:color w:val="FF0000"/>
          <w:lang w:val="lt-LT"/>
        </w:rPr>
      </w:pPr>
      <w:proofErr w:type="spellStart"/>
      <w:r w:rsidRPr="003E39DF">
        <w:rPr>
          <w:rFonts w:ascii="Times New Roman" w:hAnsi="Times New Roman"/>
          <w:lang w:val="lt-LT"/>
        </w:rPr>
        <w:t>Paskesnioji</w:t>
      </w:r>
      <w:proofErr w:type="spellEnd"/>
      <w:r w:rsidRPr="003E39DF">
        <w:rPr>
          <w:rFonts w:ascii="Times New Roman" w:hAnsi="Times New Roman"/>
          <w:lang w:val="lt-LT"/>
        </w:rPr>
        <w:t xml:space="preserve"> finansų kontrolė atliekama po Administracijos sprendimų dėl valstybės ir savivaldybės turto panaudojimo ir įsipareigojimų tretiesiems asmenims vykdymo. Jos paskirtis patikrinti, ar teisėtai ir pagal paskirtį naudojami finansiniai ištekliai, materialinės vertybės, ar nebuvo teisės aktų, vadovų nurodymų pažeidimų bei piktnaudžiavimų. </w:t>
      </w:r>
      <w:r w:rsidRPr="00A81CD7">
        <w:rPr>
          <w:rFonts w:ascii="Times New Roman" w:hAnsi="Times New Roman"/>
          <w:lang w:val="lt-LT"/>
        </w:rPr>
        <w:t xml:space="preserve">Paskesnioji finansų kontrolė numato priemones jos metu nustatytiems trūkumams pašalinti. </w:t>
      </w:r>
      <w:proofErr w:type="spellStart"/>
      <w:r w:rsidRPr="00B66F61">
        <w:rPr>
          <w:rFonts w:ascii="Times New Roman" w:hAnsi="Times New Roman"/>
          <w:lang w:val="lt-LT"/>
        </w:rPr>
        <w:t>Paskesniosios</w:t>
      </w:r>
      <w:proofErr w:type="spellEnd"/>
      <w:r w:rsidRPr="00B66F61">
        <w:rPr>
          <w:rFonts w:ascii="Times New Roman" w:hAnsi="Times New Roman"/>
          <w:lang w:val="lt-LT"/>
        </w:rPr>
        <w:t xml:space="preserve"> finansų kontrolės negali atlikti valstybės tarnautojas arba darbuotojas, atsakingas už išankstinę finansų kontrolę.</w:t>
      </w:r>
      <w:r>
        <w:rPr>
          <w:rFonts w:ascii="Times New Roman" w:hAnsi="Times New Roman"/>
          <w:color w:val="FF0000"/>
          <w:lang w:val="lt-LT"/>
        </w:rPr>
        <w:t xml:space="preserve"> </w:t>
      </w:r>
    </w:p>
    <w:p w14:paraId="6B8D2CD3" w14:textId="2966EE7C" w:rsidR="00FC67E3" w:rsidRPr="008373C3" w:rsidRDefault="00A82832" w:rsidP="008373C3">
      <w:pPr>
        <w:spacing w:line="360" w:lineRule="auto"/>
        <w:ind w:firstLine="709"/>
        <w:rPr>
          <w:rFonts w:ascii="Times New Roman" w:hAnsi="Times New Roman"/>
          <w:lang w:val="lt-LT"/>
        </w:rPr>
      </w:pPr>
      <w:r w:rsidRPr="00A82832">
        <w:rPr>
          <w:rFonts w:ascii="Times New Roman" w:hAnsi="Times New Roman"/>
          <w:lang w:val="lt-LT"/>
        </w:rPr>
        <w:t xml:space="preserve">Už </w:t>
      </w:r>
      <w:proofErr w:type="spellStart"/>
      <w:r w:rsidRPr="00A82832">
        <w:rPr>
          <w:rFonts w:ascii="Times New Roman" w:hAnsi="Times New Roman"/>
          <w:lang w:val="lt-LT"/>
        </w:rPr>
        <w:t>paskesniąją</w:t>
      </w:r>
      <w:proofErr w:type="spellEnd"/>
      <w:r w:rsidRPr="00A82832">
        <w:rPr>
          <w:rFonts w:ascii="Times New Roman" w:hAnsi="Times New Roman"/>
          <w:lang w:val="lt-LT"/>
        </w:rPr>
        <w:t xml:space="preserve"> finansų kontrolę Savivaldybės administracijoje yra atsakingas Savivaldybės administracijos direktorius, jo pavaduotojas (arba kiti Savivaldybės administracijos direktoriaus paskirti asmenys)</w:t>
      </w:r>
      <w:r>
        <w:rPr>
          <w:rFonts w:ascii="Times New Roman" w:hAnsi="Times New Roman"/>
          <w:lang w:val="lt-LT"/>
        </w:rPr>
        <w:t>.</w:t>
      </w:r>
    </w:p>
    <w:p w14:paraId="2AA275EA" w14:textId="5F2E331E" w:rsidR="00FB460F" w:rsidRPr="004D1754" w:rsidRDefault="0068403D" w:rsidP="0068403D">
      <w:pPr>
        <w:pStyle w:val="Heading2"/>
        <w:numPr>
          <w:ilvl w:val="1"/>
          <w:numId w:val="16"/>
        </w:numPr>
        <w:spacing w:line="360" w:lineRule="auto"/>
        <w:ind w:left="0" w:firstLine="709"/>
        <w:rPr>
          <w:rFonts w:ascii="Times New Roman" w:hAnsi="Times New Roman"/>
          <w:lang w:val="lt-LT"/>
        </w:rPr>
      </w:pPr>
      <w:r>
        <w:rPr>
          <w:rFonts w:ascii="Times New Roman" w:hAnsi="Times New Roman"/>
          <w:lang w:val="lt-LT"/>
        </w:rPr>
        <w:t xml:space="preserve"> </w:t>
      </w:r>
      <w:bookmarkStart w:id="13" w:name="_Toc64308019"/>
      <w:r w:rsidR="00363D1B" w:rsidRPr="004D1754">
        <w:rPr>
          <w:rFonts w:ascii="Times New Roman" w:hAnsi="Times New Roman"/>
          <w:lang w:val="lt-LT"/>
        </w:rPr>
        <w:t>Kita</w:t>
      </w:r>
      <w:bookmarkEnd w:id="13"/>
    </w:p>
    <w:p w14:paraId="2A349677" w14:textId="49B68A81" w:rsidR="00FC518E" w:rsidRPr="00FC518E" w:rsidRDefault="00FC518E" w:rsidP="00FC518E">
      <w:pPr>
        <w:spacing w:line="360" w:lineRule="auto"/>
        <w:ind w:firstLine="709"/>
        <w:rPr>
          <w:rFonts w:ascii="Times New Roman" w:hAnsi="Times New Roman"/>
          <w:lang w:val="lt-LT"/>
        </w:rPr>
      </w:pPr>
      <w:r w:rsidRPr="00FC518E">
        <w:rPr>
          <w:rFonts w:ascii="Times New Roman" w:hAnsi="Times New Roman"/>
          <w:lang w:val="lt-LT"/>
        </w:rPr>
        <w:t>Viešieji pirkimai vykdomi vadovaujantis LR</w:t>
      </w:r>
      <w:r>
        <w:rPr>
          <w:rFonts w:ascii="Times New Roman" w:hAnsi="Times New Roman"/>
          <w:lang w:val="lt-LT"/>
        </w:rPr>
        <w:t xml:space="preserve"> Viešųjų pirkimų įstatymu, 2017 m. birželio 28 d. </w:t>
      </w:r>
      <w:r w:rsidRPr="00FC518E">
        <w:rPr>
          <w:rFonts w:ascii="Times New Roman" w:hAnsi="Times New Roman"/>
          <w:lang w:val="lt-LT"/>
        </w:rPr>
        <w:t>Viešųjų pirkimų tarnybos direktoriaus įsakymu Nr. 1 S-97 „Dėl mažos vertės pirkimų tvarkos aprašo patvirtinimo“ patvirtintu Mažos vertės pirkimų tvarkos aprašu ir 2017</w:t>
      </w:r>
      <w:r>
        <w:rPr>
          <w:rFonts w:ascii="Times New Roman" w:hAnsi="Times New Roman"/>
          <w:lang w:val="lt-LT"/>
        </w:rPr>
        <w:t xml:space="preserve"> m. spalio 9 d.</w:t>
      </w:r>
      <w:r w:rsidRPr="00FC518E">
        <w:rPr>
          <w:rFonts w:ascii="Times New Roman" w:hAnsi="Times New Roman"/>
          <w:lang w:val="lt-LT"/>
        </w:rPr>
        <w:t xml:space="preserve"> Panevėžio rajono savivaldybės administracijos direktoriaus įsakymu Nr. A-606 patvirtintomis viešųjų pirkimų organizavimo taisyklėmis.</w:t>
      </w:r>
    </w:p>
    <w:p w14:paraId="3E7D1E29" w14:textId="6C449F2B" w:rsidR="00FC518E" w:rsidRPr="00FC518E" w:rsidRDefault="00FC518E" w:rsidP="00FC518E">
      <w:pPr>
        <w:spacing w:line="360" w:lineRule="auto"/>
        <w:ind w:firstLine="709"/>
        <w:rPr>
          <w:rFonts w:ascii="Times New Roman" w:hAnsi="Times New Roman"/>
          <w:lang w:val="lt-LT"/>
        </w:rPr>
      </w:pPr>
      <w:r w:rsidRPr="00FC518E">
        <w:rPr>
          <w:rFonts w:ascii="Times New Roman" w:hAnsi="Times New Roman"/>
          <w:lang w:val="lt-LT"/>
        </w:rPr>
        <w:t>Kasmet Savivaldybės administracijos direktoriaus įsakymu tvirtinamas metinis viešųjų pirkimų planas (2021 metams – patvirtintas Panevėžio rajono savivaldybės administracijos direktoriaus 2021</w:t>
      </w:r>
      <w:r>
        <w:rPr>
          <w:rFonts w:ascii="Times New Roman" w:hAnsi="Times New Roman"/>
          <w:lang w:val="lt-LT"/>
        </w:rPr>
        <w:t xml:space="preserve"> m. sausio </w:t>
      </w:r>
      <w:r w:rsidRPr="00FC518E">
        <w:rPr>
          <w:rFonts w:ascii="Times New Roman" w:hAnsi="Times New Roman"/>
          <w:lang w:val="lt-LT"/>
        </w:rPr>
        <w:t xml:space="preserve">04 </w:t>
      </w:r>
      <w:r>
        <w:rPr>
          <w:rFonts w:ascii="Times New Roman" w:hAnsi="Times New Roman"/>
          <w:lang w:val="lt-LT"/>
        </w:rPr>
        <w:t>d.</w:t>
      </w:r>
      <w:r w:rsidRPr="00FC518E">
        <w:rPr>
          <w:rFonts w:ascii="Times New Roman" w:hAnsi="Times New Roman"/>
          <w:lang w:val="lt-LT"/>
        </w:rPr>
        <w:t xml:space="preserve"> įsakymu Nr. IVL-1).</w:t>
      </w:r>
    </w:p>
    <w:p w14:paraId="60FAD6F2" w14:textId="3BD8CA60" w:rsidR="00FC518E" w:rsidRPr="00FC518E" w:rsidRDefault="00FC518E" w:rsidP="00FC518E">
      <w:pPr>
        <w:spacing w:line="360" w:lineRule="auto"/>
        <w:ind w:firstLine="709"/>
        <w:rPr>
          <w:rFonts w:ascii="Times New Roman" w:hAnsi="Times New Roman"/>
          <w:lang w:val="lt-LT"/>
        </w:rPr>
      </w:pPr>
      <w:r w:rsidRPr="00FC518E">
        <w:rPr>
          <w:rFonts w:ascii="Times New Roman" w:hAnsi="Times New Roman"/>
          <w:lang w:val="lt-LT"/>
        </w:rPr>
        <w:t>Viešųjų pirkimų organizatoriai skiriami Savivaldybės administracijos direktoriaus įsakymu (2021 metams – Panevėžio rajono savivaldybės administracijos direktoriaus 2021</w:t>
      </w:r>
      <w:r>
        <w:rPr>
          <w:rFonts w:ascii="Times New Roman" w:hAnsi="Times New Roman"/>
          <w:lang w:val="lt-LT"/>
        </w:rPr>
        <w:t xml:space="preserve"> m. vasario 8 d.</w:t>
      </w:r>
      <w:r w:rsidRPr="00FC518E">
        <w:rPr>
          <w:rFonts w:ascii="Times New Roman" w:hAnsi="Times New Roman"/>
          <w:lang w:val="lt-LT"/>
        </w:rPr>
        <w:t xml:space="preserve"> įsakymas Nr. A2-20 „Dėl pirkimo organizatorių prekėms, paslaugoms ir darbams pirkti sąrašo tvirtinimo“).</w:t>
      </w:r>
    </w:p>
    <w:p w14:paraId="48E04BF1" w14:textId="439399C3" w:rsidR="00AE18EF" w:rsidRDefault="00FC518E" w:rsidP="00FC518E">
      <w:pPr>
        <w:spacing w:line="360" w:lineRule="auto"/>
        <w:ind w:firstLine="709"/>
        <w:rPr>
          <w:rFonts w:ascii="Times New Roman" w:hAnsi="Times New Roman"/>
          <w:lang w:val="lt-LT"/>
        </w:rPr>
      </w:pPr>
      <w:r w:rsidRPr="00FC518E">
        <w:rPr>
          <w:rFonts w:ascii="Times New Roman" w:hAnsi="Times New Roman"/>
          <w:lang w:val="lt-LT"/>
        </w:rPr>
        <w:t>Panevėžio rajono savivaldybės administracijos direktoriaus 2017</w:t>
      </w:r>
      <w:r>
        <w:rPr>
          <w:rFonts w:ascii="Times New Roman" w:hAnsi="Times New Roman"/>
          <w:lang w:val="lt-LT"/>
        </w:rPr>
        <w:t xml:space="preserve"> m. spalio 9 d.</w:t>
      </w:r>
      <w:r w:rsidRPr="00FC518E">
        <w:rPr>
          <w:rFonts w:ascii="Times New Roman" w:hAnsi="Times New Roman"/>
          <w:lang w:val="lt-LT"/>
        </w:rPr>
        <w:t xml:space="preserve"> įsakymu Nr. A-606 „Dėl Panevėžio rajono savivaldybės administracijos viešųjų pirkimų organizavimo taisyklių </w:t>
      </w:r>
      <w:r w:rsidRPr="00FC518E">
        <w:rPr>
          <w:rFonts w:ascii="Times New Roman" w:hAnsi="Times New Roman"/>
          <w:lang w:val="lt-LT"/>
        </w:rPr>
        <w:lastRenderedPageBreak/>
        <w:t>patvirtinimo“ patvirtintos Panevėžio rajono savivaldybės administracijos viešųjų pirkimų organizavimo taisyklė</w:t>
      </w:r>
      <w:r w:rsidR="00734D6E">
        <w:rPr>
          <w:rFonts w:ascii="Times New Roman" w:hAnsi="Times New Roman"/>
          <w:lang w:val="lt-LT"/>
        </w:rPr>
        <w:t>s</w:t>
      </w:r>
      <w:r w:rsidRPr="00FC518E">
        <w:rPr>
          <w:rFonts w:ascii="Times New Roman" w:hAnsi="Times New Roman"/>
          <w:lang w:val="lt-LT"/>
        </w:rPr>
        <w:t>, kurios įsigaliojo nuo 2018 m. sausio 1 d.</w:t>
      </w:r>
    </w:p>
    <w:p w14:paraId="4CB1001F" w14:textId="2D94FAE1" w:rsidR="0090785A" w:rsidRPr="00B66F61" w:rsidRDefault="0090785A" w:rsidP="0090785A">
      <w:pPr>
        <w:spacing w:line="360" w:lineRule="auto"/>
        <w:rPr>
          <w:rFonts w:ascii="Times New Roman" w:hAnsi="Times New Roman"/>
          <w:lang w:val="lt-LT"/>
        </w:rPr>
      </w:pPr>
      <w:r w:rsidRPr="00B66F61">
        <w:rPr>
          <w:rFonts w:ascii="Times New Roman" w:hAnsi="Times New Roman"/>
          <w:lang w:val="lt-LT"/>
        </w:rPr>
        <w:t>Panevėžio rajono savivaldybės administracijos direktoriaus 2010 m. kovo 31 d.</w:t>
      </w:r>
      <w:r w:rsidR="00D51C0B" w:rsidRPr="00B66F61">
        <w:rPr>
          <w:rFonts w:ascii="Times New Roman" w:hAnsi="Times New Roman"/>
          <w:lang w:val="lt-LT"/>
        </w:rPr>
        <w:t xml:space="preserve"> įsakymu</w:t>
      </w:r>
      <w:r w:rsidRPr="00B66F61">
        <w:rPr>
          <w:rFonts w:ascii="Times New Roman" w:hAnsi="Times New Roman"/>
          <w:lang w:val="lt-LT"/>
        </w:rPr>
        <w:t xml:space="preserve"> Nr. A-269 </w:t>
      </w:r>
      <w:r w:rsidR="00D51C0B" w:rsidRPr="00B66F61">
        <w:rPr>
          <w:rFonts w:ascii="Times New Roman" w:hAnsi="Times New Roman"/>
          <w:lang w:val="lt-LT"/>
        </w:rPr>
        <w:t xml:space="preserve">patvirtinti </w:t>
      </w:r>
      <w:r w:rsidRPr="00B66F61">
        <w:rPr>
          <w:rFonts w:ascii="Times New Roman" w:hAnsi="Times New Roman"/>
          <w:lang w:val="lt-LT"/>
        </w:rPr>
        <w:t>Panevėžio rajono savivaldybės administracijos buhal</w:t>
      </w:r>
      <w:r w:rsidR="00D51C0B" w:rsidRPr="00B66F61">
        <w:rPr>
          <w:rFonts w:ascii="Times New Roman" w:hAnsi="Times New Roman"/>
          <w:lang w:val="lt-LT"/>
        </w:rPr>
        <w:t>terinės apskaitos tvarkų aprašai</w:t>
      </w:r>
      <w:r w:rsidRPr="00B66F61">
        <w:rPr>
          <w:rFonts w:ascii="Times New Roman" w:hAnsi="Times New Roman"/>
          <w:lang w:val="lt-LT"/>
        </w:rPr>
        <w:t>.</w:t>
      </w:r>
    </w:p>
    <w:p w14:paraId="7EA2F57F" w14:textId="3E3CE8D6" w:rsidR="0090785A" w:rsidRPr="0090785A" w:rsidRDefault="0090785A" w:rsidP="0090785A">
      <w:pPr>
        <w:spacing w:line="360" w:lineRule="auto"/>
        <w:ind w:firstLine="709"/>
        <w:rPr>
          <w:rFonts w:ascii="Times New Roman" w:hAnsi="Times New Roman"/>
          <w:lang w:val="lt-LT"/>
        </w:rPr>
      </w:pPr>
      <w:r w:rsidRPr="00B66F61">
        <w:rPr>
          <w:rFonts w:ascii="Times New Roman" w:hAnsi="Times New Roman"/>
          <w:lang w:val="lt-LT"/>
        </w:rPr>
        <w:t>Panevėžio rajono savivaldybės administracijos direktoriaus 2018-11-07</w:t>
      </w:r>
      <w:r w:rsidR="00D51C0B" w:rsidRPr="00B66F61">
        <w:rPr>
          <w:rFonts w:ascii="Times New Roman" w:hAnsi="Times New Roman"/>
          <w:lang w:val="lt-LT"/>
        </w:rPr>
        <w:t xml:space="preserve"> įsakymu</w:t>
      </w:r>
      <w:r w:rsidRPr="00B66F61">
        <w:rPr>
          <w:rFonts w:ascii="Times New Roman" w:hAnsi="Times New Roman"/>
          <w:lang w:val="lt-LT"/>
        </w:rPr>
        <w:t xml:space="preserve"> Nr. </w:t>
      </w:r>
      <w:r w:rsidRPr="0090785A">
        <w:rPr>
          <w:rFonts w:ascii="Times New Roman" w:hAnsi="Times New Roman"/>
        </w:rPr>
        <w:t xml:space="preserve">A-475 </w:t>
      </w:r>
      <w:proofErr w:type="spellStart"/>
      <w:r w:rsidR="00D51C0B">
        <w:rPr>
          <w:rFonts w:ascii="Times New Roman" w:hAnsi="Times New Roman"/>
        </w:rPr>
        <w:t>patvirtintos</w:t>
      </w:r>
      <w:proofErr w:type="spellEnd"/>
      <w:r w:rsidR="00D51C0B">
        <w:rPr>
          <w:rFonts w:ascii="Times New Roman" w:hAnsi="Times New Roman"/>
        </w:rPr>
        <w:t xml:space="preserve"> </w:t>
      </w:r>
      <w:proofErr w:type="spellStart"/>
      <w:r w:rsidR="00D51C0B">
        <w:rPr>
          <w:rFonts w:ascii="Times New Roman" w:hAnsi="Times New Roman"/>
        </w:rPr>
        <w:t>inventorizacijos</w:t>
      </w:r>
      <w:proofErr w:type="spellEnd"/>
      <w:r w:rsidR="00D51C0B">
        <w:rPr>
          <w:rFonts w:ascii="Times New Roman" w:hAnsi="Times New Roman"/>
        </w:rPr>
        <w:t xml:space="preserve"> </w:t>
      </w:r>
      <w:proofErr w:type="spellStart"/>
      <w:r w:rsidR="00D51C0B">
        <w:rPr>
          <w:rFonts w:ascii="Times New Roman" w:hAnsi="Times New Roman"/>
        </w:rPr>
        <w:t>taisyklės</w:t>
      </w:r>
      <w:proofErr w:type="spellEnd"/>
      <w:r w:rsidR="00D51C0B">
        <w:rPr>
          <w:rFonts w:ascii="Times New Roman" w:hAnsi="Times New Roman"/>
        </w:rPr>
        <w:t>.</w:t>
      </w:r>
    </w:p>
    <w:p w14:paraId="7E0ABD42" w14:textId="77777777" w:rsidR="00EC53E3" w:rsidRPr="004D1754" w:rsidRDefault="00147323" w:rsidP="00A9349C">
      <w:pPr>
        <w:pStyle w:val="Heading1"/>
        <w:numPr>
          <w:ilvl w:val="0"/>
          <w:numId w:val="16"/>
        </w:numPr>
        <w:spacing w:line="360" w:lineRule="auto"/>
        <w:ind w:left="0" w:firstLine="0"/>
        <w:rPr>
          <w:rFonts w:ascii="Times New Roman" w:hAnsi="Times New Roman"/>
          <w:lang w:val="lt-LT"/>
        </w:rPr>
      </w:pPr>
      <w:bookmarkStart w:id="14" w:name="_Toc64308020"/>
      <w:r w:rsidRPr="004D1754">
        <w:rPr>
          <w:rFonts w:ascii="Times New Roman" w:hAnsi="Times New Roman"/>
          <w:lang w:val="lt-LT"/>
        </w:rPr>
        <w:t>VIDAUS KONTROLĖS DALYVIAI</w:t>
      </w:r>
      <w:bookmarkEnd w:id="14"/>
    </w:p>
    <w:p w14:paraId="3FEBE72E" w14:textId="2B828E82" w:rsidR="00C57EAF" w:rsidRPr="006D423F" w:rsidRDefault="0068403D" w:rsidP="0068403D">
      <w:pPr>
        <w:pStyle w:val="ListParagraph"/>
        <w:numPr>
          <w:ilvl w:val="1"/>
          <w:numId w:val="16"/>
        </w:numPr>
        <w:spacing w:line="360" w:lineRule="auto"/>
        <w:ind w:left="0" w:firstLine="709"/>
        <w:rPr>
          <w:rFonts w:ascii="Times New Roman" w:hAnsi="Times New Roman"/>
          <w:color w:val="000000" w:themeColor="text1"/>
          <w:sz w:val="24"/>
          <w:szCs w:val="24"/>
          <w:lang w:eastAsia="lt-LT"/>
        </w:rPr>
      </w:pPr>
      <w:r>
        <w:rPr>
          <w:rFonts w:ascii="Times New Roman" w:hAnsi="Times New Roman"/>
          <w:sz w:val="24"/>
          <w:szCs w:val="24"/>
          <w:lang w:eastAsia="lt-LT"/>
        </w:rPr>
        <w:t xml:space="preserve"> </w:t>
      </w:r>
      <w:r w:rsidR="00EA2497" w:rsidRPr="004D1754">
        <w:rPr>
          <w:rFonts w:ascii="Times New Roman" w:hAnsi="Times New Roman"/>
          <w:sz w:val="24"/>
          <w:szCs w:val="24"/>
          <w:lang w:eastAsia="lt-LT"/>
        </w:rPr>
        <w:t xml:space="preserve">Įstaigos vidaus kontrolės dalyviai: </w:t>
      </w:r>
      <w:r w:rsidR="00E1048E">
        <w:rPr>
          <w:rFonts w:ascii="Times New Roman" w:hAnsi="Times New Roman"/>
          <w:sz w:val="24"/>
          <w:szCs w:val="24"/>
          <w:lang w:eastAsia="lt-LT"/>
        </w:rPr>
        <w:t>administracijos direktor</w:t>
      </w:r>
      <w:r w:rsidR="00FF466E">
        <w:rPr>
          <w:rFonts w:ascii="Times New Roman" w:hAnsi="Times New Roman"/>
          <w:sz w:val="24"/>
          <w:szCs w:val="24"/>
          <w:lang w:eastAsia="lt-LT"/>
        </w:rPr>
        <w:t>ius</w:t>
      </w:r>
      <w:r w:rsidR="00EA2497" w:rsidRPr="004D1754">
        <w:rPr>
          <w:rFonts w:ascii="Times New Roman" w:hAnsi="Times New Roman"/>
          <w:sz w:val="24"/>
          <w:szCs w:val="24"/>
          <w:lang w:eastAsia="lt-LT"/>
        </w:rPr>
        <w:t xml:space="preserve">, </w:t>
      </w:r>
      <w:r w:rsidR="00C61C71" w:rsidRPr="004D1754">
        <w:rPr>
          <w:rFonts w:ascii="Times New Roman" w:hAnsi="Times New Roman"/>
          <w:sz w:val="24"/>
          <w:szCs w:val="24"/>
          <w:lang w:eastAsia="lt-LT"/>
        </w:rPr>
        <w:t>vidaus kontrolės</w:t>
      </w:r>
      <w:r w:rsidR="005D101F" w:rsidRPr="004D1754">
        <w:rPr>
          <w:rFonts w:ascii="Times New Roman" w:hAnsi="Times New Roman"/>
          <w:sz w:val="24"/>
          <w:szCs w:val="24"/>
          <w:lang w:eastAsia="lt-LT"/>
        </w:rPr>
        <w:t xml:space="preserve"> įgyvendinimo priežiūrą atliekantys darbuotojai ir vidaus auditoriai.</w:t>
      </w:r>
      <w:r w:rsidR="00644126" w:rsidRPr="004D1754">
        <w:rPr>
          <w:rFonts w:ascii="Times New Roman" w:hAnsi="Times New Roman"/>
          <w:sz w:val="24"/>
          <w:szCs w:val="24"/>
          <w:lang w:eastAsia="lt-LT"/>
        </w:rPr>
        <w:t xml:space="preserve"> </w:t>
      </w:r>
      <w:r w:rsidR="00644126" w:rsidRPr="006D423F">
        <w:rPr>
          <w:rFonts w:ascii="Times New Roman" w:hAnsi="Times New Roman"/>
          <w:color w:val="000000" w:themeColor="text1"/>
          <w:sz w:val="24"/>
          <w:szCs w:val="24"/>
          <w:lang w:eastAsia="lt-LT"/>
        </w:rPr>
        <w:t xml:space="preserve">Vidaus kontrolės </w:t>
      </w:r>
      <w:r w:rsidR="009E541E">
        <w:rPr>
          <w:rFonts w:ascii="Times New Roman" w:hAnsi="Times New Roman"/>
          <w:color w:val="000000" w:themeColor="text1"/>
          <w:sz w:val="24"/>
          <w:szCs w:val="24"/>
          <w:lang w:eastAsia="lt-LT"/>
        </w:rPr>
        <w:t>priežiūrą atliekantys darbuotojai</w:t>
      </w:r>
      <w:r w:rsidR="00644126" w:rsidRPr="006D423F">
        <w:rPr>
          <w:rFonts w:ascii="Times New Roman" w:hAnsi="Times New Roman"/>
          <w:color w:val="000000" w:themeColor="text1"/>
          <w:sz w:val="24"/>
          <w:szCs w:val="24"/>
          <w:lang w:eastAsia="lt-LT"/>
        </w:rPr>
        <w:t xml:space="preserve"> patvirtinti </w:t>
      </w:r>
      <w:r w:rsidR="00E1048E">
        <w:rPr>
          <w:rFonts w:ascii="Times New Roman" w:hAnsi="Times New Roman"/>
          <w:color w:val="000000" w:themeColor="text1"/>
          <w:sz w:val="24"/>
          <w:szCs w:val="24"/>
          <w:lang w:eastAsia="lt-LT"/>
        </w:rPr>
        <w:t>administracijos direktor</w:t>
      </w:r>
      <w:r w:rsidR="006D423F" w:rsidRPr="006D423F">
        <w:rPr>
          <w:rFonts w:ascii="Times New Roman" w:hAnsi="Times New Roman"/>
          <w:color w:val="000000" w:themeColor="text1"/>
          <w:sz w:val="24"/>
          <w:szCs w:val="24"/>
          <w:lang w:eastAsia="lt-LT"/>
        </w:rPr>
        <w:t>iaus įsakymu</w:t>
      </w:r>
      <w:r w:rsidR="00644126" w:rsidRPr="006D423F">
        <w:rPr>
          <w:rFonts w:ascii="Times New Roman" w:hAnsi="Times New Roman"/>
          <w:color w:val="000000" w:themeColor="text1"/>
          <w:sz w:val="24"/>
          <w:szCs w:val="24"/>
          <w:lang w:eastAsia="lt-LT"/>
        </w:rPr>
        <w:t>.</w:t>
      </w:r>
    </w:p>
    <w:p w14:paraId="5810B4F0" w14:textId="3C852DBC" w:rsidR="00EA2497" w:rsidRPr="004D1754" w:rsidRDefault="0068403D" w:rsidP="0068403D">
      <w:pPr>
        <w:pStyle w:val="ListParagraph"/>
        <w:numPr>
          <w:ilvl w:val="1"/>
          <w:numId w:val="16"/>
        </w:numPr>
        <w:spacing w:after="0" w:line="360" w:lineRule="auto"/>
        <w:ind w:left="0" w:firstLine="709"/>
        <w:rPr>
          <w:rFonts w:ascii="Times New Roman" w:hAnsi="Times New Roman"/>
          <w:sz w:val="24"/>
          <w:szCs w:val="24"/>
          <w:lang w:eastAsia="lt-LT"/>
        </w:rPr>
      </w:pPr>
      <w:r>
        <w:rPr>
          <w:rFonts w:ascii="Times New Roman" w:hAnsi="Times New Roman"/>
          <w:sz w:val="24"/>
          <w:szCs w:val="24"/>
          <w:lang w:eastAsia="lt-LT"/>
        </w:rPr>
        <w:t xml:space="preserve"> </w:t>
      </w:r>
      <w:r w:rsidR="00E1048E">
        <w:rPr>
          <w:rFonts w:ascii="Times New Roman" w:hAnsi="Times New Roman"/>
          <w:sz w:val="24"/>
          <w:szCs w:val="24"/>
          <w:lang w:eastAsia="lt-LT"/>
        </w:rPr>
        <w:t>Administracijos direktor</w:t>
      </w:r>
      <w:r w:rsidR="00FF466E">
        <w:rPr>
          <w:rFonts w:ascii="Times New Roman" w:hAnsi="Times New Roman"/>
          <w:sz w:val="24"/>
          <w:szCs w:val="24"/>
          <w:lang w:eastAsia="lt-LT"/>
        </w:rPr>
        <w:t>ius</w:t>
      </w:r>
      <w:r w:rsidR="00EA2497" w:rsidRPr="004D1754">
        <w:rPr>
          <w:rFonts w:ascii="Times New Roman" w:hAnsi="Times New Roman"/>
          <w:sz w:val="24"/>
          <w:szCs w:val="24"/>
          <w:lang w:eastAsia="lt-LT"/>
        </w:rPr>
        <w:t xml:space="preserve">, siekdamas strateginio planavimo dokumentuose </w:t>
      </w:r>
      <w:r w:rsidR="00EA6631" w:rsidRPr="004D1754">
        <w:rPr>
          <w:rFonts w:ascii="Times New Roman" w:hAnsi="Times New Roman"/>
          <w:sz w:val="24"/>
          <w:szCs w:val="24"/>
          <w:lang w:eastAsia="lt-LT"/>
        </w:rPr>
        <w:t>į</w:t>
      </w:r>
      <w:r w:rsidR="00C57EAF" w:rsidRPr="004D1754">
        <w:rPr>
          <w:rFonts w:ascii="Times New Roman" w:hAnsi="Times New Roman"/>
          <w:sz w:val="24"/>
          <w:szCs w:val="24"/>
          <w:lang w:eastAsia="lt-LT"/>
        </w:rPr>
        <w:t>staigai</w:t>
      </w:r>
      <w:r w:rsidR="00EA2497" w:rsidRPr="004D1754">
        <w:rPr>
          <w:rFonts w:ascii="Times New Roman" w:hAnsi="Times New Roman"/>
          <w:sz w:val="24"/>
          <w:szCs w:val="24"/>
          <w:lang w:eastAsia="lt-LT"/>
        </w:rPr>
        <w:t xml:space="preserve"> numatytų tikslų, organizuoja vidaus kontrolės kūrimą ir įgyvendinimą </w:t>
      </w:r>
      <w:r w:rsidR="00EA6631" w:rsidRPr="004D1754">
        <w:rPr>
          <w:rFonts w:ascii="Times New Roman" w:hAnsi="Times New Roman"/>
          <w:sz w:val="24"/>
          <w:szCs w:val="24"/>
          <w:lang w:eastAsia="lt-LT"/>
        </w:rPr>
        <w:t>į</w:t>
      </w:r>
      <w:r w:rsidR="00CA7609" w:rsidRPr="004D1754">
        <w:rPr>
          <w:rFonts w:ascii="Times New Roman" w:hAnsi="Times New Roman"/>
          <w:sz w:val="24"/>
          <w:szCs w:val="24"/>
          <w:lang w:eastAsia="lt-LT"/>
        </w:rPr>
        <w:t>staigoje</w:t>
      </w:r>
      <w:r w:rsidR="00EA2497" w:rsidRPr="004D1754">
        <w:rPr>
          <w:rFonts w:ascii="Times New Roman" w:hAnsi="Times New Roman"/>
          <w:sz w:val="24"/>
          <w:szCs w:val="24"/>
          <w:lang w:eastAsia="lt-LT"/>
        </w:rPr>
        <w:t>:</w:t>
      </w:r>
    </w:p>
    <w:p w14:paraId="13FA443D" w14:textId="2ECC2A6B" w:rsidR="00EA2497" w:rsidRPr="004D1754" w:rsidRDefault="00C57EAF" w:rsidP="0068403D">
      <w:pPr>
        <w:tabs>
          <w:tab w:val="left" w:pos="1276"/>
        </w:tabs>
        <w:spacing w:line="360" w:lineRule="auto"/>
        <w:ind w:firstLine="709"/>
        <w:rPr>
          <w:rFonts w:ascii="Times New Roman" w:hAnsi="Times New Roman"/>
          <w:lang w:val="lt-LT" w:eastAsia="lt-LT"/>
        </w:rPr>
      </w:pPr>
      <w:r w:rsidRPr="004D1754">
        <w:rPr>
          <w:rFonts w:ascii="Times New Roman" w:hAnsi="Times New Roman"/>
          <w:lang w:val="lt-LT" w:eastAsia="lt-LT"/>
        </w:rPr>
        <w:t xml:space="preserve">6.2.1. </w:t>
      </w:r>
      <w:r w:rsidR="00EA2497" w:rsidRPr="004D1754">
        <w:rPr>
          <w:rFonts w:ascii="Times New Roman" w:hAnsi="Times New Roman"/>
          <w:lang w:val="lt-LT" w:eastAsia="lt-LT"/>
        </w:rPr>
        <w:t xml:space="preserve">paskiria vidaus kontrolės politikos rengėją (-us) ir (arba) rengimą koordinuojančius </w:t>
      </w:r>
      <w:r w:rsidR="00EA6631" w:rsidRPr="004D1754">
        <w:rPr>
          <w:rFonts w:ascii="Times New Roman" w:hAnsi="Times New Roman"/>
          <w:lang w:val="lt-LT" w:eastAsia="lt-LT"/>
        </w:rPr>
        <w:t>į</w:t>
      </w:r>
      <w:r w:rsidR="00636D1E" w:rsidRPr="004D1754">
        <w:rPr>
          <w:rFonts w:ascii="Times New Roman" w:hAnsi="Times New Roman"/>
          <w:lang w:val="lt-LT" w:eastAsia="lt-LT"/>
        </w:rPr>
        <w:t>staigos</w:t>
      </w:r>
      <w:r w:rsidR="00EA2497" w:rsidRPr="004D1754">
        <w:rPr>
          <w:rFonts w:ascii="Times New Roman" w:hAnsi="Times New Roman"/>
          <w:lang w:val="lt-LT" w:eastAsia="lt-LT"/>
        </w:rPr>
        <w:t xml:space="preserve"> darbuotojus;</w:t>
      </w:r>
    </w:p>
    <w:p w14:paraId="0318A4F7" w14:textId="77777777" w:rsidR="00EA2497" w:rsidRPr="004D1754" w:rsidRDefault="00C57EAF" w:rsidP="0068403D">
      <w:pPr>
        <w:spacing w:line="360" w:lineRule="auto"/>
        <w:ind w:firstLine="709"/>
        <w:rPr>
          <w:rFonts w:ascii="Times New Roman" w:hAnsi="Times New Roman"/>
          <w:lang w:val="lt-LT" w:eastAsia="lt-LT"/>
        </w:rPr>
      </w:pPr>
      <w:r w:rsidRPr="004D1754">
        <w:rPr>
          <w:rFonts w:ascii="Times New Roman" w:hAnsi="Times New Roman"/>
          <w:lang w:val="lt-LT" w:eastAsia="lt-LT"/>
        </w:rPr>
        <w:t>6.2.2.</w:t>
      </w:r>
      <w:r w:rsidR="00EA2497" w:rsidRPr="004D1754">
        <w:rPr>
          <w:rFonts w:ascii="Times New Roman" w:hAnsi="Times New Roman"/>
          <w:lang w:val="lt-LT" w:eastAsia="lt-LT"/>
        </w:rPr>
        <w:t xml:space="preserve"> prižiūri vidaus kontrolės politikos rengimo procesą;</w:t>
      </w:r>
    </w:p>
    <w:p w14:paraId="637D522C" w14:textId="77777777" w:rsidR="00EA2497" w:rsidRPr="004D1754" w:rsidRDefault="00C57EAF" w:rsidP="0068403D">
      <w:pPr>
        <w:spacing w:line="360" w:lineRule="auto"/>
        <w:ind w:firstLine="709"/>
        <w:rPr>
          <w:rFonts w:ascii="Times New Roman" w:hAnsi="Times New Roman"/>
          <w:lang w:val="lt-LT" w:eastAsia="lt-LT"/>
        </w:rPr>
      </w:pPr>
      <w:r w:rsidRPr="004D1754">
        <w:rPr>
          <w:rFonts w:ascii="Times New Roman" w:hAnsi="Times New Roman"/>
          <w:lang w:val="lt-LT" w:eastAsia="lt-LT"/>
        </w:rPr>
        <w:t>6.2.</w:t>
      </w:r>
      <w:r w:rsidR="00EA2497" w:rsidRPr="004D1754">
        <w:rPr>
          <w:rFonts w:ascii="Times New Roman" w:hAnsi="Times New Roman"/>
          <w:lang w:val="lt-LT" w:eastAsia="lt-LT"/>
        </w:rPr>
        <w:t>3. paskiria vidaus kontrolės įgyvendinimo priežiūrą atliekančius darbuotojus;</w:t>
      </w:r>
    </w:p>
    <w:p w14:paraId="28DA4953" w14:textId="5620A247" w:rsidR="00EA2497" w:rsidRPr="004D1754" w:rsidRDefault="00C57EAF" w:rsidP="003C48C0">
      <w:pPr>
        <w:spacing w:line="360" w:lineRule="auto"/>
        <w:ind w:firstLine="709"/>
        <w:rPr>
          <w:rFonts w:ascii="Times New Roman" w:hAnsi="Times New Roman"/>
          <w:lang w:val="lt-LT" w:eastAsia="lt-LT"/>
        </w:rPr>
      </w:pPr>
      <w:r w:rsidRPr="004D1754">
        <w:rPr>
          <w:rFonts w:ascii="Times New Roman" w:hAnsi="Times New Roman"/>
          <w:lang w:val="lt-LT" w:eastAsia="lt-LT"/>
        </w:rPr>
        <w:t>6.2.</w:t>
      </w:r>
      <w:r w:rsidR="00EA2497" w:rsidRPr="004D1754">
        <w:rPr>
          <w:rFonts w:ascii="Times New Roman" w:hAnsi="Times New Roman"/>
          <w:lang w:val="lt-LT" w:eastAsia="lt-LT"/>
        </w:rPr>
        <w:t xml:space="preserve">4. užtikrina, kad būtų pašalinti vidaus kontrolės įgyvendinimo priežiūrą atliekančių darbuotojų, vidaus auditorių ir kitų </w:t>
      </w:r>
      <w:r w:rsidR="00EA6631" w:rsidRPr="004D1754">
        <w:rPr>
          <w:rFonts w:ascii="Times New Roman" w:hAnsi="Times New Roman"/>
          <w:lang w:val="lt-LT" w:eastAsia="lt-LT"/>
        </w:rPr>
        <w:t>į</w:t>
      </w:r>
      <w:r w:rsidR="00636D1E" w:rsidRPr="004D1754">
        <w:rPr>
          <w:rFonts w:ascii="Times New Roman" w:hAnsi="Times New Roman"/>
          <w:lang w:val="lt-LT" w:eastAsia="lt-LT"/>
        </w:rPr>
        <w:t>staigos</w:t>
      </w:r>
      <w:r w:rsidR="00EA2497" w:rsidRPr="004D1754">
        <w:rPr>
          <w:rFonts w:ascii="Times New Roman" w:hAnsi="Times New Roman"/>
          <w:lang w:val="lt-LT" w:eastAsia="lt-LT"/>
        </w:rPr>
        <w:t xml:space="preserve"> audito vykdytojų nustatyti vidaus kontrolės trūkumai ir jų atsiradimą lemiantys veiksniai;</w:t>
      </w:r>
    </w:p>
    <w:p w14:paraId="593BB6CA" w14:textId="050D0CAC" w:rsidR="00EA2497" w:rsidRPr="004D1754" w:rsidRDefault="00C57EAF" w:rsidP="0068403D">
      <w:pPr>
        <w:spacing w:line="360" w:lineRule="auto"/>
        <w:ind w:firstLine="709"/>
        <w:rPr>
          <w:rFonts w:ascii="Times New Roman" w:hAnsi="Times New Roman"/>
          <w:lang w:val="lt-LT" w:eastAsia="lt-LT"/>
        </w:rPr>
      </w:pPr>
      <w:r w:rsidRPr="004D1754">
        <w:rPr>
          <w:rFonts w:ascii="Times New Roman" w:hAnsi="Times New Roman"/>
          <w:lang w:val="lt-LT" w:eastAsia="lt-LT"/>
        </w:rPr>
        <w:t>6.2</w:t>
      </w:r>
      <w:r w:rsidR="00EA2497" w:rsidRPr="004D1754">
        <w:rPr>
          <w:rFonts w:ascii="Times New Roman" w:hAnsi="Times New Roman"/>
          <w:lang w:val="lt-LT" w:eastAsia="lt-LT"/>
        </w:rPr>
        <w:t>.</w:t>
      </w:r>
      <w:r w:rsidR="003C48C0">
        <w:rPr>
          <w:rFonts w:ascii="Times New Roman" w:hAnsi="Times New Roman"/>
          <w:lang w:val="lt-LT" w:eastAsia="lt-LT"/>
        </w:rPr>
        <w:t>5</w:t>
      </w:r>
      <w:r w:rsidR="00EA2497" w:rsidRPr="004D1754">
        <w:rPr>
          <w:rFonts w:ascii="Times New Roman" w:hAnsi="Times New Roman"/>
          <w:lang w:val="lt-LT" w:eastAsia="lt-LT"/>
        </w:rPr>
        <w:t>.</w:t>
      </w:r>
      <w:r w:rsidR="00EA2497" w:rsidRPr="004D1754">
        <w:rPr>
          <w:rFonts w:ascii="Times New Roman" w:hAnsi="Times New Roman"/>
          <w:color w:val="FF0000"/>
          <w:lang w:val="lt-LT" w:eastAsia="lt-LT"/>
        </w:rPr>
        <w:t xml:space="preserve"> </w:t>
      </w:r>
      <w:r w:rsidR="00EA2497" w:rsidRPr="004D1754">
        <w:rPr>
          <w:rFonts w:ascii="Times New Roman" w:hAnsi="Times New Roman"/>
          <w:lang w:val="lt-LT" w:eastAsia="lt-LT"/>
        </w:rPr>
        <w:t>užtikrina, kad kiekvienais metais būtų atliekama vidaus kontrolės analizė ir vertinimas, atsižvelgiant į vidaus kontrolės stebėsenos rezultatus.</w:t>
      </w:r>
    </w:p>
    <w:p w14:paraId="62E041B7" w14:textId="0D724530" w:rsidR="00EA2497" w:rsidRPr="004D1754" w:rsidRDefault="00235793" w:rsidP="0068403D">
      <w:pPr>
        <w:spacing w:line="360" w:lineRule="auto"/>
        <w:ind w:firstLine="709"/>
        <w:rPr>
          <w:rFonts w:ascii="Times New Roman" w:hAnsi="Times New Roman"/>
          <w:lang w:val="lt-LT" w:eastAsia="lt-LT"/>
        </w:rPr>
      </w:pPr>
      <w:r w:rsidRPr="004D1754">
        <w:rPr>
          <w:rFonts w:ascii="Times New Roman" w:hAnsi="Times New Roman"/>
          <w:lang w:val="lt-LT" w:eastAsia="lt-LT"/>
        </w:rPr>
        <w:t>6.3.</w:t>
      </w:r>
      <w:r w:rsidR="00EA2497" w:rsidRPr="004D1754">
        <w:rPr>
          <w:rFonts w:ascii="Times New Roman" w:hAnsi="Times New Roman"/>
          <w:lang w:val="lt-LT" w:eastAsia="lt-LT"/>
        </w:rPr>
        <w:t xml:space="preserve"> Vidaus kontrolės įgyvendinimo priežiūrą atliekantys darbuotojai</w:t>
      </w:r>
      <w:r w:rsidR="00EA2497" w:rsidRPr="004D1754">
        <w:rPr>
          <w:rFonts w:ascii="Times New Roman" w:hAnsi="Times New Roman"/>
          <w:color w:val="FF0000"/>
          <w:lang w:val="lt-LT" w:eastAsia="lt-LT"/>
        </w:rPr>
        <w:t xml:space="preserve"> </w:t>
      </w:r>
      <w:r w:rsidR="00EA2497" w:rsidRPr="004D1754">
        <w:rPr>
          <w:rFonts w:ascii="Times New Roman" w:hAnsi="Times New Roman"/>
          <w:lang w:val="lt-LT" w:eastAsia="lt-LT"/>
        </w:rPr>
        <w:t xml:space="preserve">prižiūri vidaus kontrolės įgyvendinimą </w:t>
      </w:r>
      <w:r w:rsidR="00EA6631" w:rsidRPr="004D1754">
        <w:rPr>
          <w:rFonts w:ascii="Times New Roman" w:hAnsi="Times New Roman"/>
          <w:lang w:val="lt-LT" w:eastAsia="lt-LT"/>
        </w:rPr>
        <w:t>į</w:t>
      </w:r>
      <w:r w:rsidR="008A6A64" w:rsidRPr="004D1754">
        <w:rPr>
          <w:rFonts w:ascii="Times New Roman" w:hAnsi="Times New Roman"/>
          <w:lang w:val="lt-LT" w:eastAsia="lt-LT"/>
        </w:rPr>
        <w:t xml:space="preserve">staigoje </w:t>
      </w:r>
      <w:r w:rsidR="00EA2497" w:rsidRPr="004D1754">
        <w:rPr>
          <w:rFonts w:ascii="Times New Roman" w:hAnsi="Times New Roman"/>
          <w:lang w:val="lt-LT" w:eastAsia="lt-LT"/>
        </w:rPr>
        <w:t xml:space="preserve">ir jos atitiktį </w:t>
      </w:r>
      <w:r w:rsidR="00E1048E">
        <w:rPr>
          <w:rFonts w:ascii="Times New Roman" w:hAnsi="Times New Roman"/>
          <w:lang w:val="lt-LT" w:eastAsia="lt-LT"/>
        </w:rPr>
        <w:t>administracijos direktor</w:t>
      </w:r>
      <w:r w:rsidR="00FF466E">
        <w:rPr>
          <w:rFonts w:ascii="Times New Roman" w:hAnsi="Times New Roman"/>
          <w:lang w:val="lt-LT" w:eastAsia="lt-LT"/>
        </w:rPr>
        <w:t>iaus</w:t>
      </w:r>
      <w:r w:rsidR="00EA2497" w:rsidRPr="004D1754">
        <w:rPr>
          <w:rFonts w:ascii="Times New Roman" w:hAnsi="Times New Roman"/>
          <w:lang w:val="lt-LT" w:eastAsia="lt-LT"/>
        </w:rPr>
        <w:t xml:space="preserve"> nustatytai vidaus kontrolės politikai, atlikdami nuolatinę stebėseną, apimančią kiekvieną vidaus kontrolės elementą. Jie teikia </w:t>
      </w:r>
      <w:r w:rsidR="00E1048E">
        <w:rPr>
          <w:rFonts w:ascii="Times New Roman" w:hAnsi="Times New Roman"/>
          <w:lang w:val="lt-LT" w:eastAsia="lt-LT"/>
        </w:rPr>
        <w:t>administracijos direktor</w:t>
      </w:r>
      <w:r w:rsidR="00FF466E">
        <w:rPr>
          <w:rFonts w:ascii="Times New Roman" w:hAnsi="Times New Roman"/>
          <w:lang w:val="lt-LT" w:eastAsia="lt-LT"/>
        </w:rPr>
        <w:t>iui</w:t>
      </w:r>
      <w:r w:rsidR="00EA2497" w:rsidRPr="004D1754">
        <w:rPr>
          <w:rFonts w:ascii="Times New Roman" w:hAnsi="Times New Roman"/>
          <w:lang w:val="lt-LT" w:eastAsia="lt-LT"/>
        </w:rPr>
        <w:t xml:space="preserve"> informaciją apie vidaus kontrolės ir rizikos valdymą, vidaus kontrolės politikos įgyvendinimo trūkumus ir rizikos veiksnius.</w:t>
      </w:r>
    </w:p>
    <w:p w14:paraId="5045FD9E" w14:textId="25151DC6" w:rsidR="00700FA6" w:rsidRPr="004D1754" w:rsidRDefault="00235793" w:rsidP="0068403D">
      <w:pPr>
        <w:spacing w:line="360" w:lineRule="auto"/>
        <w:ind w:firstLine="709"/>
        <w:rPr>
          <w:rFonts w:ascii="Times New Roman" w:hAnsi="Times New Roman"/>
          <w:lang w:val="lt-LT" w:eastAsia="lt-LT"/>
        </w:rPr>
      </w:pPr>
      <w:r w:rsidRPr="004D1754">
        <w:rPr>
          <w:rFonts w:ascii="Times New Roman" w:hAnsi="Times New Roman"/>
          <w:lang w:val="lt-LT" w:eastAsia="lt-LT"/>
        </w:rPr>
        <w:t>6.</w:t>
      </w:r>
      <w:r w:rsidR="008223C1" w:rsidRPr="004D1754">
        <w:rPr>
          <w:rFonts w:ascii="Times New Roman" w:hAnsi="Times New Roman"/>
          <w:lang w:val="lt-LT" w:eastAsia="lt-LT"/>
        </w:rPr>
        <w:t>4</w:t>
      </w:r>
      <w:r w:rsidRPr="004D1754">
        <w:rPr>
          <w:rFonts w:ascii="Times New Roman" w:hAnsi="Times New Roman"/>
          <w:lang w:val="lt-LT" w:eastAsia="lt-LT"/>
        </w:rPr>
        <w:t xml:space="preserve">. </w:t>
      </w:r>
      <w:r w:rsidR="00782D95">
        <w:rPr>
          <w:rFonts w:ascii="Times New Roman" w:hAnsi="Times New Roman"/>
          <w:lang w:val="lt-LT" w:eastAsia="lt-LT"/>
        </w:rPr>
        <w:t>A</w:t>
      </w:r>
      <w:r w:rsidR="00E1048E">
        <w:rPr>
          <w:rFonts w:ascii="Times New Roman" w:hAnsi="Times New Roman"/>
          <w:lang w:val="lt-LT"/>
        </w:rPr>
        <w:t>dministracijos direktor</w:t>
      </w:r>
      <w:r w:rsidR="00252811" w:rsidRPr="00264958">
        <w:rPr>
          <w:rFonts w:ascii="Times New Roman" w:hAnsi="Times New Roman"/>
          <w:lang w:val="lt-LT"/>
        </w:rPr>
        <w:t xml:space="preserve">ius prižiūri vidaus kontrolės veikimą </w:t>
      </w:r>
      <w:r w:rsidR="00252811">
        <w:rPr>
          <w:rFonts w:ascii="Times New Roman" w:hAnsi="Times New Roman"/>
          <w:lang w:val="lt-LT"/>
        </w:rPr>
        <w:t>Įstaigoje</w:t>
      </w:r>
      <w:r w:rsidR="00252811" w:rsidRPr="00264958">
        <w:rPr>
          <w:rFonts w:ascii="Times New Roman" w:hAnsi="Times New Roman"/>
          <w:lang w:val="lt-LT"/>
        </w:rPr>
        <w:t xml:space="preserve"> ir prireikus siūlo </w:t>
      </w:r>
      <w:r w:rsidR="00252811">
        <w:rPr>
          <w:rFonts w:ascii="Times New Roman" w:hAnsi="Times New Roman"/>
          <w:lang w:val="lt-LT"/>
        </w:rPr>
        <w:t>Įstaigą</w:t>
      </w:r>
      <w:r w:rsidR="00252811" w:rsidRPr="00264958">
        <w:rPr>
          <w:rFonts w:ascii="Times New Roman" w:hAnsi="Times New Roman"/>
          <w:lang w:val="lt-LT"/>
        </w:rPr>
        <w:t xml:space="preserve"> kuruojančiam </w:t>
      </w:r>
      <w:r w:rsidR="001D6D78">
        <w:rPr>
          <w:rFonts w:ascii="Times New Roman" w:hAnsi="Times New Roman"/>
          <w:lang w:val="lt-LT"/>
        </w:rPr>
        <w:t>Panevėžio rajono</w:t>
      </w:r>
      <w:r w:rsidR="00E96667" w:rsidRPr="00E96667">
        <w:rPr>
          <w:rFonts w:ascii="Times New Roman" w:hAnsi="Times New Roman"/>
          <w:lang w:val="lt-LT"/>
        </w:rPr>
        <w:t xml:space="preserve"> savivaldybės </w:t>
      </w:r>
      <w:r w:rsidR="001D6D78">
        <w:rPr>
          <w:rFonts w:ascii="Times New Roman" w:hAnsi="Times New Roman"/>
          <w:lang w:val="lt-LT"/>
        </w:rPr>
        <w:t>C</w:t>
      </w:r>
      <w:r w:rsidR="00E96667" w:rsidRPr="00E96667">
        <w:rPr>
          <w:rFonts w:ascii="Times New Roman" w:hAnsi="Times New Roman"/>
          <w:lang w:val="lt-LT"/>
        </w:rPr>
        <w:t>entralizuot</w:t>
      </w:r>
      <w:r w:rsidR="001D6D78">
        <w:rPr>
          <w:rFonts w:ascii="Times New Roman" w:hAnsi="Times New Roman"/>
          <w:lang w:val="lt-LT"/>
        </w:rPr>
        <w:t>am</w:t>
      </w:r>
      <w:r w:rsidR="00E96667" w:rsidRPr="00E96667">
        <w:rPr>
          <w:rFonts w:ascii="Times New Roman" w:hAnsi="Times New Roman"/>
          <w:lang w:val="lt-LT"/>
        </w:rPr>
        <w:t xml:space="preserve"> vidaus audito </w:t>
      </w:r>
      <w:r w:rsidR="001D6D78">
        <w:rPr>
          <w:rFonts w:ascii="Times New Roman" w:hAnsi="Times New Roman"/>
          <w:lang w:val="lt-LT"/>
        </w:rPr>
        <w:t>skyriui</w:t>
      </w:r>
      <w:r w:rsidR="00252811" w:rsidRPr="00E96667">
        <w:rPr>
          <w:rFonts w:ascii="Times New Roman" w:hAnsi="Times New Roman"/>
          <w:lang w:val="lt-LT"/>
        </w:rPr>
        <w:t xml:space="preserve"> </w:t>
      </w:r>
      <w:r w:rsidR="00252811" w:rsidRPr="00264958">
        <w:rPr>
          <w:rFonts w:ascii="Times New Roman" w:hAnsi="Times New Roman"/>
          <w:lang w:val="lt-LT"/>
        </w:rPr>
        <w:t xml:space="preserve">atlikti patikrinimą ar inicijuoti </w:t>
      </w:r>
      <w:r w:rsidR="00252811">
        <w:rPr>
          <w:rFonts w:ascii="Times New Roman" w:hAnsi="Times New Roman"/>
          <w:lang w:val="lt-LT"/>
        </w:rPr>
        <w:t>Įstaigos</w:t>
      </w:r>
      <w:r w:rsidR="00252811" w:rsidRPr="00264958">
        <w:rPr>
          <w:rFonts w:ascii="Times New Roman" w:hAnsi="Times New Roman"/>
          <w:lang w:val="lt-LT"/>
        </w:rPr>
        <w:t xml:space="preserve"> tam tikrų veiklos sričių auditą. </w:t>
      </w:r>
      <w:r w:rsidR="001D6D78">
        <w:rPr>
          <w:rFonts w:ascii="Times New Roman" w:hAnsi="Times New Roman"/>
          <w:lang w:val="lt-LT"/>
        </w:rPr>
        <w:t>Panevėžio</w:t>
      </w:r>
      <w:r w:rsidR="003A638B" w:rsidRPr="00E96667">
        <w:rPr>
          <w:rFonts w:ascii="Times New Roman" w:hAnsi="Times New Roman"/>
          <w:lang w:val="lt-LT"/>
        </w:rPr>
        <w:t xml:space="preserve"> rajono savivaldybės </w:t>
      </w:r>
      <w:r w:rsidR="001D6D78">
        <w:rPr>
          <w:rFonts w:ascii="Times New Roman" w:hAnsi="Times New Roman"/>
          <w:lang w:val="lt-LT"/>
        </w:rPr>
        <w:t>C</w:t>
      </w:r>
      <w:r w:rsidR="003A638B">
        <w:rPr>
          <w:rFonts w:ascii="Times New Roman" w:hAnsi="Times New Roman"/>
          <w:lang w:val="lt-LT"/>
        </w:rPr>
        <w:t>entralizuota</w:t>
      </w:r>
      <w:r w:rsidR="001D6D78">
        <w:rPr>
          <w:rFonts w:ascii="Times New Roman" w:hAnsi="Times New Roman"/>
          <w:lang w:val="lt-LT"/>
        </w:rPr>
        <w:t>s</w:t>
      </w:r>
      <w:r w:rsidR="003A638B">
        <w:rPr>
          <w:rFonts w:ascii="Times New Roman" w:hAnsi="Times New Roman"/>
          <w:lang w:val="lt-LT"/>
        </w:rPr>
        <w:t xml:space="preserve"> vidaus audito </w:t>
      </w:r>
      <w:r w:rsidR="001D6D78">
        <w:rPr>
          <w:rFonts w:ascii="Times New Roman" w:hAnsi="Times New Roman"/>
          <w:lang w:val="lt-LT"/>
        </w:rPr>
        <w:t>skyrius</w:t>
      </w:r>
      <w:r w:rsidR="00252811">
        <w:rPr>
          <w:rFonts w:ascii="Times New Roman" w:hAnsi="Times New Roman"/>
          <w:lang w:val="lt-LT"/>
        </w:rPr>
        <w:t>, atliekan</w:t>
      </w:r>
      <w:r w:rsidR="003A638B">
        <w:rPr>
          <w:rFonts w:ascii="Times New Roman" w:hAnsi="Times New Roman"/>
          <w:lang w:val="lt-LT"/>
        </w:rPr>
        <w:t>ti</w:t>
      </w:r>
      <w:r w:rsidR="00252811">
        <w:rPr>
          <w:rFonts w:ascii="Times New Roman" w:hAnsi="Times New Roman"/>
          <w:lang w:val="lt-LT"/>
        </w:rPr>
        <w:t xml:space="preserve"> c</w:t>
      </w:r>
      <w:r w:rsidR="00252811" w:rsidRPr="00264958">
        <w:rPr>
          <w:rFonts w:ascii="Times New Roman" w:hAnsi="Times New Roman"/>
          <w:lang w:val="lt-LT"/>
        </w:rPr>
        <w:t>entralizuot</w:t>
      </w:r>
      <w:r w:rsidR="00252811">
        <w:rPr>
          <w:rFonts w:ascii="Times New Roman" w:hAnsi="Times New Roman"/>
          <w:lang w:val="lt-LT"/>
        </w:rPr>
        <w:t>o</w:t>
      </w:r>
      <w:r w:rsidR="00252811" w:rsidRPr="00264958">
        <w:rPr>
          <w:rFonts w:ascii="Times New Roman" w:hAnsi="Times New Roman"/>
          <w:lang w:val="lt-LT"/>
        </w:rPr>
        <w:t xml:space="preserve"> vidaus audito </w:t>
      </w:r>
      <w:r w:rsidR="00252811">
        <w:rPr>
          <w:rFonts w:ascii="Times New Roman" w:hAnsi="Times New Roman"/>
          <w:lang w:val="lt-LT"/>
        </w:rPr>
        <w:t>funkcijas</w:t>
      </w:r>
      <w:r w:rsidR="003A638B">
        <w:rPr>
          <w:rFonts w:ascii="Times New Roman" w:hAnsi="Times New Roman"/>
          <w:lang w:val="lt-LT"/>
        </w:rPr>
        <w:t>, atlikdama</w:t>
      </w:r>
      <w:r w:rsidR="00252811" w:rsidRPr="00264958">
        <w:rPr>
          <w:rFonts w:ascii="Times New Roman" w:hAnsi="Times New Roman"/>
          <w:lang w:val="lt-LT"/>
        </w:rPr>
        <w:t xml:space="preserve"> </w:t>
      </w:r>
      <w:r w:rsidR="00252811" w:rsidRPr="00264958">
        <w:rPr>
          <w:rFonts w:ascii="Times New Roman" w:hAnsi="Times New Roman"/>
          <w:lang w:val="lt-LT"/>
        </w:rPr>
        <w:lastRenderedPageBreak/>
        <w:t xml:space="preserve">auditą, tiria ir vertina vidaus kontrolę </w:t>
      </w:r>
      <w:r w:rsidR="00252811">
        <w:rPr>
          <w:rFonts w:ascii="Times New Roman" w:hAnsi="Times New Roman"/>
          <w:lang w:val="lt-LT"/>
        </w:rPr>
        <w:t>Įstaigoje</w:t>
      </w:r>
      <w:r w:rsidR="00252811" w:rsidRPr="00264958">
        <w:rPr>
          <w:rFonts w:ascii="Times New Roman" w:hAnsi="Times New Roman"/>
          <w:lang w:val="lt-LT"/>
        </w:rPr>
        <w:t xml:space="preserve"> ir teikia </w:t>
      </w:r>
      <w:r w:rsidR="00E1048E">
        <w:rPr>
          <w:rFonts w:ascii="Times New Roman" w:hAnsi="Times New Roman"/>
          <w:lang w:val="lt-LT"/>
        </w:rPr>
        <w:t>administracijos direktor</w:t>
      </w:r>
      <w:r w:rsidR="00252811" w:rsidRPr="00264958">
        <w:rPr>
          <w:rFonts w:ascii="Times New Roman" w:hAnsi="Times New Roman"/>
          <w:lang w:val="lt-LT"/>
        </w:rPr>
        <w:t>iui rekomendacijas dėl vidaus kontrolės tobulinimo.</w:t>
      </w:r>
    </w:p>
    <w:p w14:paraId="281F8512" w14:textId="77777777" w:rsidR="004F7B8F" w:rsidRPr="004D1754" w:rsidRDefault="0027107B" w:rsidP="0068403D">
      <w:pPr>
        <w:pStyle w:val="Heading1"/>
        <w:numPr>
          <w:ilvl w:val="0"/>
          <w:numId w:val="16"/>
        </w:numPr>
        <w:spacing w:line="360" w:lineRule="auto"/>
        <w:ind w:left="0" w:firstLine="709"/>
        <w:rPr>
          <w:rFonts w:ascii="Times New Roman" w:hAnsi="Times New Roman"/>
          <w:lang w:val="lt-LT"/>
        </w:rPr>
      </w:pPr>
      <w:bookmarkStart w:id="15" w:name="_Toc64308021"/>
      <w:r w:rsidRPr="004D1754">
        <w:rPr>
          <w:rFonts w:ascii="Times New Roman" w:hAnsi="Times New Roman"/>
          <w:lang w:val="lt-LT"/>
        </w:rPr>
        <w:t>vidaus kontrolės analizė ir vertinimas</w:t>
      </w:r>
      <w:bookmarkEnd w:id="15"/>
    </w:p>
    <w:p w14:paraId="3B5AB360" w14:textId="393C3861" w:rsidR="008D3755" w:rsidRPr="00101B42" w:rsidRDefault="008D3755" w:rsidP="0068403D">
      <w:pPr>
        <w:pStyle w:val="Default"/>
        <w:spacing w:after="54" w:line="360" w:lineRule="auto"/>
        <w:ind w:firstLine="709"/>
        <w:jc w:val="both"/>
        <w:rPr>
          <w:color w:val="auto"/>
        </w:rPr>
      </w:pPr>
      <w:r w:rsidRPr="004D1754">
        <w:t xml:space="preserve">7.1. </w:t>
      </w:r>
      <w:r w:rsidR="00782D95">
        <w:t>A</w:t>
      </w:r>
      <w:r w:rsidR="00E1048E">
        <w:rPr>
          <w:color w:val="222222"/>
        </w:rPr>
        <w:t>dministracijos direktor</w:t>
      </w:r>
      <w:r w:rsidR="003C48C0" w:rsidRPr="00634CAE">
        <w:rPr>
          <w:color w:val="222222"/>
        </w:rPr>
        <w:t xml:space="preserve">ius užtikrina, kad kiekvienais metais atsižvelgiant į vidaus kontrolės stebėsenos rezultatus būtų atliekama vidaus kontrolės analizė, apimanti visus vidaus kontrolės elementus, kurios metu būtų įvertinami </w:t>
      </w:r>
      <w:r w:rsidR="00F47FC6">
        <w:rPr>
          <w:color w:val="222222"/>
        </w:rPr>
        <w:t>Įstaigos</w:t>
      </w:r>
      <w:r w:rsidR="003C48C0" w:rsidRPr="00634CAE">
        <w:rPr>
          <w:color w:val="222222"/>
        </w:rPr>
        <w:t xml:space="preserve"> veiklos trūkumai, pokyčiai, atitiktis nustatytiems reikalavimams (ar vidaus kontrolė įgyvendinama pagal Politiką ir ar ji atitinka pasikeitusias veiklos sąlygas), vidaus kontrolės įgyvendinimo priežiūrą atliekančių darbuotojų pateikta informacija, vidaus ir kitų auditų bei vertinimų rezultatai ir numatomos vidaus kontrolės tobulinimo priemonės.</w:t>
      </w:r>
      <w:r w:rsidR="003C48C0">
        <w:rPr>
          <w:color w:val="222222"/>
        </w:rPr>
        <w:t xml:space="preserve"> </w:t>
      </w:r>
      <w:r w:rsidR="00061A8E" w:rsidRPr="00101B42">
        <w:rPr>
          <w:color w:val="auto"/>
        </w:rPr>
        <w:t xml:space="preserve">Vidaus kontrolės </w:t>
      </w:r>
      <w:r w:rsidR="0078369A" w:rsidRPr="00101B42">
        <w:rPr>
          <w:color w:val="auto"/>
        </w:rPr>
        <w:t>vertinimas</w:t>
      </w:r>
      <w:r w:rsidR="00061A8E" w:rsidRPr="00101B42">
        <w:rPr>
          <w:color w:val="auto"/>
        </w:rPr>
        <w:t xml:space="preserve"> pateikiamas </w:t>
      </w:r>
      <w:r w:rsidR="000D0189">
        <w:rPr>
          <w:color w:val="auto"/>
        </w:rPr>
        <w:t>5</w:t>
      </w:r>
      <w:r w:rsidR="00061A8E" w:rsidRPr="00101B42">
        <w:rPr>
          <w:color w:val="auto"/>
        </w:rPr>
        <w:t xml:space="preserve"> priede.</w:t>
      </w:r>
    </w:p>
    <w:p w14:paraId="21A02D2A" w14:textId="77777777" w:rsidR="008D3755" w:rsidRPr="004D1754" w:rsidRDefault="008D3755" w:rsidP="0068403D">
      <w:pPr>
        <w:pStyle w:val="Default"/>
        <w:spacing w:after="54" w:line="360" w:lineRule="auto"/>
        <w:ind w:firstLine="709"/>
        <w:jc w:val="both"/>
      </w:pPr>
      <w:r w:rsidRPr="004D1754">
        <w:t xml:space="preserve">7.2. Įstaigos vidaus kontrolė vertinama: </w:t>
      </w:r>
    </w:p>
    <w:p w14:paraId="18F15C15" w14:textId="0E8DC1CD" w:rsidR="008D3755" w:rsidRPr="004D1754" w:rsidRDefault="009A5603" w:rsidP="0068403D">
      <w:pPr>
        <w:pStyle w:val="Default"/>
        <w:spacing w:after="54" w:line="360" w:lineRule="auto"/>
        <w:ind w:firstLine="709"/>
        <w:jc w:val="both"/>
      </w:pPr>
      <w:r>
        <w:t xml:space="preserve">7.2.1. </w:t>
      </w:r>
      <w:r w:rsidR="008D3755" w:rsidRPr="004D1754">
        <w:t xml:space="preserve">labai gerai - jei visa rizika yra nustatyta </w:t>
      </w:r>
      <w:r w:rsidR="00381BF2" w:rsidRPr="004D1754">
        <w:t>i</w:t>
      </w:r>
      <w:r w:rsidR="008D3755" w:rsidRPr="004D1754">
        <w:t xml:space="preserve">r valdoma, vidaus kontrolės trūkumų nerasta; </w:t>
      </w:r>
    </w:p>
    <w:p w14:paraId="7E665177" w14:textId="0099D8D5" w:rsidR="008D3755" w:rsidRPr="004D1754" w:rsidRDefault="009A5603" w:rsidP="0068403D">
      <w:pPr>
        <w:pStyle w:val="Default"/>
        <w:spacing w:after="54" w:line="360" w:lineRule="auto"/>
        <w:ind w:firstLine="709"/>
        <w:jc w:val="both"/>
      </w:pPr>
      <w:r>
        <w:t xml:space="preserve">7.2.2. </w:t>
      </w:r>
      <w:r w:rsidR="008D3755" w:rsidRPr="004D1754">
        <w:t xml:space="preserve">gerai - jei visa rizika yra nustatyta ir valdoma, bet yra vidaus kontrolės trūkumų, neturinčių neigiamos įtakos </w:t>
      </w:r>
      <w:r w:rsidR="00F75A19" w:rsidRPr="004D1754">
        <w:t>į</w:t>
      </w:r>
      <w:r w:rsidR="00CA7609" w:rsidRPr="004D1754">
        <w:t>staigos</w:t>
      </w:r>
      <w:r w:rsidR="008D3755" w:rsidRPr="004D1754">
        <w:t xml:space="preserve"> veiklos rezultatams; </w:t>
      </w:r>
    </w:p>
    <w:p w14:paraId="36503925" w14:textId="4DA9B1C9" w:rsidR="008D3755" w:rsidRPr="004D1754" w:rsidRDefault="009A5603" w:rsidP="0068403D">
      <w:pPr>
        <w:pStyle w:val="Default"/>
        <w:spacing w:after="54" w:line="360" w:lineRule="auto"/>
        <w:ind w:firstLine="709"/>
        <w:jc w:val="both"/>
      </w:pPr>
      <w:r>
        <w:t xml:space="preserve">7.2.3. </w:t>
      </w:r>
      <w:r w:rsidR="008D3755" w:rsidRPr="004D1754">
        <w:t xml:space="preserve">patenkinamai - jei visa rizika yra nustatyta, tačiau dėl netinkamo rizikos valdymo yra vidaus kontrolės trūkumų, kurie gali turėti neigiamą įtaką </w:t>
      </w:r>
      <w:r w:rsidR="00F75A19" w:rsidRPr="004D1754">
        <w:t>į</w:t>
      </w:r>
      <w:r w:rsidR="00CA7609" w:rsidRPr="004D1754">
        <w:t>staigos</w:t>
      </w:r>
      <w:r w:rsidR="008D3755" w:rsidRPr="004D1754">
        <w:t xml:space="preserve"> veiklos rezultatams; </w:t>
      </w:r>
    </w:p>
    <w:p w14:paraId="3EACFE1C" w14:textId="2BBAE81C" w:rsidR="008D3755" w:rsidRPr="004D1754" w:rsidRDefault="009A5603" w:rsidP="0068403D">
      <w:pPr>
        <w:pStyle w:val="Default"/>
        <w:spacing w:after="54" w:line="360" w:lineRule="auto"/>
        <w:ind w:firstLine="709"/>
        <w:jc w:val="both"/>
      </w:pPr>
      <w:r>
        <w:t xml:space="preserve">7.2.4. </w:t>
      </w:r>
      <w:r w:rsidR="008D3755" w:rsidRPr="004D1754">
        <w:t xml:space="preserve">silpnai - jei ne visa rizika yra nustatyta, nevykdomas rizikos valdymas ir vidaus kontrolės trūkumai daro neigiamą įtaką </w:t>
      </w:r>
      <w:r w:rsidR="00F75A19" w:rsidRPr="004D1754">
        <w:t>į</w:t>
      </w:r>
      <w:r w:rsidR="00CA7609" w:rsidRPr="004D1754">
        <w:t>staigos</w:t>
      </w:r>
      <w:r w:rsidR="008D3755" w:rsidRPr="004D1754">
        <w:t xml:space="preserve"> veiklos rezultatams. </w:t>
      </w:r>
    </w:p>
    <w:p w14:paraId="6471D084" w14:textId="047A7D24" w:rsidR="00700FA6" w:rsidRPr="00101B42" w:rsidRDefault="00F0202B" w:rsidP="0068403D">
      <w:pPr>
        <w:pStyle w:val="Default"/>
        <w:spacing w:line="360" w:lineRule="auto"/>
        <w:ind w:firstLine="709"/>
        <w:jc w:val="both"/>
        <w:rPr>
          <w:color w:val="auto"/>
        </w:rPr>
      </w:pPr>
      <w:r w:rsidRPr="004D1754">
        <w:t>7.3.</w:t>
      </w:r>
      <w:r w:rsidR="008D3755" w:rsidRPr="004D1754">
        <w:t xml:space="preserve"> Atlikus vidaus kontrolės analizę ir vertinimą, </w:t>
      </w:r>
      <w:r w:rsidR="00E1048E">
        <w:t>administracijos direktor</w:t>
      </w:r>
      <w:r w:rsidR="00C45B51">
        <w:t>ius</w:t>
      </w:r>
      <w:r w:rsidR="008D3755" w:rsidRPr="004D1754">
        <w:t xml:space="preserve"> gali siū</w:t>
      </w:r>
      <w:r w:rsidRPr="004D1754">
        <w:t>lyti vidaus auditoriams</w:t>
      </w:r>
      <w:r w:rsidR="008D3755" w:rsidRPr="004D1754">
        <w:t xml:space="preserve"> </w:t>
      </w:r>
      <w:r w:rsidR="008D3755" w:rsidRPr="00101B42">
        <w:rPr>
          <w:color w:val="auto"/>
        </w:rPr>
        <w:t xml:space="preserve">atlikti tam tikrų </w:t>
      </w:r>
      <w:r w:rsidR="00F75A19" w:rsidRPr="00101B42">
        <w:rPr>
          <w:color w:val="auto"/>
        </w:rPr>
        <w:t>į</w:t>
      </w:r>
      <w:r w:rsidRPr="00101B42">
        <w:rPr>
          <w:color w:val="auto"/>
        </w:rPr>
        <w:t>staigos</w:t>
      </w:r>
      <w:r w:rsidR="008D3755" w:rsidRPr="00101B42">
        <w:rPr>
          <w:color w:val="auto"/>
        </w:rPr>
        <w:t xml:space="preserve"> veiklos sričių vidaus auditą. </w:t>
      </w:r>
    </w:p>
    <w:p w14:paraId="41C1B577" w14:textId="582C9A10" w:rsidR="00FC711E" w:rsidRPr="00101B42" w:rsidRDefault="00FC711E" w:rsidP="0068403D">
      <w:pPr>
        <w:pStyle w:val="Default"/>
        <w:spacing w:line="360" w:lineRule="auto"/>
        <w:ind w:firstLine="709"/>
        <w:jc w:val="both"/>
        <w:rPr>
          <w:color w:val="auto"/>
        </w:rPr>
      </w:pPr>
      <w:r w:rsidRPr="00101B42">
        <w:rPr>
          <w:color w:val="auto"/>
        </w:rPr>
        <w:t xml:space="preserve">Įstaigos vidaus įsivertinimui atlikti kiekvienais metais </w:t>
      </w:r>
      <w:r w:rsidR="00E1048E">
        <w:rPr>
          <w:color w:val="auto"/>
        </w:rPr>
        <w:t>administracijos direktor</w:t>
      </w:r>
      <w:r w:rsidRPr="00101B42">
        <w:rPr>
          <w:color w:val="auto"/>
        </w:rPr>
        <w:t>ius įsakymu sudaro darbo grupę.</w:t>
      </w:r>
    </w:p>
    <w:p w14:paraId="7D5932C3" w14:textId="2E4A049C" w:rsidR="00B27671" w:rsidRPr="004D1754" w:rsidRDefault="00B5779D" w:rsidP="0068403D">
      <w:pPr>
        <w:pStyle w:val="Heading1"/>
        <w:numPr>
          <w:ilvl w:val="0"/>
          <w:numId w:val="16"/>
        </w:numPr>
        <w:spacing w:line="360" w:lineRule="auto"/>
        <w:ind w:left="0" w:firstLine="0"/>
        <w:rPr>
          <w:rFonts w:ascii="Times New Roman" w:hAnsi="Times New Roman"/>
          <w:lang w:val="lt-LT"/>
        </w:rPr>
      </w:pPr>
      <w:bookmarkStart w:id="16" w:name="_Toc64308022"/>
      <w:r w:rsidRPr="004D1754">
        <w:rPr>
          <w:rFonts w:ascii="Times New Roman" w:hAnsi="Times New Roman"/>
          <w:lang w:val="lt-LT"/>
        </w:rPr>
        <w:t>informac</w:t>
      </w:r>
      <w:r w:rsidR="00D32C10" w:rsidRPr="004D1754">
        <w:rPr>
          <w:rFonts w:ascii="Times New Roman" w:hAnsi="Times New Roman"/>
          <w:lang w:val="lt-LT"/>
        </w:rPr>
        <w:t>i</w:t>
      </w:r>
      <w:r w:rsidRPr="004D1754">
        <w:rPr>
          <w:rFonts w:ascii="Times New Roman" w:hAnsi="Times New Roman"/>
          <w:lang w:val="lt-LT"/>
        </w:rPr>
        <w:t>jos apie vidaus kontrolės įgyvendinimą teikimas</w:t>
      </w:r>
      <w:bookmarkEnd w:id="16"/>
    </w:p>
    <w:p w14:paraId="51A7E4EA" w14:textId="21910AC4" w:rsidR="009F4246" w:rsidRPr="004D1754" w:rsidRDefault="00E1048E" w:rsidP="0068403D">
      <w:pPr>
        <w:pStyle w:val="Default"/>
        <w:spacing w:after="54" w:line="360" w:lineRule="auto"/>
        <w:ind w:firstLine="709"/>
        <w:jc w:val="both"/>
      </w:pPr>
      <w:r>
        <w:t>Administracijos direktor</w:t>
      </w:r>
      <w:r w:rsidR="00C330B4">
        <w:t xml:space="preserve">ius kiekvienais metais </w:t>
      </w:r>
      <w:r w:rsidR="00C330B4">
        <w:rPr>
          <w:lang w:eastAsia="lt-LT"/>
        </w:rPr>
        <w:t xml:space="preserve">informaciją apie vidaus kontrolės įgyvendinimą </w:t>
      </w:r>
      <w:r w:rsidR="00643E6A">
        <w:rPr>
          <w:color w:val="auto"/>
          <w:lang w:eastAsia="lt-LT"/>
        </w:rPr>
        <w:t>Panevėžio</w:t>
      </w:r>
      <w:r w:rsidR="00604D90" w:rsidRPr="009B3AB0">
        <w:rPr>
          <w:color w:val="auto"/>
          <w:lang w:eastAsia="lt-LT"/>
        </w:rPr>
        <w:t xml:space="preserve"> raj</w:t>
      </w:r>
      <w:r w:rsidR="00257295" w:rsidRPr="009B3AB0">
        <w:rPr>
          <w:color w:val="auto"/>
          <w:lang w:eastAsia="lt-LT"/>
        </w:rPr>
        <w:t>ono savivaldybės administracijoje ir jai pavaldžiose įstaigose</w:t>
      </w:r>
      <w:r w:rsidR="00C330B4" w:rsidRPr="009B3AB0">
        <w:rPr>
          <w:color w:val="auto"/>
          <w:lang w:eastAsia="lt-LT"/>
        </w:rPr>
        <w:t xml:space="preserve"> teikia </w:t>
      </w:r>
      <w:r w:rsidR="00257295" w:rsidRPr="009B3AB0">
        <w:rPr>
          <w:color w:val="auto"/>
          <w:lang w:eastAsia="lt-LT"/>
        </w:rPr>
        <w:t>Finansų ministerijai</w:t>
      </w:r>
      <w:r w:rsidR="00C330B4" w:rsidRPr="009B3AB0">
        <w:rPr>
          <w:color w:val="auto"/>
          <w:lang w:eastAsia="lt-LT"/>
        </w:rPr>
        <w:t xml:space="preserve"> </w:t>
      </w:r>
      <w:r w:rsidR="00C330B4">
        <w:rPr>
          <w:lang w:eastAsia="lt-LT"/>
        </w:rPr>
        <w:t xml:space="preserve">jos rašytiniu prašymu ir nurodytu informacijos teikimo terminu. Savivaldybė </w:t>
      </w:r>
      <w:r w:rsidR="00995FBD">
        <w:rPr>
          <w:lang w:eastAsia="lt-LT"/>
        </w:rPr>
        <w:t xml:space="preserve">iki kovo 1 d. </w:t>
      </w:r>
      <w:r w:rsidR="00C330B4">
        <w:rPr>
          <w:lang w:eastAsia="lt-LT"/>
        </w:rPr>
        <w:t>LR Finansų ministerijai</w:t>
      </w:r>
      <w:r w:rsidR="00C330B4">
        <w:t xml:space="preserve"> perduoda šią informaciją (</w:t>
      </w:r>
      <w:r w:rsidR="0028338A">
        <w:t>6</w:t>
      </w:r>
      <w:r w:rsidR="00C330B4">
        <w:t xml:space="preserve"> priedas)</w:t>
      </w:r>
      <w:r w:rsidR="00925F91" w:rsidRPr="004D1754">
        <w:t xml:space="preserve">: </w:t>
      </w:r>
    </w:p>
    <w:p w14:paraId="3105BF13" w14:textId="75E706BE" w:rsidR="00925F91" w:rsidRPr="004D1754" w:rsidRDefault="003D494B" w:rsidP="0068403D">
      <w:pPr>
        <w:pStyle w:val="Default"/>
        <w:spacing w:after="54" w:line="360" w:lineRule="auto"/>
        <w:ind w:firstLine="709"/>
        <w:jc w:val="both"/>
      </w:pPr>
      <w:r>
        <w:t>8.1</w:t>
      </w:r>
      <w:r w:rsidR="00925F91" w:rsidRPr="004D1754">
        <w:t xml:space="preserve">. ar </w:t>
      </w:r>
      <w:r w:rsidR="00CF1DDB" w:rsidRPr="004D1754">
        <w:t>į</w:t>
      </w:r>
      <w:r w:rsidR="00925F91" w:rsidRPr="004D1754">
        <w:t xml:space="preserve">staigoje nustatyta vidaus kontrolės politika ir ar ji veiksminga; </w:t>
      </w:r>
    </w:p>
    <w:p w14:paraId="447FFC1E" w14:textId="3AFAB0AB" w:rsidR="00925F91" w:rsidRPr="004D1754" w:rsidRDefault="003D494B" w:rsidP="0068403D">
      <w:pPr>
        <w:pStyle w:val="Default"/>
        <w:spacing w:line="360" w:lineRule="auto"/>
        <w:ind w:firstLine="709"/>
        <w:jc w:val="both"/>
      </w:pPr>
      <w:r>
        <w:lastRenderedPageBreak/>
        <w:t>8.</w:t>
      </w:r>
      <w:r w:rsidR="00925F91" w:rsidRPr="004D1754">
        <w:t xml:space="preserve">2. </w:t>
      </w:r>
      <w:r w:rsidR="009F4246" w:rsidRPr="004D1754">
        <w:t xml:space="preserve">kaip </w:t>
      </w:r>
      <w:r w:rsidR="00CF1DDB" w:rsidRPr="004D1754">
        <w:t>į</w:t>
      </w:r>
      <w:r w:rsidR="00925F91" w:rsidRPr="004D1754">
        <w:t>staigoje kuriama ir įgyvendinama vidaus kontrolė, atitinkanti vidaus kontrolės principus ir apimanti vis</w:t>
      </w:r>
      <w:r w:rsidR="009F4246" w:rsidRPr="004D1754">
        <w:t xml:space="preserve">us vidaus kontrolės elementus; </w:t>
      </w:r>
    </w:p>
    <w:p w14:paraId="7CF7D7EC" w14:textId="3E585D86" w:rsidR="00925F91" w:rsidRPr="004D1754" w:rsidRDefault="003D494B" w:rsidP="0068403D">
      <w:pPr>
        <w:pStyle w:val="Default"/>
        <w:spacing w:after="54" w:line="360" w:lineRule="auto"/>
        <w:ind w:firstLine="709"/>
        <w:jc w:val="both"/>
        <w:rPr>
          <w:color w:val="auto"/>
        </w:rPr>
      </w:pPr>
      <w:r>
        <w:rPr>
          <w:color w:val="auto"/>
        </w:rPr>
        <w:t>8.</w:t>
      </w:r>
      <w:r w:rsidR="00925F91" w:rsidRPr="004D1754">
        <w:rPr>
          <w:color w:val="auto"/>
        </w:rPr>
        <w:t xml:space="preserve">3. ar atliekama vidaus kontrolės analizė, apimanti visus vidaus kontrolės elementus, įvertinami įstaigos veiklos trūkumai, pokyčiai, atitiktis nustatytiems reikalavimams; </w:t>
      </w:r>
    </w:p>
    <w:p w14:paraId="4B236E72" w14:textId="5F08A981" w:rsidR="00925F91" w:rsidRPr="004D1754" w:rsidRDefault="003D494B" w:rsidP="0068403D">
      <w:pPr>
        <w:pStyle w:val="Default"/>
        <w:spacing w:after="54" w:line="360" w:lineRule="auto"/>
        <w:ind w:firstLine="709"/>
        <w:jc w:val="both"/>
        <w:rPr>
          <w:color w:val="auto"/>
        </w:rPr>
      </w:pPr>
      <w:r>
        <w:rPr>
          <w:color w:val="auto"/>
        </w:rPr>
        <w:t>8.</w:t>
      </w:r>
      <w:r w:rsidR="00925F91" w:rsidRPr="004D1754">
        <w:rPr>
          <w:color w:val="auto"/>
        </w:rPr>
        <w:t xml:space="preserve">4. ar pašalinti vidaus kontrolės įgyvendinimo priežiūrą atliekančių darbuotojų, vidaus auditorių ir kitų </w:t>
      </w:r>
      <w:r w:rsidR="00CF1DDB" w:rsidRPr="004D1754">
        <w:rPr>
          <w:color w:val="auto"/>
        </w:rPr>
        <w:t>į</w:t>
      </w:r>
      <w:r w:rsidR="00925F91" w:rsidRPr="004D1754">
        <w:rPr>
          <w:color w:val="auto"/>
        </w:rPr>
        <w:t xml:space="preserve">staigos audito vykdytojų nustatyti vidaus kontrolės trūkumai ir jų atsiradimą lemiantys veiksniai; </w:t>
      </w:r>
    </w:p>
    <w:p w14:paraId="2950F30B" w14:textId="6A5BB32C" w:rsidR="00925F91" w:rsidRPr="004D1754" w:rsidRDefault="003D494B" w:rsidP="0068403D">
      <w:pPr>
        <w:pStyle w:val="Default"/>
        <w:spacing w:line="360" w:lineRule="auto"/>
        <w:ind w:firstLine="709"/>
        <w:jc w:val="both"/>
        <w:rPr>
          <w:color w:val="auto"/>
        </w:rPr>
      </w:pPr>
      <w:r>
        <w:rPr>
          <w:color w:val="auto"/>
        </w:rPr>
        <w:t>8.</w:t>
      </w:r>
      <w:r w:rsidR="00925F91" w:rsidRPr="004D1754">
        <w:rPr>
          <w:color w:val="auto"/>
        </w:rPr>
        <w:t xml:space="preserve">5. </w:t>
      </w:r>
      <w:r w:rsidR="00CF1DDB" w:rsidRPr="004D1754">
        <w:rPr>
          <w:color w:val="auto"/>
        </w:rPr>
        <w:t>į</w:t>
      </w:r>
      <w:r w:rsidR="00925F91" w:rsidRPr="004D1754">
        <w:rPr>
          <w:color w:val="auto"/>
        </w:rPr>
        <w:t>stai</w:t>
      </w:r>
      <w:r w:rsidR="00E17C84" w:rsidRPr="004D1754">
        <w:rPr>
          <w:color w:val="auto"/>
        </w:rPr>
        <w:t>gos vidaus kontrolės vertinimas.</w:t>
      </w:r>
    </w:p>
    <w:p w14:paraId="12B4A5CB" w14:textId="77777777" w:rsidR="002D34B8" w:rsidRPr="004D1754" w:rsidRDefault="00E95F08" w:rsidP="0068403D">
      <w:pPr>
        <w:pStyle w:val="Heading1"/>
        <w:numPr>
          <w:ilvl w:val="0"/>
          <w:numId w:val="16"/>
        </w:numPr>
        <w:spacing w:line="360" w:lineRule="auto"/>
        <w:ind w:left="0" w:firstLine="0"/>
        <w:rPr>
          <w:rFonts w:ascii="Times New Roman" w:hAnsi="Times New Roman"/>
          <w:lang w:val="lt-LT"/>
        </w:rPr>
      </w:pPr>
      <w:bookmarkStart w:id="17" w:name="_Toc520723847"/>
      <w:bookmarkStart w:id="18" w:name="_Toc524012350"/>
      <w:bookmarkStart w:id="19" w:name="_Toc524012494"/>
      <w:bookmarkStart w:id="20" w:name="_Toc524012794"/>
      <w:bookmarkStart w:id="21" w:name="_Toc524013663"/>
      <w:bookmarkStart w:id="22" w:name="_Toc64308023"/>
      <w:r w:rsidRPr="004D1754">
        <w:rPr>
          <w:rFonts w:ascii="Times New Roman" w:hAnsi="Times New Roman"/>
          <w:lang w:val="lt-LT"/>
        </w:rPr>
        <w:t>Baigiamosios nuostatos</w:t>
      </w:r>
      <w:bookmarkEnd w:id="17"/>
      <w:bookmarkEnd w:id="18"/>
      <w:bookmarkEnd w:id="19"/>
      <w:bookmarkEnd w:id="20"/>
      <w:bookmarkEnd w:id="21"/>
      <w:bookmarkEnd w:id="22"/>
    </w:p>
    <w:p w14:paraId="0BD76BAA" w14:textId="04FC4655" w:rsidR="00E715F4" w:rsidRPr="004D1754" w:rsidRDefault="0068403D" w:rsidP="0068403D">
      <w:pPr>
        <w:pStyle w:val="Default"/>
        <w:numPr>
          <w:ilvl w:val="1"/>
          <w:numId w:val="16"/>
        </w:numPr>
        <w:spacing w:line="360" w:lineRule="auto"/>
        <w:ind w:left="0" w:firstLine="709"/>
        <w:jc w:val="both"/>
      </w:pPr>
      <w:r>
        <w:t xml:space="preserve"> </w:t>
      </w:r>
      <w:r w:rsidR="00E715F4" w:rsidRPr="004D1754">
        <w:t xml:space="preserve">Visi už veiklos kontrolę atsakingi asmenys privalo laiku ir kokybiškai atlikti savo kontrolės pareigas, privalo siekti, kad kontrolė </w:t>
      </w:r>
      <w:r w:rsidR="00CF1DDB" w:rsidRPr="004D1754">
        <w:t>į</w:t>
      </w:r>
      <w:r w:rsidR="00E715F4" w:rsidRPr="004D1754">
        <w:t xml:space="preserve">staigoje būtų veiksminga, t. y. patys privalo vykdyti kontrolę savo konkrečios veiklos aplinkoje ir atsakyti už jos nevykdymą. </w:t>
      </w:r>
    </w:p>
    <w:p w14:paraId="624A04F7" w14:textId="03442713" w:rsidR="00136531" w:rsidRPr="004D1754" w:rsidRDefault="0068403D" w:rsidP="0068403D">
      <w:pPr>
        <w:pStyle w:val="Default"/>
        <w:numPr>
          <w:ilvl w:val="1"/>
          <w:numId w:val="16"/>
        </w:numPr>
        <w:spacing w:line="360" w:lineRule="auto"/>
        <w:ind w:left="0" w:firstLine="709"/>
        <w:jc w:val="both"/>
      </w:pPr>
      <w:r>
        <w:t xml:space="preserve"> </w:t>
      </w:r>
      <w:r w:rsidR="00E715F4" w:rsidRPr="004D1754">
        <w:t xml:space="preserve">Įstaigos darbuotojai, pastebėję šios Politikos pažeidimus, apie juos privalo informuoti </w:t>
      </w:r>
      <w:r w:rsidR="00E1048E">
        <w:t>administracijos direktor</w:t>
      </w:r>
      <w:r w:rsidR="00E715F4" w:rsidRPr="004D1754">
        <w:t>ių.</w:t>
      </w:r>
    </w:p>
    <w:p w14:paraId="4CAD5803" w14:textId="37D9E14B" w:rsidR="00E715F4" w:rsidRPr="004D1754" w:rsidRDefault="0068403D" w:rsidP="0068403D">
      <w:pPr>
        <w:pStyle w:val="Default"/>
        <w:numPr>
          <w:ilvl w:val="1"/>
          <w:numId w:val="16"/>
        </w:numPr>
        <w:spacing w:line="360" w:lineRule="auto"/>
        <w:ind w:left="0" w:firstLine="709"/>
        <w:jc w:val="both"/>
      </w:pPr>
      <w:r>
        <w:t xml:space="preserve"> </w:t>
      </w:r>
      <w:r w:rsidR="00E715F4" w:rsidRPr="004D1754">
        <w:t xml:space="preserve">Įstaigos darbuotojai turi teisę raštu </w:t>
      </w:r>
      <w:r w:rsidR="00E1048E">
        <w:t>administracijos direktor</w:t>
      </w:r>
      <w:r w:rsidR="00E715F4" w:rsidRPr="004D1754">
        <w:t xml:space="preserve">iui teikti šios Politikos ir veiklos kontrolės tobulinimo pasiūlymus. </w:t>
      </w:r>
    </w:p>
    <w:p w14:paraId="31165497" w14:textId="1AA57EF3" w:rsidR="00136531" w:rsidRPr="004D1754" w:rsidRDefault="0068403D" w:rsidP="0068403D">
      <w:pPr>
        <w:pStyle w:val="Default"/>
        <w:numPr>
          <w:ilvl w:val="1"/>
          <w:numId w:val="16"/>
        </w:numPr>
        <w:spacing w:line="360" w:lineRule="auto"/>
        <w:ind w:left="0" w:firstLine="709"/>
        <w:jc w:val="both"/>
      </w:pPr>
      <w:r>
        <w:t xml:space="preserve"> </w:t>
      </w:r>
      <w:r w:rsidR="00E1048E">
        <w:t>Administracijos direktor</w:t>
      </w:r>
      <w:r w:rsidR="00C45B51">
        <w:t>ius</w:t>
      </w:r>
      <w:r w:rsidR="00136531" w:rsidRPr="004D1754">
        <w:t xml:space="preserve"> užtikrina, kad būtų pašalinti veiklos kontrolės srityje atsakingų asmenų nustatyti trūkumai ir jų atsiradimą lemiantys veiksniai.</w:t>
      </w:r>
    </w:p>
    <w:p w14:paraId="40B7F51B" w14:textId="4A4C3926" w:rsidR="00136531" w:rsidRPr="004D1754" w:rsidRDefault="0068403D" w:rsidP="0068403D">
      <w:pPr>
        <w:pStyle w:val="Default"/>
        <w:numPr>
          <w:ilvl w:val="1"/>
          <w:numId w:val="16"/>
        </w:numPr>
        <w:spacing w:line="360" w:lineRule="auto"/>
        <w:ind w:left="0" w:firstLine="709"/>
        <w:jc w:val="both"/>
      </w:pPr>
      <w:r>
        <w:t xml:space="preserve"> </w:t>
      </w:r>
      <w:r w:rsidR="00B862BB" w:rsidRPr="004D1754">
        <w:t>Šioje Politikoje nurodytų darbuotojų, atliekančių veiklos ir finansų kontrolės procedūras, pagrindinės pareigos ir atsakomybė kontrolės srityje yra aprašomos jų pareigybių aprašymuose.</w:t>
      </w:r>
    </w:p>
    <w:p w14:paraId="417D43DC" w14:textId="2145500C" w:rsidR="00B6692E" w:rsidRPr="00391EF8" w:rsidRDefault="0068403D" w:rsidP="0068403D">
      <w:pPr>
        <w:pStyle w:val="Default"/>
        <w:numPr>
          <w:ilvl w:val="1"/>
          <w:numId w:val="16"/>
        </w:numPr>
        <w:spacing w:line="360" w:lineRule="auto"/>
        <w:ind w:left="0" w:firstLine="709"/>
        <w:jc w:val="both"/>
        <w:rPr>
          <w:color w:val="auto"/>
        </w:rPr>
      </w:pPr>
      <w:r>
        <w:rPr>
          <w:color w:val="auto"/>
        </w:rPr>
        <w:t xml:space="preserve"> </w:t>
      </w:r>
      <w:r w:rsidR="00C339CF" w:rsidRPr="00391EF8">
        <w:rPr>
          <w:color w:val="auto"/>
        </w:rPr>
        <w:t>Rizikos vertinimo ir Vidaus kontrolės politikos dokumentai peržiūrimi ne rečiau k</w:t>
      </w:r>
      <w:r w:rsidR="00711940" w:rsidRPr="00391EF8">
        <w:rPr>
          <w:color w:val="auto"/>
        </w:rPr>
        <w:t>aip kartą per metus. Peržiūra fiksuojama</w:t>
      </w:r>
      <w:r w:rsidR="00C339CF" w:rsidRPr="00391EF8">
        <w:rPr>
          <w:color w:val="auto"/>
        </w:rPr>
        <w:t xml:space="preserve"> Dokumentų istorijoje (</w:t>
      </w:r>
      <w:r w:rsidR="0028338A">
        <w:rPr>
          <w:color w:val="auto"/>
        </w:rPr>
        <w:t>2</w:t>
      </w:r>
      <w:r w:rsidR="00C339CF" w:rsidRPr="00391EF8">
        <w:rPr>
          <w:color w:val="auto"/>
        </w:rPr>
        <w:t xml:space="preserve"> priedas).</w:t>
      </w:r>
    </w:p>
    <w:p w14:paraId="5AEDFEA0" w14:textId="77777777" w:rsidR="007007D2" w:rsidRPr="004D1754" w:rsidRDefault="007007D2" w:rsidP="0068403D">
      <w:pPr>
        <w:pStyle w:val="Heading1"/>
        <w:numPr>
          <w:ilvl w:val="0"/>
          <w:numId w:val="16"/>
        </w:numPr>
        <w:spacing w:line="360" w:lineRule="auto"/>
        <w:ind w:left="0" w:firstLine="709"/>
        <w:rPr>
          <w:rFonts w:ascii="Times New Roman" w:hAnsi="Times New Roman"/>
          <w:lang w:val="lt-LT"/>
        </w:rPr>
      </w:pPr>
      <w:bookmarkStart w:id="23" w:name="_Toc520723848"/>
      <w:bookmarkStart w:id="24" w:name="_Toc524012351"/>
      <w:bookmarkStart w:id="25" w:name="_Toc524012495"/>
      <w:bookmarkStart w:id="26" w:name="_Toc524012795"/>
      <w:bookmarkStart w:id="27" w:name="_Toc524013664"/>
      <w:bookmarkStart w:id="28" w:name="_Toc64308024"/>
      <w:r w:rsidRPr="004D1754">
        <w:rPr>
          <w:rFonts w:ascii="Times New Roman" w:hAnsi="Times New Roman"/>
          <w:lang w:val="lt-LT"/>
        </w:rPr>
        <w:t>PRIEDAI</w:t>
      </w:r>
      <w:bookmarkEnd w:id="23"/>
      <w:bookmarkEnd w:id="24"/>
      <w:bookmarkEnd w:id="25"/>
      <w:bookmarkEnd w:id="26"/>
      <w:bookmarkEnd w:id="27"/>
      <w:bookmarkEnd w:id="28"/>
    </w:p>
    <w:p w14:paraId="574BB39C" w14:textId="544772FC" w:rsidR="0009094F" w:rsidRPr="004D1754" w:rsidRDefault="0009094F" w:rsidP="0068403D">
      <w:pPr>
        <w:spacing w:line="360" w:lineRule="auto"/>
        <w:ind w:firstLine="709"/>
        <w:rPr>
          <w:rFonts w:ascii="Times New Roman" w:hAnsi="Times New Roman"/>
          <w:lang w:val="lt-LT"/>
        </w:rPr>
      </w:pPr>
      <w:r w:rsidRPr="004D1754">
        <w:rPr>
          <w:rFonts w:ascii="Times New Roman" w:hAnsi="Times New Roman"/>
          <w:b/>
          <w:i/>
          <w:lang w:val="lt-LT"/>
        </w:rPr>
        <w:t>1 priedas:</w:t>
      </w:r>
      <w:r w:rsidRPr="004D1754">
        <w:rPr>
          <w:rFonts w:ascii="Times New Roman" w:hAnsi="Times New Roman"/>
          <w:lang w:val="lt-LT"/>
        </w:rPr>
        <w:t xml:space="preserve"> </w:t>
      </w:r>
      <w:r w:rsidR="00AB6BE9">
        <w:rPr>
          <w:rFonts w:ascii="Times New Roman" w:hAnsi="Times New Roman"/>
          <w:lang w:val="lt-LT"/>
        </w:rPr>
        <w:t>Įstaigos veiklą reglamentuojančių teisės aktų sąrašas.</w:t>
      </w:r>
    </w:p>
    <w:p w14:paraId="489B2F49" w14:textId="47BBF7C6" w:rsidR="00957DF0" w:rsidRPr="004D1754" w:rsidRDefault="00AA29BA" w:rsidP="0068403D">
      <w:pPr>
        <w:spacing w:line="360" w:lineRule="auto"/>
        <w:ind w:firstLine="709"/>
        <w:rPr>
          <w:rFonts w:ascii="Times New Roman" w:hAnsi="Times New Roman"/>
          <w:lang w:val="lt-LT"/>
        </w:rPr>
      </w:pPr>
      <w:r>
        <w:rPr>
          <w:rFonts w:ascii="Times New Roman" w:hAnsi="Times New Roman"/>
          <w:b/>
          <w:i/>
          <w:lang w:val="lt-LT"/>
        </w:rPr>
        <w:t>2</w:t>
      </w:r>
      <w:r w:rsidR="00957DF0" w:rsidRPr="004D1754">
        <w:rPr>
          <w:rFonts w:ascii="Times New Roman" w:hAnsi="Times New Roman"/>
          <w:b/>
          <w:i/>
          <w:lang w:val="lt-LT"/>
        </w:rPr>
        <w:t xml:space="preserve"> priedas:</w:t>
      </w:r>
      <w:r w:rsidR="00957DF0" w:rsidRPr="004D1754">
        <w:rPr>
          <w:rFonts w:ascii="Times New Roman" w:hAnsi="Times New Roman"/>
          <w:lang w:val="lt-LT"/>
        </w:rPr>
        <w:t xml:space="preserve"> </w:t>
      </w:r>
      <w:r w:rsidR="00AB6BE9" w:rsidRPr="004D1754">
        <w:rPr>
          <w:rFonts w:ascii="Times New Roman" w:hAnsi="Times New Roman"/>
          <w:lang w:val="lt-LT"/>
        </w:rPr>
        <w:t>Dokumentų istorija.</w:t>
      </w:r>
    </w:p>
    <w:p w14:paraId="70DE6DA8" w14:textId="2B8C88C1" w:rsidR="00016B0F" w:rsidRPr="004D1754" w:rsidRDefault="00AA29BA" w:rsidP="0068403D">
      <w:pPr>
        <w:spacing w:line="360" w:lineRule="auto"/>
        <w:ind w:firstLine="709"/>
        <w:rPr>
          <w:rFonts w:ascii="Times New Roman" w:hAnsi="Times New Roman"/>
          <w:lang w:val="lt-LT"/>
        </w:rPr>
      </w:pPr>
      <w:r>
        <w:rPr>
          <w:rFonts w:ascii="Times New Roman" w:hAnsi="Times New Roman"/>
          <w:b/>
          <w:i/>
          <w:lang w:val="lt-LT"/>
        </w:rPr>
        <w:t>3</w:t>
      </w:r>
      <w:r w:rsidR="00F67788" w:rsidRPr="004D1754">
        <w:rPr>
          <w:rFonts w:ascii="Times New Roman" w:hAnsi="Times New Roman"/>
          <w:b/>
          <w:i/>
          <w:lang w:val="lt-LT"/>
        </w:rPr>
        <w:t xml:space="preserve"> priedas:</w:t>
      </w:r>
      <w:r w:rsidR="00F67788" w:rsidRPr="004D1754">
        <w:rPr>
          <w:rFonts w:ascii="Times New Roman" w:hAnsi="Times New Roman"/>
          <w:lang w:val="lt-LT"/>
        </w:rPr>
        <w:t xml:space="preserve"> </w:t>
      </w:r>
      <w:r w:rsidR="00AB6BE9" w:rsidRPr="004D1754">
        <w:rPr>
          <w:rFonts w:ascii="Times New Roman" w:hAnsi="Times New Roman"/>
          <w:lang w:val="lt-LT"/>
        </w:rPr>
        <w:t>Įstaigos organizacinė schema.</w:t>
      </w:r>
    </w:p>
    <w:p w14:paraId="6FFC7EE9" w14:textId="161B7E29" w:rsidR="00B0742A" w:rsidRDefault="00AA29BA" w:rsidP="0068403D">
      <w:pPr>
        <w:spacing w:line="360" w:lineRule="auto"/>
        <w:ind w:firstLine="709"/>
        <w:rPr>
          <w:rFonts w:ascii="Times New Roman" w:hAnsi="Times New Roman"/>
          <w:lang w:val="lt-LT"/>
        </w:rPr>
      </w:pPr>
      <w:r>
        <w:rPr>
          <w:rFonts w:ascii="Times New Roman" w:hAnsi="Times New Roman"/>
          <w:b/>
          <w:i/>
          <w:lang w:val="lt-LT"/>
        </w:rPr>
        <w:t>4</w:t>
      </w:r>
      <w:r w:rsidR="00B0742A" w:rsidRPr="004D1754">
        <w:rPr>
          <w:rFonts w:ascii="Times New Roman" w:hAnsi="Times New Roman"/>
          <w:b/>
          <w:i/>
          <w:lang w:val="lt-LT"/>
        </w:rPr>
        <w:t xml:space="preserve"> priedas:</w:t>
      </w:r>
      <w:r w:rsidR="00B0742A" w:rsidRPr="004D1754">
        <w:rPr>
          <w:rFonts w:ascii="Times New Roman" w:hAnsi="Times New Roman"/>
          <w:lang w:val="lt-LT"/>
        </w:rPr>
        <w:t xml:space="preserve"> </w:t>
      </w:r>
      <w:r w:rsidR="00AB6BE9" w:rsidRPr="004D1754">
        <w:rPr>
          <w:rFonts w:ascii="Times New Roman" w:hAnsi="Times New Roman"/>
          <w:lang w:val="lt-LT"/>
        </w:rPr>
        <w:t>Rizikos vertinimo metodika ir ataskaita.</w:t>
      </w:r>
    </w:p>
    <w:p w14:paraId="658AB49E" w14:textId="68A4DCE7" w:rsidR="00E86BC9" w:rsidRDefault="00AA29BA" w:rsidP="0068403D">
      <w:pPr>
        <w:spacing w:line="360" w:lineRule="auto"/>
        <w:ind w:firstLine="709"/>
        <w:rPr>
          <w:rFonts w:ascii="Times New Roman" w:hAnsi="Times New Roman"/>
          <w:lang w:val="lt-LT"/>
        </w:rPr>
      </w:pPr>
      <w:r>
        <w:rPr>
          <w:rFonts w:ascii="Times New Roman" w:hAnsi="Times New Roman"/>
          <w:b/>
          <w:i/>
          <w:lang w:val="lt-LT"/>
        </w:rPr>
        <w:t>5</w:t>
      </w:r>
      <w:r w:rsidR="00E86BC9" w:rsidRPr="004D1754">
        <w:rPr>
          <w:rFonts w:ascii="Times New Roman" w:hAnsi="Times New Roman"/>
          <w:b/>
          <w:i/>
          <w:lang w:val="lt-LT"/>
        </w:rPr>
        <w:t xml:space="preserve"> priedas:</w:t>
      </w:r>
      <w:r w:rsidR="00E86BC9" w:rsidRPr="004D1754">
        <w:rPr>
          <w:rFonts w:ascii="Times New Roman" w:hAnsi="Times New Roman"/>
          <w:lang w:val="lt-LT"/>
        </w:rPr>
        <w:t xml:space="preserve"> </w:t>
      </w:r>
      <w:r w:rsidR="00AB6BE9" w:rsidRPr="004D1754">
        <w:rPr>
          <w:rFonts w:ascii="Times New Roman" w:hAnsi="Times New Roman"/>
          <w:lang w:val="lt-LT"/>
        </w:rPr>
        <w:t>Vidaus kontrolės vertinimas.</w:t>
      </w:r>
    </w:p>
    <w:p w14:paraId="670E2A7D" w14:textId="3935E128" w:rsidR="00E86BC9" w:rsidRDefault="00AA29BA" w:rsidP="0068403D">
      <w:pPr>
        <w:spacing w:line="360" w:lineRule="auto"/>
        <w:ind w:firstLine="709"/>
        <w:rPr>
          <w:rFonts w:ascii="Times New Roman" w:hAnsi="Times New Roman"/>
          <w:lang w:val="lt-LT"/>
        </w:rPr>
      </w:pPr>
      <w:r>
        <w:rPr>
          <w:rFonts w:ascii="Times New Roman" w:hAnsi="Times New Roman"/>
          <w:b/>
          <w:i/>
          <w:lang w:val="lt-LT"/>
        </w:rPr>
        <w:t>6</w:t>
      </w:r>
      <w:r w:rsidR="00E86BC9" w:rsidRPr="004D1754">
        <w:rPr>
          <w:rFonts w:ascii="Times New Roman" w:hAnsi="Times New Roman"/>
          <w:b/>
          <w:i/>
          <w:lang w:val="lt-LT"/>
        </w:rPr>
        <w:t xml:space="preserve"> priedas:</w:t>
      </w:r>
      <w:r w:rsidR="00E86BC9" w:rsidRPr="004D1754">
        <w:rPr>
          <w:rFonts w:ascii="Times New Roman" w:hAnsi="Times New Roman"/>
          <w:lang w:val="lt-LT"/>
        </w:rPr>
        <w:t xml:space="preserve"> </w:t>
      </w:r>
      <w:r w:rsidR="00AB6BE9" w:rsidRPr="004D1754">
        <w:rPr>
          <w:rFonts w:ascii="Times New Roman" w:hAnsi="Times New Roman"/>
          <w:lang w:val="lt-LT"/>
        </w:rPr>
        <w:t>Finansų ministerijai teikiama informacija apie vidaus kontrolės įgyvendinimą.</w:t>
      </w:r>
    </w:p>
    <w:p w14:paraId="4A6B615E" w14:textId="7A86D3FD" w:rsidR="00057B86" w:rsidRDefault="00057B86" w:rsidP="006D6868">
      <w:pPr>
        <w:pStyle w:val="Heading6"/>
        <w:numPr>
          <w:ilvl w:val="0"/>
          <w:numId w:val="0"/>
        </w:numPr>
        <w:spacing w:line="360" w:lineRule="auto"/>
        <w:ind w:right="480"/>
        <w:rPr>
          <w:rFonts w:ascii="Times New Roman" w:hAnsi="Times New Roman"/>
          <w:i/>
          <w:sz w:val="24"/>
          <w:szCs w:val="24"/>
          <w:lang w:val="lt-LT"/>
        </w:rPr>
      </w:pPr>
    </w:p>
    <w:sectPr w:rsidR="00057B86" w:rsidSect="004C3250">
      <w:footerReference w:type="default" r:id="rId11"/>
      <w:pgSz w:w="11907" w:h="16840"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8C98" w14:textId="77777777" w:rsidR="000A38C5" w:rsidRDefault="000A38C5">
      <w:r>
        <w:separator/>
      </w:r>
    </w:p>
  </w:endnote>
  <w:endnote w:type="continuationSeparator" w:id="0">
    <w:p w14:paraId="1A44BE77" w14:textId="77777777" w:rsidR="000A38C5" w:rsidRDefault="000A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HelveticaLT">
    <w:altName w:val="Arial"/>
    <w:charset w:val="00"/>
    <w:family w:val="swiss"/>
    <w:pitch w:val="variable"/>
    <w:sig w:usb0="20003A87" w:usb1="00000000"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8ADE" w14:textId="77777777" w:rsidR="0090092F" w:rsidRPr="00622B60" w:rsidRDefault="0090092F" w:rsidP="007C78B2">
    <w:pPr>
      <w:pStyle w:val="Footer"/>
      <w:pBdr>
        <w:top w:val="single" w:sz="12" w:space="1" w:color="auto"/>
      </w:pBdr>
      <w:jc w:val="center"/>
      <w:rPr>
        <w:rFonts w:ascii="Arial" w:hAnsi="Arial" w:cs="Arial"/>
        <w:sz w:val="16"/>
        <w:szCs w:val="16"/>
        <w:lang w:val="lt-LT"/>
      </w:rPr>
    </w:pPr>
    <w:r w:rsidRPr="008D6F99">
      <w:rPr>
        <w:rFonts w:ascii="Arial" w:hAnsi="Arial" w:cs="Arial"/>
        <w:sz w:val="16"/>
        <w:szCs w:val="16"/>
        <w:lang w:val="lt-LT"/>
      </w:rPr>
      <w:t>DOKUMENTAS KONFIDENCIALUS, DAUGINIMAS BE DIREKTORIAUS LEIDIMO DRAUDŽIAMAS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F39B" w14:textId="77777777" w:rsidR="0090092F" w:rsidRDefault="0090092F">
    <w:pPr>
      <w:pStyle w:val="Footer"/>
      <w:rPr>
        <w:lang w:val="lt-LT"/>
      </w:rPr>
    </w:pPr>
  </w:p>
  <w:p w14:paraId="16C27321" w14:textId="77777777" w:rsidR="0090092F" w:rsidRPr="001437A6" w:rsidRDefault="0090092F" w:rsidP="001437A6">
    <w:pPr>
      <w:pStyle w:val="Footer"/>
      <w:pBdr>
        <w:top w:val="single" w:sz="12" w:space="1" w:color="auto"/>
      </w:pBdr>
      <w:jc w:val="center"/>
      <w:rPr>
        <w:lang w:val="lt-LT"/>
      </w:rPr>
    </w:pPr>
    <w:r>
      <w:rPr>
        <w:lang w:val="lt-LT"/>
      </w:rPr>
      <w:t xml:space="preserve">- </w:t>
    </w:r>
    <w:r>
      <w:rPr>
        <w:lang w:val="lt-LT"/>
      </w:rPr>
      <w:fldChar w:fldCharType="begin"/>
    </w:r>
    <w:r>
      <w:rPr>
        <w:lang w:val="lt-LT"/>
      </w:rPr>
      <w:instrText xml:space="preserve"> PAGE   \* MERGEFORMAT </w:instrText>
    </w:r>
    <w:r>
      <w:rPr>
        <w:lang w:val="lt-LT"/>
      </w:rPr>
      <w:fldChar w:fldCharType="separate"/>
    </w:r>
    <w:r w:rsidR="00054916">
      <w:rPr>
        <w:noProof/>
        <w:lang w:val="lt-LT"/>
      </w:rPr>
      <w:t>14</w:t>
    </w:r>
    <w:r>
      <w:rPr>
        <w:lang w:val="lt-LT"/>
      </w:rPr>
      <w:fldChar w:fldCharType="end"/>
    </w:r>
    <w:r>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7AE9C" w14:textId="77777777" w:rsidR="000A38C5" w:rsidRDefault="000A38C5">
      <w:r>
        <w:separator/>
      </w:r>
    </w:p>
  </w:footnote>
  <w:footnote w:type="continuationSeparator" w:id="0">
    <w:p w14:paraId="1E35DDC7" w14:textId="77777777" w:rsidR="000A38C5" w:rsidRDefault="000A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1E0" w:firstRow="1" w:lastRow="1" w:firstColumn="1" w:lastColumn="1" w:noHBand="0" w:noVBand="0"/>
    </w:tblPr>
    <w:tblGrid>
      <w:gridCol w:w="4798"/>
      <w:gridCol w:w="4840"/>
    </w:tblGrid>
    <w:tr w:rsidR="009E5BC7" w:rsidRPr="004D01AC" w14:paraId="1764625B" w14:textId="77777777">
      <w:tc>
        <w:tcPr>
          <w:tcW w:w="5093" w:type="dxa"/>
          <w:tcBorders>
            <w:bottom w:val="single" w:sz="12" w:space="0" w:color="auto"/>
          </w:tcBorders>
        </w:tcPr>
        <w:p w14:paraId="783249D5" w14:textId="4A93211C" w:rsidR="0090092F" w:rsidRPr="00BF7583" w:rsidRDefault="009E5BC7" w:rsidP="0090092F">
          <w:pPr>
            <w:pStyle w:val="Header"/>
            <w:tabs>
              <w:tab w:val="clear" w:pos="4153"/>
              <w:tab w:val="clear" w:pos="8306"/>
              <w:tab w:val="left" w:pos="5704"/>
            </w:tabs>
            <w:ind w:firstLine="0"/>
            <w:jc w:val="center"/>
            <w:rPr>
              <w:rFonts w:ascii="Calibri" w:hAnsi="Calibri"/>
              <w:sz w:val="36"/>
              <w:szCs w:val="36"/>
              <w:lang w:val="lt-LT"/>
            </w:rPr>
          </w:pPr>
          <w:r w:rsidRPr="009E5BC7">
            <w:rPr>
              <w:rFonts w:ascii="Calibri" w:hAnsi="Calibri"/>
              <w:noProof/>
              <w:sz w:val="36"/>
              <w:szCs w:val="36"/>
              <w:lang w:val="lt-LT" w:eastAsia="zh-TW"/>
            </w:rPr>
            <w:drawing>
              <wp:inline distT="0" distB="0" distL="0" distR="0" wp14:anchorId="01BB146C" wp14:editId="023BB530">
                <wp:extent cx="669615" cy="781050"/>
                <wp:effectExtent l="0" t="0" r="0" b="0"/>
                <wp:docPr id="1" name="Picture 1" descr="C:\Users\SDG_287_NB\Desktop\Elena\Vidaus kontrolės politika\Įmonės\Panevėžio rajono savivaldybė\rajono_herbas_pilk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G_287_NB\Desktop\Elena\Vidaus kontrolės politika\Įmonės\Panevėžio rajono savivaldybė\rajono_herbas_pilka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870" cy="788346"/>
                        </a:xfrm>
                        <a:prstGeom prst="rect">
                          <a:avLst/>
                        </a:prstGeom>
                        <a:noFill/>
                        <a:ln>
                          <a:noFill/>
                        </a:ln>
                      </pic:spPr>
                    </pic:pic>
                  </a:graphicData>
                </a:graphic>
              </wp:inline>
            </w:drawing>
          </w:r>
        </w:p>
      </w:tc>
      <w:tc>
        <w:tcPr>
          <w:tcW w:w="5094" w:type="dxa"/>
          <w:tcBorders>
            <w:bottom w:val="single" w:sz="12" w:space="0" w:color="auto"/>
          </w:tcBorders>
        </w:tcPr>
        <w:p w14:paraId="3C4759A7" w14:textId="77777777" w:rsidR="0090092F" w:rsidRPr="00FC3F9F" w:rsidRDefault="0090092F" w:rsidP="004D01AC">
          <w:pPr>
            <w:pStyle w:val="Header"/>
            <w:tabs>
              <w:tab w:val="clear" w:pos="4153"/>
              <w:tab w:val="clear" w:pos="8306"/>
              <w:tab w:val="left" w:pos="5704"/>
            </w:tabs>
            <w:spacing w:line="360" w:lineRule="auto"/>
            <w:rPr>
              <w:rFonts w:asciiTheme="minorHAnsi" w:hAnsiTheme="minorHAnsi" w:cstheme="minorHAnsi"/>
              <w:lang w:val="lt-LT"/>
            </w:rPr>
          </w:pPr>
          <w:r>
            <w:rPr>
              <w:rFonts w:asciiTheme="minorHAnsi" w:hAnsiTheme="minorHAnsi" w:cstheme="minorHAnsi"/>
              <w:lang w:val="lt-LT"/>
            </w:rPr>
            <w:t>VIDAUS KONTROLĖS POLITIKA</w:t>
          </w:r>
        </w:p>
        <w:p w14:paraId="18473D74" w14:textId="77777777" w:rsidR="0090092F" w:rsidRPr="00FC3F9F" w:rsidRDefault="0090092F" w:rsidP="004D01AC">
          <w:pPr>
            <w:pStyle w:val="Header"/>
            <w:tabs>
              <w:tab w:val="clear" w:pos="4153"/>
              <w:tab w:val="clear" w:pos="8306"/>
              <w:tab w:val="left" w:pos="5704"/>
            </w:tabs>
            <w:spacing w:line="360" w:lineRule="auto"/>
            <w:rPr>
              <w:rFonts w:asciiTheme="minorHAnsi" w:hAnsiTheme="minorHAnsi" w:cstheme="minorHAnsi"/>
              <w:b/>
              <w:lang w:val="lt-LT"/>
            </w:rPr>
          </w:pPr>
          <w:r>
            <w:rPr>
              <w:rFonts w:asciiTheme="minorHAnsi" w:hAnsiTheme="minorHAnsi" w:cstheme="minorHAnsi"/>
              <w:b/>
              <w:lang w:val="lt-LT"/>
            </w:rPr>
            <w:t>VKP</w:t>
          </w:r>
        </w:p>
        <w:p w14:paraId="000D4032" w14:textId="77777777" w:rsidR="0090092F" w:rsidRPr="00CC46ED" w:rsidRDefault="0090092F" w:rsidP="00CC46ED">
          <w:pPr>
            <w:pStyle w:val="Header"/>
            <w:tabs>
              <w:tab w:val="clear" w:pos="4153"/>
              <w:tab w:val="clear" w:pos="8306"/>
              <w:tab w:val="left" w:pos="5704"/>
            </w:tabs>
            <w:spacing w:line="360" w:lineRule="auto"/>
            <w:rPr>
              <w:rFonts w:asciiTheme="minorHAnsi" w:hAnsiTheme="minorHAnsi" w:cstheme="minorHAnsi"/>
              <w:lang w:val="lt-LT"/>
            </w:rPr>
          </w:pPr>
          <w:r>
            <w:rPr>
              <w:rFonts w:asciiTheme="minorHAnsi" w:hAnsiTheme="minorHAnsi" w:cstheme="minorHAnsi"/>
              <w:lang w:val="lt-LT"/>
            </w:rPr>
            <w:t>Leidimas 1</w:t>
          </w:r>
        </w:p>
      </w:tc>
    </w:tr>
  </w:tbl>
  <w:p w14:paraId="011E0CA3" w14:textId="77777777" w:rsidR="0090092F" w:rsidRPr="00FA0C95" w:rsidRDefault="0090092F" w:rsidP="00FA0C95">
    <w:pPr>
      <w:pStyle w:val="Header"/>
      <w:tabs>
        <w:tab w:val="clear" w:pos="4153"/>
        <w:tab w:val="clear" w:pos="8306"/>
        <w:tab w:val="left" w:pos="5704"/>
      </w:tab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7A0"/>
    <w:multiLevelType w:val="hybridMultilevel"/>
    <w:tmpl w:val="19E82B78"/>
    <w:lvl w:ilvl="0" w:tplc="924CFD1A">
      <w:start w:val="7"/>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02F81211"/>
    <w:multiLevelType w:val="hybridMultilevel"/>
    <w:tmpl w:val="7A72CB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EFF05E6"/>
    <w:multiLevelType w:val="multilevel"/>
    <w:tmpl w:val="03E0105E"/>
    <w:lvl w:ilvl="0">
      <w:start w:val="5"/>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153A0B"/>
    <w:multiLevelType w:val="hybridMultilevel"/>
    <w:tmpl w:val="2B6AC502"/>
    <w:lvl w:ilvl="0" w:tplc="26ECB3A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2937FC"/>
    <w:multiLevelType w:val="hybridMultilevel"/>
    <w:tmpl w:val="AD422B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83653F"/>
    <w:multiLevelType w:val="hybridMultilevel"/>
    <w:tmpl w:val="B8F66C68"/>
    <w:lvl w:ilvl="0" w:tplc="924CFD1A">
      <w:start w:val="7"/>
      <w:numFmt w:val="bullet"/>
      <w:lvlText w:val="-"/>
      <w:lvlJc w:val="left"/>
      <w:pPr>
        <w:ind w:left="1070" w:hanging="360"/>
      </w:pPr>
      <w:rPr>
        <w:rFonts w:ascii="Calibri" w:eastAsia="Times New Roman" w:hAnsi="Calibri" w:cs="Calibri"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 w15:restartNumberingAfterBreak="0">
    <w:nsid w:val="163D4830"/>
    <w:multiLevelType w:val="hybridMultilevel"/>
    <w:tmpl w:val="EFFE8784"/>
    <w:lvl w:ilvl="0" w:tplc="5A34E912">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74617A5"/>
    <w:multiLevelType w:val="hybridMultilevel"/>
    <w:tmpl w:val="7E1C581E"/>
    <w:lvl w:ilvl="0" w:tplc="924CFD1A">
      <w:start w:val="7"/>
      <w:numFmt w:val="bullet"/>
      <w:lvlText w:val="-"/>
      <w:lvlJc w:val="left"/>
      <w:pPr>
        <w:ind w:left="1070" w:hanging="360"/>
      </w:pPr>
      <w:rPr>
        <w:rFonts w:ascii="Calibri" w:eastAsia="Times New Roman" w:hAnsi="Calibri" w:cs="Calibri"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8" w15:restartNumberingAfterBreak="0">
    <w:nsid w:val="19510009"/>
    <w:multiLevelType w:val="multilevel"/>
    <w:tmpl w:val="04F8E162"/>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B65B63"/>
    <w:multiLevelType w:val="hybridMultilevel"/>
    <w:tmpl w:val="4A66A57C"/>
    <w:lvl w:ilvl="0" w:tplc="04090005">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0" w15:restartNumberingAfterBreak="0">
    <w:nsid w:val="1E7E6F02"/>
    <w:multiLevelType w:val="hybridMultilevel"/>
    <w:tmpl w:val="B816BAF4"/>
    <w:lvl w:ilvl="0" w:tplc="4876385E">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3127A8F"/>
    <w:multiLevelType w:val="hybridMultilevel"/>
    <w:tmpl w:val="144C1C64"/>
    <w:lvl w:ilvl="0" w:tplc="924CFD1A">
      <w:start w:val="7"/>
      <w:numFmt w:val="bullet"/>
      <w:lvlText w:val="-"/>
      <w:lvlJc w:val="left"/>
      <w:pPr>
        <w:ind w:left="1070" w:hanging="360"/>
      </w:pPr>
      <w:rPr>
        <w:rFonts w:ascii="Calibri" w:eastAsia="Times New Roman" w:hAnsi="Calibri" w:cs="Calibri"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2" w15:restartNumberingAfterBreak="0">
    <w:nsid w:val="341B39A3"/>
    <w:multiLevelType w:val="hybridMultilevel"/>
    <w:tmpl w:val="D44021F4"/>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333CBC"/>
    <w:multiLevelType w:val="hybridMultilevel"/>
    <w:tmpl w:val="01CE77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F00F93"/>
    <w:multiLevelType w:val="multilevel"/>
    <w:tmpl w:val="FAB218C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AA509EC"/>
    <w:multiLevelType w:val="hybridMultilevel"/>
    <w:tmpl w:val="D37EFE94"/>
    <w:lvl w:ilvl="0" w:tplc="5E288968">
      <w:numFmt w:val="bullet"/>
      <w:lvlText w:val="-"/>
      <w:lvlJc w:val="left"/>
      <w:pPr>
        <w:ind w:left="1312" w:hanging="360"/>
      </w:pPr>
      <w:rPr>
        <w:rFonts w:ascii="Times New Roman" w:eastAsia="Times New Roman" w:hAnsi="Times New Roman" w:cs="Times New Roman"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6" w15:restartNumberingAfterBreak="0">
    <w:nsid w:val="3E2A0E4F"/>
    <w:multiLevelType w:val="hybridMultilevel"/>
    <w:tmpl w:val="286C035E"/>
    <w:lvl w:ilvl="0" w:tplc="C926706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487CA8"/>
    <w:multiLevelType w:val="hybridMultilevel"/>
    <w:tmpl w:val="0532A83E"/>
    <w:lvl w:ilvl="0" w:tplc="924CFD1A">
      <w:start w:val="7"/>
      <w:numFmt w:val="bullet"/>
      <w:lvlText w:val="-"/>
      <w:lvlJc w:val="left"/>
      <w:pPr>
        <w:ind w:left="1070" w:hanging="360"/>
      </w:pPr>
      <w:rPr>
        <w:rFonts w:ascii="Calibri" w:eastAsia="Times New Roman" w:hAnsi="Calibri" w:cs="Calibri"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8" w15:restartNumberingAfterBreak="0">
    <w:nsid w:val="45E76BE8"/>
    <w:multiLevelType w:val="hybridMultilevel"/>
    <w:tmpl w:val="EE921B4E"/>
    <w:lvl w:ilvl="0" w:tplc="04270001">
      <w:start w:val="1"/>
      <w:numFmt w:val="bullet"/>
      <w:lvlText w:val=""/>
      <w:lvlJc w:val="left"/>
      <w:pPr>
        <w:ind w:left="1439" w:hanging="360"/>
      </w:pPr>
      <w:rPr>
        <w:rFonts w:ascii="Symbol" w:hAnsi="Symbol" w:hint="default"/>
      </w:rPr>
    </w:lvl>
    <w:lvl w:ilvl="1" w:tplc="04270003" w:tentative="1">
      <w:start w:val="1"/>
      <w:numFmt w:val="bullet"/>
      <w:lvlText w:val="o"/>
      <w:lvlJc w:val="left"/>
      <w:pPr>
        <w:ind w:left="2159" w:hanging="360"/>
      </w:pPr>
      <w:rPr>
        <w:rFonts w:ascii="Courier New" w:hAnsi="Courier New" w:cs="Courier New" w:hint="default"/>
      </w:rPr>
    </w:lvl>
    <w:lvl w:ilvl="2" w:tplc="04270005" w:tentative="1">
      <w:start w:val="1"/>
      <w:numFmt w:val="bullet"/>
      <w:lvlText w:val=""/>
      <w:lvlJc w:val="left"/>
      <w:pPr>
        <w:ind w:left="2879" w:hanging="360"/>
      </w:pPr>
      <w:rPr>
        <w:rFonts w:ascii="Wingdings" w:hAnsi="Wingdings" w:hint="default"/>
      </w:rPr>
    </w:lvl>
    <w:lvl w:ilvl="3" w:tplc="04270001" w:tentative="1">
      <w:start w:val="1"/>
      <w:numFmt w:val="bullet"/>
      <w:lvlText w:val=""/>
      <w:lvlJc w:val="left"/>
      <w:pPr>
        <w:ind w:left="3599" w:hanging="360"/>
      </w:pPr>
      <w:rPr>
        <w:rFonts w:ascii="Symbol" w:hAnsi="Symbol" w:hint="default"/>
      </w:rPr>
    </w:lvl>
    <w:lvl w:ilvl="4" w:tplc="04270003" w:tentative="1">
      <w:start w:val="1"/>
      <w:numFmt w:val="bullet"/>
      <w:lvlText w:val="o"/>
      <w:lvlJc w:val="left"/>
      <w:pPr>
        <w:ind w:left="4319" w:hanging="360"/>
      </w:pPr>
      <w:rPr>
        <w:rFonts w:ascii="Courier New" w:hAnsi="Courier New" w:cs="Courier New" w:hint="default"/>
      </w:rPr>
    </w:lvl>
    <w:lvl w:ilvl="5" w:tplc="04270005" w:tentative="1">
      <w:start w:val="1"/>
      <w:numFmt w:val="bullet"/>
      <w:lvlText w:val=""/>
      <w:lvlJc w:val="left"/>
      <w:pPr>
        <w:ind w:left="5039" w:hanging="360"/>
      </w:pPr>
      <w:rPr>
        <w:rFonts w:ascii="Wingdings" w:hAnsi="Wingdings" w:hint="default"/>
      </w:rPr>
    </w:lvl>
    <w:lvl w:ilvl="6" w:tplc="04270001" w:tentative="1">
      <w:start w:val="1"/>
      <w:numFmt w:val="bullet"/>
      <w:lvlText w:val=""/>
      <w:lvlJc w:val="left"/>
      <w:pPr>
        <w:ind w:left="5759" w:hanging="360"/>
      </w:pPr>
      <w:rPr>
        <w:rFonts w:ascii="Symbol" w:hAnsi="Symbol" w:hint="default"/>
      </w:rPr>
    </w:lvl>
    <w:lvl w:ilvl="7" w:tplc="04270003" w:tentative="1">
      <w:start w:val="1"/>
      <w:numFmt w:val="bullet"/>
      <w:lvlText w:val="o"/>
      <w:lvlJc w:val="left"/>
      <w:pPr>
        <w:ind w:left="6479" w:hanging="360"/>
      </w:pPr>
      <w:rPr>
        <w:rFonts w:ascii="Courier New" w:hAnsi="Courier New" w:cs="Courier New" w:hint="default"/>
      </w:rPr>
    </w:lvl>
    <w:lvl w:ilvl="8" w:tplc="04270005" w:tentative="1">
      <w:start w:val="1"/>
      <w:numFmt w:val="bullet"/>
      <w:lvlText w:val=""/>
      <w:lvlJc w:val="left"/>
      <w:pPr>
        <w:ind w:left="7199" w:hanging="360"/>
      </w:pPr>
      <w:rPr>
        <w:rFonts w:ascii="Wingdings" w:hAnsi="Wingdings" w:hint="default"/>
      </w:rPr>
    </w:lvl>
  </w:abstractNum>
  <w:abstractNum w:abstractNumId="19" w15:restartNumberingAfterBreak="0">
    <w:nsid w:val="46100F12"/>
    <w:multiLevelType w:val="hybridMultilevel"/>
    <w:tmpl w:val="A01CF852"/>
    <w:lvl w:ilvl="0" w:tplc="924CFD1A">
      <w:start w:val="7"/>
      <w:numFmt w:val="bullet"/>
      <w:lvlText w:val="-"/>
      <w:lvlJc w:val="left"/>
      <w:pPr>
        <w:ind w:left="1070" w:hanging="360"/>
      </w:pPr>
      <w:rPr>
        <w:rFonts w:ascii="Calibri" w:eastAsia="Times New Roman" w:hAnsi="Calibri" w:cs="Calibri"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0" w15:restartNumberingAfterBreak="0">
    <w:nsid w:val="46BC4C69"/>
    <w:multiLevelType w:val="hybridMultilevel"/>
    <w:tmpl w:val="968AD48E"/>
    <w:lvl w:ilvl="0" w:tplc="924CFD1A">
      <w:start w:val="7"/>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4EE872C6"/>
    <w:multiLevelType w:val="multilevel"/>
    <w:tmpl w:val="D5A6B8F6"/>
    <w:lvl w:ilvl="0">
      <w:start w:val="1"/>
      <w:numFmt w:val="bullet"/>
      <w:lvlText w:val=""/>
      <w:lvlJc w:val="left"/>
      <w:pPr>
        <w:tabs>
          <w:tab w:val="num" w:pos="721"/>
        </w:tabs>
        <w:ind w:left="721" w:hanging="360"/>
      </w:pPr>
      <w:rPr>
        <w:rFonts w:ascii="Symbol" w:hAnsi="Symbol" w:hint="default"/>
        <w:sz w:val="20"/>
      </w:rPr>
    </w:lvl>
    <w:lvl w:ilvl="1">
      <w:start w:val="2013"/>
      <w:numFmt w:val="bullet"/>
      <w:lvlText w:val="-"/>
      <w:lvlJc w:val="left"/>
      <w:pPr>
        <w:ind w:left="1441" w:hanging="360"/>
      </w:pPr>
      <w:rPr>
        <w:rFonts w:ascii="Times New Roman" w:eastAsia="Calibri" w:hAnsi="Times New Roman" w:cs="Times New Roman" w:hint="default"/>
      </w:rPr>
    </w:lvl>
    <w:lvl w:ilvl="2" w:tentative="1">
      <w:start w:val="1"/>
      <w:numFmt w:val="bullet"/>
      <w:lvlText w:val=""/>
      <w:lvlJc w:val="left"/>
      <w:pPr>
        <w:tabs>
          <w:tab w:val="num" w:pos="2161"/>
        </w:tabs>
        <w:ind w:left="2161" w:hanging="360"/>
      </w:pPr>
      <w:rPr>
        <w:rFonts w:ascii="Wingdings" w:hAnsi="Wingdings" w:hint="default"/>
        <w:sz w:val="20"/>
      </w:rPr>
    </w:lvl>
    <w:lvl w:ilvl="3" w:tentative="1">
      <w:start w:val="1"/>
      <w:numFmt w:val="bullet"/>
      <w:lvlText w:val=""/>
      <w:lvlJc w:val="left"/>
      <w:pPr>
        <w:tabs>
          <w:tab w:val="num" w:pos="2881"/>
        </w:tabs>
        <w:ind w:left="2881" w:hanging="360"/>
      </w:pPr>
      <w:rPr>
        <w:rFonts w:ascii="Wingdings" w:hAnsi="Wingdings" w:hint="default"/>
        <w:sz w:val="20"/>
      </w:rPr>
    </w:lvl>
    <w:lvl w:ilvl="4" w:tentative="1">
      <w:start w:val="1"/>
      <w:numFmt w:val="bullet"/>
      <w:lvlText w:val=""/>
      <w:lvlJc w:val="left"/>
      <w:pPr>
        <w:tabs>
          <w:tab w:val="num" w:pos="3601"/>
        </w:tabs>
        <w:ind w:left="3601" w:hanging="360"/>
      </w:pPr>
      <w:rPr>
        <w:rFonts w:ascii="Wingdings" w:hAnsi="Wingdings" w:hint="default"/>
        <w:sz w:val="20"/>
      </w:rPr>
    </w:lvl>
    <w:lvl w:ilvl="5" w:tentative="1">
      <w:start w:val="1"/>
      <w:numFmt w:val="bullet"/>
      <w:lvlText w:val=""/>
      <w:lvlJc w:val="left"/>
      <w:pPr>
        <w:tabs>
          <w:tab w:val="num" w:pos="4321"/>
        </w:tabs>
        <w:ind w:left="4321" w:hanging="360"/>
      </w:pPr>
      <w:rPr>
        <w:rFonts w:ascii="Wingdings" w:hAnsi="Wingdings" w:hint="default"/>
        <w:sz w:val="20"/>
      </w:rPr>
    </w:lvl>
    <w:lvl w:ilvl="6" w:tentative="1">
      <w:start w:val="1"/>
      <w:numFmt w:val="bullet"/>
      <w:lvlText w:val=""/>
      <w:lvlJc w:val="left"/>
      <w:pPr>
        <w:tabs>
          <w:tab w:val="num" w:pos="5041"/>
        </w:tabs>
        <w:ind w:left="5041" w:hanging="360"/>
      </w:pPr>
      <w:rPr>
        <w:rFonts w:ascii="Wingdings" w:hAnsi="Wingdings" w:hint="default"/>
        <w:sz w:val="20"/>
      </w:rPr>
    </w:lvl>
    <w:lvl w:ilvl="7" w:tentative="1">
      <w:start w:val="1"/>
      <w:numFmt w:val="bullet"/>
      <w:lvlText w:val=""/>
      <w:lvlJc w:val="left"/>
      <w:pPr>
        <w:tabs>
          <w:tab w:val="num" w:pos="5761"/>
        </w:tabs>
        <w:ind w:left="5761" w:hanging="360"/>
      </w:pPr>
      <w:rPr>
        <w:rFonts w:ascii="Wingdings" w:hAnsi="Wingdings" w:hint="default"/>
        <w:sz w:val="20"/>
      </w:rPr>
    </w:lvl>
    <w:lvl w:ilvl="8" w:tentative="1">
      <w:start w:val="1"/>
      <w:numFmt w:val="bullet"/>
      <w:lvlText w:val=""/>
      <w:lvlJc w:val="left"/>
      <w:pPr>
        <w:tabs>
          <w:tab w:val="num" w:pos="6481"/>
        </w:tabs>
        <w:ind w:left="6481" w:hanging="360"/>
      </w:pPr>
      <w:rPr>
        <w:rFonts w:ascii="Wingdings" w:hAnsi="Wingdings" w:hint="default"/>
        <w:sz w:val="20"/>
      </w:rPr>
    </w:lvl>
  </w:abstractNum>
  <w:abstractNum w:abstractNumId="22" w15:restartNumberingAfterBreak="0">
    <w:nsid w:val="55710A33"/>
    <w:multiLevelType w:val="hybridMultilevel"/>
    <w:tmpl w:val="FDFE7D48"/>
    <w:lvl w:ilvl="0" w:tplc="924CFD1A">
      <w:start w:val="7"/>
      <w:numFmt w:val="bullet"/>
      <w:lvlText w:val="-"/>
      <w:lvlJc w:val="left"/>
      <w:pPr>
        <w:ind w:left="1070" w:hanging="360"/>
      </w:pPr>
      <w:rPr>
        <w:rFonts w:ascii="Calibri" w:eastAsia="Times New Roman" w:hAnsi="Calibri" w:cs="Calibri"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3" w15:restartNumberingAfterBreak="0">
    <w:nsid w:val="5E827E68"/>
    <w:multiLevelType w:val="multilevel"/>
    <w:tmpl w:val="D660CF1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5F7550D1"/>
    <w:multiLevelType w:val="multilevel"/>
    <w:tmpl w:val="723CF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5B0BF9"/>
    <w:multiLevelType w:val="hybridMultilevel"/>
    <w:tmpl w:val="9D52FFB2"/>
    <w:lvl w:ilvl="0" w:tplc="04090005">
      <w:start w:val="1"/>
      <w:numFmt w:val="bullet"/>
      <w:lvlText w:val=""/>
      <w:lvlJc w:val="left"/>
      <w:pPr>
        <w:ind w:left="1287" w:hanging="360"/>
      </w:pPr>
      <w:rPr>
        <w:rFonts w:ascii="Wingdings" w:hAnsi="Wingdings"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6" w15:restartNumberingAfterBreak="0">
    <w:nsid w:val="62F2278B"/>
    <w:multiLevelType w:val="hybridMultilevel"/>
    <w:tmpl w:val="856AD5FC"/>
    <w:lvl w:ilvl="0" w:tplc="5A34E912">
      <w:numFmt w:val="bullet"/>
      <w:lvlText w:val="-"/>
      <w:lvlJc w:val="left"/>
      <w:pPr>
        <w:ind w:left="1070" w:hanging="360"/>
      </w:pPr>
      <w:rPr>
        <w:rFonts w:ascii="Tahoma" w:eastAsia="Times New Roman" w:hAnsi="Tahoma" w:cs="Tahoma"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7" w15:restartNumberingAfterBreak="0">
    <w:nsid w:val="67C659B3"/>
    <w:multiLevelType w:val="hybridMultilevel"/>
    <w:tmpl w:val="654452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E96922"/>
    <w:multiLevelType w:val="hybridMultilevel"/>
    <w:tmpl w:val="0A6C1D68"/>
    <w:lvl w:ilvl="0" w:tplc="924CFD1A">
      <w:start w:val="7"/>
      <w:numFmt w:val="bullet"/>
      <w:lvlText w:val="-"/>
      <w:lvlJc w:val="left"/>
      <w:pPr>
        <w:ind w:left="1070" w:hanging="360"/>
      </w:pPr>
      <w:rPr>
        <w:rFonts w:ascii="Calibri" w:eastAsia="Times New Roman" w:hAnsi="Calibri" w:cs="Calibri"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9" w15:restartNumberingAfterBreak="0">
    <w:nsid w:val="716801C2"/>
    <w:multiLevelType w:val="hybridMultilevel"/>
    <w:tmpl w:val="237E1832"/>
    <w:lvl w:ilvl="0" w:tplc="924CFD1A">
      <w:start w:val="7"/>
      <w:numFmt w:val="bullet"/>
      <w:lvlText w:val="-"/>
      <w:lvlJc w:val="left"/>
      <w:pPr>
        <w:ind w:left="1070" w:hanging="360"/>
      </w:pPr>
      <w:rPr>
        <w:rFonts w:ascii="Calibri" w:eastAsia="Times New Roman" w:hAnsi="Calibri" w:cs="Calibri"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0" w15:restartNumberingAfterBreak="0">
    <w:nsid w:val="799F28BC"/>
    <w:multiLevelType w:val="hybridMultilevel"/>
    <w:tmpl w:val="B736304E"/>
    <w:lvl w:ilvl="0" w:tplc="924CFD1A">
      <w:start w:val="7"/>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1" w15:restartNumberingAfterBreak="0">
    <w:nsid w:val="7E68299F"/>
    <w:multiLevelType w:val="hybridMultilevel"/>
    <w:tmpl w:val="6EAC53AA"/>
    <w:lvl w:ilvl="0" w:tplc="B9E64AEA">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2"/>
  </w:num>
  <w:num w:numId="4">
    <w:abstractNumId w:val="20"/>
  </w:num>
  <w:num w:numId="5">
    <w:abstractNumId w:val="23"/>
  </w:num>
  <w:num w:numId="6">
    <w:abstractNumId w:val="23"/>
  </w:num>
  <w:num w:numId="7">
    <w:abstractNumId w:val="23"/>
  </w:num>
  <w:num w:numId="8">
    <w:abstractNumId w:val="30"/>
  </w:num>
  <w:num w:numId="9">
    <w:abstractNumId w:val="26"/>
  </w:num>
  <w:num w:numId="10">
    <w:abstractNumId w:val="17"/>
  </w:num>
  <w:num w:numId="11">
    <w:abstractNumId w:val="22"/>
  </w:num>
  <w:num w:numId="12">
    <w:abstractNumId w:val="5"/>
  </w:num>
  <w:num w:numId="13">
    <w:abstractNumId w:val="7"/>
  </w:num>
  <w:num w:numId="14">
    <w:abstractNumId w:val="19"/>
  </w:num>
  <w:num w:numId="15">
    <w:abstractNumId w:val="8"/>
  </w:num>
  <w:num w:numId="16">
    <w:abstractNumId w:val="2"/>
  </w:num>
  <w:num w:numId="17">
    <w:abstractNumId w:val="14"/>
  </w:num>
  <w:num w:numId="18">
    <w:abstractNumId w:val="0"/>
  </w:num>
  <w:num w:numId="19">
    <w:abstractNumId w:val="11"/>
  </w:num>
  <w:num w:numId="20">
    <w:abstractNumId w:val="28"/>
  </w:num>
  <w:num w:numId="21">
    <w:abstractNumId w:val="29"/>
  </w:num>
  <w:num w:numId="22">
    <w:abstractNumId w:val="13"/>
  </w:num>
  <w:num w:numId="23">
    <w:abstractNumId w:val="27"/>
  </w:num>
  <w:num w:numId="24">
    <w:abstractNumId w:val="16"/>
  </w:num>
  <w:num w:numId="25">
    <w:abstractNumId w:val="4"/>
  </w:num>
  <w:num w:numId="26">
    <w:abstractNumId w:val="3"/>
  </w:num>
  <w:num w:numId="27">
    <w:abstractNumId w:val="21"/>
  </w:num>
  <w:num w:numId="28">
    <w:abstractNumId w:val="9"/>
  </w:num>
  <w:num w:numId="29">
    <w:abstractNumId w:val="25"/>
  </w:num>
  <w:num w:numId="30">
    <w:abstractNumId w:val="18"/>
  </w:num>
  <w:num w:numId="31">
    <w:abstractNumId w:val="31"/>
  </w:num>
  <w:num w:numId="32">
    <w:abstractNumId w:val="10"/>
  </w:num>
  <w:num w:numId="33">
    <w:abstractNumId w:val="1"/>
  </w:num>
  <w:num w:numId="34">
    <w:abstractNumId w:val="24"/>
  </w:num>
  <w:num w:numId="3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269"/>
    <w:rsid w:val="0000039C"/>
    <w:rsid w:val="00001810"/>
    <w:rsid w:val="000023F6"/>
    <w:rsid w:val="0000330B"/>
    <w:rsid w:val="00004E37"/>
    <w:rsid w:val="00005E9C"/>
    <w:rsid w:val="00007BF2"/>
    <w:rsid w:val="00012A9C"/>
    <w:rsid w:val="00013A8A"/>
    <w:rsid w:val="00013E6B"/>
    <w:rsid w:val="00016265"/>
    <w:rsid w:val="0001652D"/>
    <w:rsid w:val="00016B0F"/>
    <w:rsid w:val="00016CCF"/>
    <w:rsid w:val="00016CEA"/>
    <w:rsid w:val="00020C48"/>
    <w:rsid w:val="0002163E"/>
    <w:rsid w:val="000224FA"/>
    <w:rsid w:val="00022BD8"/>
    <w:rsid w:val="000232D9"/>
    <w:rsid w:val="00024229"/>
    <w:rsid w:val="00024860"/>
    <w:rsid w:val="00025032"/>
    <w:rsid w:val="00025635"/>
    <w:rsid w:val="000269FB"/>
    <w:rsid w:val="000307F2"/>
    <w:rsid w:val="00030839"/>
    <w:rsid w:val="00030B89"/>
    <w:rsid w:val="000333C7"/>
    <w:rsid w:val="00034C6E"/>
    <w:rsid w:val="00036685"/>
    <w:rsid w:val="00036E77"/>
    <w:rsid w:val="000377FA"/>
    <w:rsid w:val="00040CBF"/>
    <w:rsid w:val="00041217"/>
    <w:rsid w:val="000415F3"/>
    <w:rsid w:val="00041D5F"/>
    <w:rsid w:val="00041E6B"/>
    <w:rsid w:val="00044B63"/>
    <w:rsid w:val="00044D2D"/>
    <w:rsid w:val="00045BA9"/>
    <w:rsid w:val="00047E64"/>
    <w:rsid w:val="00050A82"/>
    <w:rsid w:val="0005392D"/>
    <w:rsid w:val="000543EB"/>
    <w:rsid w:val="00054916"/>
    <w:rsid w:val="00054FA8"/>
    <w:rsid w:val="0005603A"/>
    <w:rsid w:val="00057B86"/>
    <w:rsid w:val="00061455"/>
    <w:rsid w:val="00061A8E"/>
    <w:rsid w:val="00061EFA"/>
    <w:rsid w:val="000620CB"/>
    <w:rsid w:val="00062A32"/>
    <w:rsid w:val="00062B41"/>
    <w:rsid w:val="0006311D"/>
    <w:rsid w:val="00063850"/>
    <w:rsid w:val="0006398D"/>
    <w:rsid w:val="00063AB7"/>
    <w:rsid w:val="0006433C"/>
    <w:rsid w:val="00065B18"/>
    <w:rsid w:val="00065E73"/>
    <w:rsid w:val="00066FCD"/>
    <w:rsid w:val="00067472"/>
    <w:rsid w:val="000729E3"/>
    <w:rsid w:val="000733B8"/>
    <w:rsid w:val="00073886"/>
    <w:rsid w:val="000746CE"/>
    <w:rsid w:val="00074FB6"/>
    <w:rsid w:val="00075AAD"/>
    <w:rsid w:val="000765CE"/>
    <w:rsid w:val="0007689F"/>
    <w:rsid w:val="00077119"/>
    <w:rsid w:val="00080168"/>
    <w:rsid w:val="0008144B"/>
    <w:rsid w:val="000814F0"/>
    <w:rsid w:val="000824EC"/>
    <w:rsid w:val="00085653"/>
    <w:rsid w:val="00085E31"/>
    <w:rsid w:val="00085F8B"/>
    <w:rsid w:val="00087420"/>
    <w:rsid w:val="000902FF"/>
    <w:rsid w:val="0009094F"/>
    <w:rsid w:val="00090991"/>
    <w:rsid w:val="00090FDC"/>
    <w:rsid w:val="000918E9"/>
    <w:rsid w:val="00091B3F"/>
    <w:rsid w:val="000953E1"/>
    <w:rsid w:val="00095ECD"/>
    <w:rsid w:val="00096742"/>
    <w:rsid w:val="00097615"/>
    <w:rsid w:val="000A04D0"/>
    <w:rsid w:val="000A0A9D"/>
    <w:rsid w:val="000A2667"/>
    <w:rsid w:val="000A31F7"/>
    <w:rsid w:val="000A38C5"/>
    <w:rsid w:val="000A44B9"/>
    <w:rsid w:val="000A560D"/>
    <w:rsid w:val="000A643D"/>
    <w:rsid w:val="000A7644"/>
    <w:rsid w:val="000A77C1"/>
    <w:rsid w:val="000A7DC7"/>
    <w:rsid w:val="000B06F7"/>
    <w:rsid w:val="000B08D1"/>
    <w:rsid w:val="000B1443"/>
    <w:rsid w:val="000B1548"/>
    <w:rsid w:val="000B2071"/>
    <w:rsid w:val="000B33FF"/>
    <w:rsid w:val="000B4D52"/>
    <w:rsid w:val="000B5EFE"/>
    <w:rsid w:val="000B5F8E"/>
    <w:rsid w:val="000B6DB9"/>
    <w:rsid w:val="000B7AD8"/>
    <w:rsid w:val="000B7BA2"/>
    <w:rsid w:val="000C0445"/>
    <w:rsid w:val="000C0A20"/>
    <w:rsid w:val="000C2773"/>
    <w:rsid w:val="000C2AFE"/>
    <w:rsid w:val="000C35B4"/>
    <w:rsid w:val="000C3F32"/>
    <w:rsid w:val="000C4422"/>
    <w:rsid w:val="000C6553"/>
    <w:rsid w:val="000C6700"/>
    <w:rsid w:val="000D0189"/>
    <w:rsid w:val="000D0F00"/>
    <w:rsid w:val="000D1451"/>
    <w:rsid w:val="000D310A"/>
    <w:rsid w:val="000D378F"/>
    <w:rsid w:val="000D45B9"/>
    <w:rsid w:val="000D4A06"/>
    <w:rsid w:val="000D6AE7"/>
    <w:rsid w:val="000D6F1B"/>
    <w:rsid w:val="000E12BB"/>
    <w:rsid w:val="000E12E6"/>
    <w:rsid w:val="000E1993"/>
    <w:rsid w:val="000E2ABE"/>
    <w:rsid w:val="000E2B3B"/>
    <w:rsid w:val="000E2BF7"/>
    <w:rsid w:val="000E2EF1"/>
    <w:rsid w:val="000E3A72"/>
    <w:rsid w:val="000E4299"/>
    <w:rsid w:val="000E4828"/>
    <w:rsid w:val="000E4B61"/>
    <w:rsid w:val="000E5190"/>
    <w:rsid w:val="000E5AFD"/>
    <w:rsid w:val="000E6518"/>
    <w:rsid w:val="000F1CE5"/>
    <w:rsid w:val="000F238C"/>
    <w:rsid w:val="000F46A1"/>
    <w:rsid w:val="000F4D54"/>
    <w:rsid w:val="000F5C69"/>
    <w:rsid w:val="000F668C"/>
    <w:rsid w:val="001018B8"/>
    <w:rsid w:val="00101B42"/>
    <w:rsid w:val="001029B4"/>
    <w:rsid w:val="00105A3C"/>
    <w:rsid w:val="001070AA"/>
    <w:rsid w:val="00113719"/>
    <w:rsid w:val="001140C2"/>
    <w:rsid w:val="00114AFB"/>
    <w:rsid w:val="00115740"/>
    <w:rsid w:val="001158B0"/>
    <w:rsid w:val="00115D66"/>
    <w:rsid w:val="001160AB"/>
    <w:rsid w:val="0012176F"/>
    <w:rsid w:val="00121CA2"/>
    <w:rsid w:val="0012260F"/>
    <w:rsid w:val="0012309E"/>
    <w:rsid w:val="00123B0D"/>
    <w:rsid w:val="001254D9"/>
    <w:rsid w:val="0012596A"/>
    <w:rsid w:val="0012751F"/>
    <w:rsid w:val="00130445"/>
    <w:rsid w:val="00130629"/>
    <w:rsid w:val="001313A2"/>
    <w:rsid w:val="001317C6"/>
    <w:rsid w:val="00132435"/>
    <w:rsid w:val="00132718"/>
    <w:rsid w:val="0013416C"/>
    <w:rsid w:val="0013510A"/>
    <w:rsid w:val="00135254"/>
    <w:rsid w:val="001363B4"/>
    <w:rsid w:val="00136531"/>
    <w:rsid w:val="0013706F"/>
    <w:rsid w:val="00137098"/>
    <w:rsid w:val="00137678"/>
    <w:rsid w:val="00137E57"/>
    <w:rsid w:val="00142E89"/>
    <w:rsid w:val="0014371B"/>
    <w:rsid w:val="001437A6"/>
    <w:rsid w:val="00143C83"/>
    <w:rsid w:val="001446BF"/>
    <w:rsid w:val="0014493B"/>
    <w:rsid w:val="001452C2"/>
    <w:rsid w:val="001463CB"/>
    <w:rsid w:val="00146A1F"/>
    <w:rsid w:val="00147323"/>
    <w:rsid w:val="0015183C"/>
    <w:rsid w:val="001527DF"/>
    <w:rsid w:val="001531A5"/>
    <w:rsid w:val="00153DB2"/>
    <w:rsid w:val="00154A8A"/>
    <w:rsid w:val="00155D67"/>
    <w:rsid w:val="00156E14"/>
    <w:rsid w:val="00157689"/>
    <w:rsid w:val="0015792C"/>
    <w:rsid w:val="001604B5"/>
    <w:rsid w:val="001616DA"/>
    <w:rsid w:val="001624F7"/>
    <w:rsid w:val="00163AF8"/>
    <w:rsid w:val="00164DEC"/>
    <w:rsid w:val="001656A0"/>
    <w:rsid w:val="001664F5"/>
    <w:rsid w:val="00167A73"/>
    <w:rsid w:val="001707B1"/>
    <w:rsid w:val="00170927"/>
    <w:rsid w:val="00171817"/>
    <w:rsid w:val="001738CC"/>
    <w:rsid w:val="00173F4C"/>
    <w:rsid w:val="0017422E"/>
    <w:rsid w:val="00174D60"/>
    <w:rsid w:val="00174F0A"/>
    <w:rsid w:val="00175486"/>
    <w:rsid w:val="00175F10"/>
    <w:rsid w:val="00176CE4"/>
    <w:rsid w:val="00177871"/>
    <w:rsid w:val="0017789D"/>
    <w:rsid w:val="00183791"/>
    <w:rsid w:val="00183876"/>
    <w:rsid w:val="0018392E"/>
    <w:rsid w:val="00184CE4"/>
    <w:rsid w:val="00186C08"/>
    <w:rsid w:val="0019062C"/>
    <w:rsid w:val="00191B59"/>
    <w:rsid w:val="0019230A"/>
    <w:rsid w:val="00192AE3"/>
    <w:rsid w:val="00193354"/>
    <w:rsid w:val="00193EC6"/>
    <w:rsid w:val="00194600"/>
    <w:rsid w:val="00196097"/>
    <w:rsid w:val="001967B7"/>
    <w:rsid w:val="0019687E"/>
    <w:rsid w:val="001A08DA"/>
    <w:rsid w:val="001A279A"/>
    <w:rsid w:val="001A5EE2"/>
    <w:rsid w:val="001B0CD0"/>
    <w:rsid w:val="001B15C8"/>
    <w:rsid w:val="001B1CB9"/>
    <w:rsid w:val="001B1D92"/>
    <w:rsid w:val="001B2630"/>
    <w:rsid w:val="001B2B28"/>
    <w:rsid w:val="001B3606"/>
    <w:rsid w:val="001B7468"/>
    <w:rsid w:val="001C03FF"/>
    <w:rsid w:val="001C0702"/>
    <w:rsid w:val="001C0B00"/>
    <w:rsid w:val="001C0DD1"/>
    <w:rsid w:val="001C2116"/>
    <w:rsid w:val="001C3D1F"/>
    <w:rsid w:val="001C3F63"/>
    <w:rsid w:val="001C410A"/>
    <w:rsid w:val="001D0639"/>
    <w:rsid w:val="001D0C26"/>
    <w:rsid w:val="001D0DA8"/>
    <w:rsid w:val="001D300F"/>
    <w:rsid w:val="001D33BF"/>
    <w:rsid w:val="001D57EA"/>
    <w:rsid w:val="001D6D78"/>
    <w:rsid w:val="001D7844"/>
    <w:rsid w:val="001D7A44"/>
    <w:rsid w:val="001E0EC8"/>
    <w:rsid w:val="001E13BA"/>
    <w:rsid w:val="001E1D8A"/>
    <w:rsid w:val="001E2872"/>
    <w:rsid w:val="001E2E21"/>
    <w:rsid w:val="001E542E"/>
    <w:rsid w:val="001E5E43"/>
    <w:rsid w:val="001E5EFA"/>
    <w:rsid w:val="001F0A8A"/>
    <w:rsid w:val="001F1171"/>
    <w:rsid w:val="001F3AA2"/>
    <w:rsid w:val="001F3BA8"/>
    <w:rsid w:val="001F5BD6"/>
    <w:rsid w:val="001F7A5B"/>
    <w:rsid w:val="001F7E53"/>
    <w:rsid w:val="00200B21"/>
    <w:rsid w:val="0020277A"/>
    <w:rsid w:val="00202CF1"/>
    <w:rsid w:val="00203057"/>
    <w:rsid w:val="002031AD"/>
    <w:rsid w:val="00203296"/>
    <w:rsid w:val="00203C6E"/>
    <w:rsid w:val="00204F39"/>
    <w:rsid w:val="00210384"/>
    <w:rsid w:val="00211083"/>
    <w:rsid w:val="002117BF"/>
    <w:rsid w:val="00213100"/>
    <w:rsid w:val="00213D6C"/>
    <w:rsid w:val="00216F66"/>
    <w:rsid w:val="00217A3B"/>
    <w:rsid w:val="00220206"/>
    <w:rsid w:val="00220C6B"/>
    <w:rsid w:val="00221B99"/>
    <w:rsid w:val="002228B0"/>
    <w:rsid w:val="00222C73"/>
    <w:rsid w:val="00222E65"/>
    <w:rsid w:val="0022398A"/>
    <w:rsid w:val="00223A85"/>
    <w:rsid w:val="00224116"/>
    <w:rsid w:val="00225423"/>
    <w:rsid w:val="00227BC6"/>
    <w:rsid w:val="00230E39"/>
    <w:rsid w:val="00232885"/>
    <w:rsid w:val="00232ED6"/>
    <w:rsid w:val="00233811"/>
    <w:rsid w:val="00234DD7"/>
    <w:rsid w:val="00234FA8"/>
    <w:rsid w:val="00235793"/>
    <w:rsid w:val="00235B82"/>
    <w:rsid w:val="00240088"/>
    <w:rsid w:val="00240D8F"/>
    <w:rsid w:val="00240F49"/>
    <w:rsid w:val="00242135"/>
    <w:rsid w:val="002446E1"/>
    <w:rsid w:val="00244C8F"/>
    <w:rsid w:val="00245164"/>
    <w:rsid w:val="002466E2"/>
    <w:rsid w:val="00246E37"/>
    <w:rsid w:val="002503AC"/>
    <w:rsid w:val="00250AE9"/>
    <w:rsid w:val="002517D4"/>
    <w:rsid w:val="00251CC4"/>
    <w:rsid w:val="00252811"/>
    <w:rsid w:val="00252B5A"/>
    <w:rsid w:val="00253028"/>
    <w:rsid w:val="00253707"/>
    <w:rsid w:val="002537B9"/>
    <w:rsid w:val="00255C06"/>
    <w:rsid w:val="002561AC"/>
    <w:rsid w:val="00257295"/>
    <w:rsid w:val="00261B82"/>
    <w:rsid w:val="00261F97"/>
    <w:rsid w:val="0026235E"/>
    <w:rsid w:val="002624F6"/>
    <w:rsid w:val="002626EF"/>
    <w:rsid w:val="00262E4F"/>
    <w:rsid w:val="0026377F"/>
    <w:rsid w:val="00264333"/>
    <w:rsid w:val="0026488F"/>
    <w:rsid w:val="00264F88"/>
    <w:rsid w:val="00266CDD"/>
    <w:rsid w:val="0026734E"/>
    <w:rsid w:val="0027014B"/>
    <w:rsid w:val="00270164"/>
    <w:rsid w:val="00270349"/>
    <w:rsid w:val="00270376"/>
    <w:rsid w:val="0027107B"/>
    <w:rsid w:val="002712D3"/>
    <w:rsid w:val="00271C3F"/>
    <w:rsid w:val="002733BB"/>
    <w:rsid w:val="00275A68"/>
    <w:rsid w:val="00275EEF"/>
    <w:rsid w:val="00280AA2"/>
    <w:rsid w:val="0028112B"/>
    <w:rsid w:val="00282600"/>
    <w:rsid w:val="0028338A"/>
    <w:rsid w:val="002836D5"/>
    <w:rsid w:val="002836EF"/>
    <w:rsid w:val="00285185"/>
    <w:rsid w:val="00287065"/>
    <w:rsid w:val="0028794C"/>
    <w:rsid w:val="00287B41"/>
    <w:rsid w:val="002903A9"/>
    <w:rsid w:val="002906E6"/>
    <w:rsid w:val="002922C9"/>
    <w:rsid w:val="00292A89"/>
    <w:rsid w:val="00292D67"/>
    <w:rsid w:val="00293EE8"/>
    <w:rsid w:val="0029436F"/>
    <w:rsid w:val="00296937"/>
    <w:rsid w:val="002A4906"/>
    <w:rsid w:val="002A5E57"/>
    <w:rsid w:val="002A6508"/>
    <w:rsid w:val="002A6885"/>
    <w:rsid w:val="002A6D06"/>
    <w:rsid w:val="002B0099"/>
    <w:rsid w:val="002B2015"/>
    <w:rsid w:val="002B3B93"/>
    <w:rsid w:val="002B4CA9"/>
    <w:rsid w:val="002B6780"/>
    <w:rsid w:val="002C075A"/>
    <w:rsid w:val="002C1EA2"/>
    <w:rsid w:val="002C4D1D"/>
    <w:rsid w:val="002C6A88"/>
    <w:rsid w:val="002D0861"/>
    <w:rsid w:val="002D1714"/>
    <w:rsid w:val="002D19C2"/>
    <w:rsid w:val="002D1AAD"/>
    <w:rsid w:val="002D27DA"/>
    <w:rsid w:val="002D2A06"/>
    <w:rsid w:val="002D2A23"/>
    <w:rsid w:val="002D34B8"/>
    <w:rsid w:val="002D4090"/>
    <w:rsid w:val="002D526C"/>
    <w:rsid w:val="002D5C85"/>
    <w:rsid w:val="002D61C7"/>
    <w:rsid w:val="002D62F9"/>
    <w:rsid w:val="002D6BF3"/>
    <w:rsid w:val="002D6C9D"/>
    <w:rsid w:val="002D6FA0"/>
    <w:rsid w:val="002D77AA"/>
    <w:rsid w:val="002E00D5"/>
    <w:rsid w:val="002E0281"/>
    <w:rsid w:val="002E153F"/>
    <w:rsid w:val="002E2D4A"/>
    <w:rsid w:val="002E31C6"/>
    <w:rsid w:val="002E50EF"/>
    <w:rsid w:val="002E6FAA"/>
    <w:rsid w:val="002E7084"/>
    <w:rsid w:val="002E7193"/>
    <w:rsid w:val="002F0262"/>
    <w:rsid w:val="002F0777"/>
    <w:rsid w:val="002F2308"/>
    <w:rsid w:val="002F3B89"/>
    <w:rsid w:val="002F40C7"/>
    <w:rsid w:val="002F5ED1"/>
    <w:rsid w:val="0030192D"/>
    <w:rsid w:val="0030198A"/>
    <w:rsid w:val="0030284B"/>
    <w:rsid w:val="0030320D"/>
    <w:rsid w:val="0030339B"/>
    <w:rsid w:val="003039E0"/>
    <w:rsid w:val="0030437D"/>
    <w:rsid w:val="0030778B"/>
    <w:rsid w:val="003107BC"/>
    <w:rsid w:val="003132CD"/>
    <w:rsid w:val="003134DA"/>
    <w:rsid w:val="00314083"/>
    <w:rsid w:val="00314C6A"/>
    <w:rsid w:val="00316011"/>
    <w:rsid w:val="0031731F"/>
    <w:rsid w:val="00321858"/>
    <w:rsid w:val="003252B9"/>
    <w:rsid w:val="003261D7"/>
    <w:rsid w:val="003266B6"/>
    <w:rsid w:val="00327169"/>
    <w:rsid w:val="0032749A"/>
    <w:rsid w:val="00327B1A"/>
    <w:rsid w:val="00327EF6"/>
    <w:rsid w:val="0033027B"/>
    <w:rsid w:val="00330C84"/>
    <w:rsid w:val="00334342"/>
    <w:rsid w:val="0033492C"/>
    <w:rsid w:val="003349A2"/>
    <w:rsid w:val="0033721C"/>
    <w:rsid w:val="00337C5D"/>
    <w:rsid w:val="00340293"/>
    <w:rsid w:val="0034075C"/>
    <w:rsid w:val="00341A68"/>
    <w:rsid w:val="0034298A"/>
    <w:rsid w:val="00342F55"/>
    <w:rsid w:val="003437B7"/>
    <w:rsid w:val="00344B40"/>
    <w:rsid w:val="003455A7"/>
    <w:rsid w:val="003455E4"/>
    <w:rsid w:val="00345EFB"/>
    <w:rsid w:val="003476F3"/>
    <w:rsid w:val="00350726"/>
    <w:rsid w:val="00352261"/>
    <w:rsid w:val="0035226E"/>
    <w:rsid w:val="00352F5F"/>
    <w:rsid w:val="00355DCF"/>
    <w:rsid w:val="003565EE"/>
    <w:rsid w:val="00357BD9"/>
    <w:rsid w:val="00357D5D"/>
    <w:rsid w:val="00360585"/>
    <w:rsid w:val="0036080B"/>
    <w:rsid w:val="00360B43"/>
    <w:rsid w:val="00362EF0"/>
    <w:rsid w:val="00363D1B"/>
    <w:rsid w:val="0036420A"/>
    <w:rsid w:val="00366416"/>
    <w:rsid w:val="00367759"/>
    <w:rsid w:val="00367A30"/>
    <w:rsid w:val="00367FC3"/>
    <w:rsid w:val="00371B77"/>
    <w:rsid w:val="00371FA3"/>
    <w:rsid w:val="00372260"/>
    <w:rsid w:val="00372486"/>
    <w:rsid w:val="003728B1"/>
    <w:rsid w:val="00372A90"/>
    <w:rsid w:val="003746B5"/>
    <w:rsid w:val="00375A50"/>
    <w:rsid w:val="00377ACC"/>
    <w:rsid w:val="00377DD8"/>
    <w:rsid w:val="00380078"/>
    <w:rsid w:val="00380A2A"/>
    <w:rsid w:val="00381508"/>
    <w:rsid w:val="00381BF2"/>
    <w:rsid w:val="003837C3"/>
    <w:rsid w:val="00386E45"/>
    <w:rsid w:val="00387817"/>
    <w:rsid w:val="00387E89"/>
    <w:rsid w:val="0039008E"/>
    <w:rsid w:val="0039015B"/>
    <w:rsid w:val="0039069B"/>
    <w:rsid w:val="00391967"/>
    <w:rsid w:val="00391EF8"/>
    <w:rsid w:val="003934E6"/>
    <w:rsid w:val="00394099"/>
    <w:rsid w:val="00396B40"/>
    <w:rsid w:val="0039743F"/>
    <w:rsid w:val="003974A7"/>
    <w:rsid w:val="00397D0E"/>
    <w:rsid w:val="00397FEC"/>
    <w:rsid w:val="003A0CE7"/>
    <w:rsid w:val="003A11CE"/>
    <w:rsid w:val="003A1F95"/>
    <w:rsid w:val="003A1FD8"/>
    <w:rsid w:val="003A28FC"/>
    <w:rsid w:val="003A2CBC"/>
    <w:rsid w:val="003A55D6"/>
    <w:rsid w:val="003A638B"/>
    <w:rsid w:val="003A6599"/>
    <w:rsid w:val="003A746B"/>
    <w:rsid w:val="003B0473"/>
    <w:rsid w:val="003B0FCC"/>
    <w:rsid w:val="003B354D"/>
    <w:rsid w:val="003B5D84"/>
    <w:rsid w:val="003C0249"/>
    <w:rsid w:val="003C1509"/>
    <w:rsid w:val="003C1EAB"/>
    <w:rsid w:val="003C2150"/>
    <w:rsid w:val="003C48C0"/>
    <w:rsid w:val="003C4BF7"/>
    <w:rsid w:val="003C5A19"/>
    <w:rsid w:val="003C5C99"/>
    <w:rsid w:val="003D0B2A"/>
    <w:rsid w:val="003D0C67"/>
    <w:rsid w:val="003D1617"/>
    <w:rsid w:val="003D24C0"/>
    <w:rsid w:val="003D2764"/>
    <w:rsid w:val="003D494B"/>
    <w:rsid w:val="003D4A72"/>
    <w:rsid w:val="003D7ACA"/>
    <w:rsid w:val="003E0E30"/>
    <w:rsid w:val="003E39DF"/>
    <w:rsid w:val="003E6537"/>
    <w:rsid w:val="003E6B3F"/>
    <w:rsid w:val="003E7E50"/>
    <w:rsid w:val="003F1859"/>
    <w:rsid w:val="003F2815"/>
    <w:rsid w:val="003F2ED9"/>
    <w:rsid w:val="003F4469"/>
    <w:rsid w:val="003F4660"/>
    <w:rsid w:val="003F4A3F"/>
    <w:rsid w:val="003F53F5"/>
    <w:rsid w:val="003F6ACC"/>
    <w:rsid w:val="003F7E97"/>
    <w:rsid w:val="004001DF"/>
    <w:rsid w:val="004007B2"/>
    <w:rsid w:val="00400EE4"/>
    <w:rsid w:val="0040114E"/>
    <w:rsid w:val="00401A00"/>
    <w:rsid w:val="0040233E"/>
    <w:rsid w:val="004024A9"/>
    <w:rsid w:val="00404BC6"/>
    <w:rsid w:val="0040574F"/>
    <w:rsid w:val="004069D7"/>
    <w:rsid w:val="0041073B"/>
    <w:rsid w:val="00411312"/>
    <w:rsid w:val="00412C6C"/>
    <w:rsid w:val="00412E89"/>
    <w:rsid w:val="0041605E"/>
    <w:rsid w:val="00416740"/>
    <w:rsid w:val="0041684D"/>
    <w:rsid w:val="004169CB"/>
    <w:rsid w:val="00416C5C"/>
    <w:rsid w:val="0042243B"/>
    <w:rsid w:val="0042299E"/>
    <w:rsid w:val="0042375C"/>
    <w:rsid w:val="004241A4"/>
    <w:rsid w:val="00425190"/>
    <w:rsid w:val="004278D8"/>
    <w:rsid w:val="00431503"/>
    <w:rsid w:val="00433145"/>
    <w:rsid w:val="00433199"/>
    <w:rsid w:val="0043365F"/>
    <w:rsid w:val="004339D5"/>
    <w:rsid w:val="00433A9D"/>
    <w:rsid w:val="00441F90"/>
    <w:rsid w:val="00442903"/>
    <w:rsid w:val="004433DA"/>
    <w:rsid w:val="0044401F"/>
    <w:rsid w:val="0044414E"/>
    <w:rsid w:val="00444AF3"/>
    <w:rsid w:val="00444F97"/>
    <w:rsid w:val="004451AE"/>
    <w:rsid w:val="0044522A"/>
    <w:rsid w:val="00445B89"/>
    <w:rsid w:val="00446798"/>
    <w:rsid w:val="0044683D"/>
    <w:rsid w:val="00447466"/>
    <w:rsid w:val="00447ABC"/>
    <w:rsid w:val="0045017C"/>
    <w:rsid w:val="00450F22"/>
    <w:rsid w:val="004512D8"/>
    <w:rsid w:val="00451332"/>
    <w:rsid w:val="004540C2"/>
    <w:rsid w:val="004559D3"/>
    <w:rsid w:val="0045619F"/>
    <w:rsid w:val="004562D6"/>
    <w:rsid w:val="00456CE9"/>
    <w:rsid w:val="00457740"/>
    <w:rsid w:val="0046220D"/>
    <w:rsid w:val="0046423D"/>
    <w:rsid w:val="00464CD0"/>
    <w:rsid w:val="0046508A"/>
    <w:rsid w:val="004657C8"/>
    <w:rsid w:val="004660F5"/>
    <w:rsid w:val="0047026A"/>
    <w:rsid w:val="004725B9"/>
    <w:rsid w:val="00474C09"/>
    <w:rsid w:val="00475A3B"/>
    <w:rsid w:val="00475F6C"/>
    <w:rsid w:val="004760CC"/>
    <w:rsid w:val="004760D4"/>
    <w:rsid w:val="004767F6"/>
    <w:rsid w:val="004778AB"/>
    <w:rsid w:val="00477F1C"/>
    <w:rsid w:val="00480E1B"/>
    <w:rsid w:val="0048185E"/>
    <w:rsid w:val="00482904"/>
    <w:rsid w:val="004831AE"/>
    <w:rsid w:val="00483E5C"/>
    <w:rsid w:val="004856F8"/>
    <w:rsid w:val="00486A39"/>
    <w:rsid w:val="00487373"/>
    <w:rsid w:val="00487D9E"/>
    <w:rsid w:val="004901EA"/>
    <w:rsid w:val="004914EE"/>
    <w:rsid w:val="0049374E"/>
    <w:rsid w:val="00493944"/>
    <w:rsid w:val="00495524"/>
    <w:rsid w:val="00496CBF"/>
    <w:rsid w:val="004972A5"/>
    <w:rsid w:val="00497C32"/>
    <w:rsid w:val="00497E34"/>
    <w:rsid w:val="004A0201"/>
    <w:rsid w:val="004A1465"/>
    <w:rsid w:val="004A3375"/>
    <w:rsid w:val="004A3F5C"/>
    <w:rsid w:val="004A4A5E"/>
    <w:rsid w:val="004A64D8"/>
    <w:rsid w:val="004A6733"/>
    <w:rsid w:val="004B14AF"/>
    <w:rsid w:val="004B27D1"/>
    <w:rsid w:val="004B34B6"/>
    <w:rsid w:val="004B4217"/>
    <w:rsid w:val="004B446B"/>
    <w:rsid w:val="004B5884"/>
    <w:rsid w:val="004B6016"/>
    <w:rsid w:val="004B6431"/>
    <w:rsid w:val="004C0D23"/>
    <w:rsid w:val="004C185C"/>
    <w:rsid w:val="004C3125"/>
    <w:rsid w:val="004C3250"/>
    <w:rsid w:val="004C516E"/>
    <w:rsid w:val="004C5299"/>
    <w:rsid w:val="004C6D93"/>
    <w:rsid w:val="004C6FC2"/>
    <w:rsid w:val="004C7257"/>
    <w:rsid w:val="004C7467"/>
    <w:rsid w:val="004C79D1"/>
    <w:rsid w:val="004D01AC"/>
    <w:rsid w:val="004D0BDE"/>
    <w:rsid w:val="004D1080"/>
    <w:rsid w:val="004D1754"/>
    <w:rsid w:val="004D342A"/>
    <w:rsid w:val="004D592C"/>
    <w:rsid w:val="004D5C56"/>
    <w:rsid w:val="004D6126"/>
    <w:rsid w:val="004D6CE8"/>
    <w:rsid w:val="004D768C"/>
    <w:rsid w:val="004E024B"/>
    <w:rsid w:val="004E1442"/>
    <w:rsid w:val="004E197B"/>
    <w:rsid w:val="004E1C25"/>
    <w:rsid w:val="004E2EE6"/>
    <w:rsid w:val="004E3498"/>
    <w:rsid w:val="004E50E3"/>
    <w:rsid w:val="004E5C19"/>
    <w:rsid w:val="004E5F90"/>
    <w:rsid w:val="004E75F0"/>
    <w:rsid w:val="004F0466"/>
    <w:rsid w:val="004F07E3"/>
    <w:rsid w:val="004F196C"/>
    <w:rsid w:val="004F1F4B"/>
    <w:rsid w:val="004F2163"/>
    <w:rsid w:val="004F5367"/>
    <w:rsid w:val="004F54EB"/>
    <w:rsid w:val="004F636A"/>
    <w:rsid w:val="004F6A45"/>
    <w:rsid w:val="004F72FF"/>
    <w:rsid w:val="004F7B8F"/>
    <w:rsid w:val="005010A0"/>
    <w:rsid w:val="0050589B"/>
    <w:rsid w:val="005063D6"/>
    <w:rsid w:val="005102EA"/>
    <w:rsid w:val="00510BF2"/>
    <w:rsid w:val="00511511"/>
    <w:rsid w:val="00512048"/>
    <w:rsid w:val="00512269"/>
    <w:rsid w:val="0051362A"/>
    <w:rsid w:val="00516359"/>
    <w:rsid w:val="00516492"/>
    <w:rsid w:val="0052248F"/>
    <w:rsid w:val="00525950"/>
    <w:rsid w:val="0052692C"/>
    <w:rsid w:val="00532A72"/>
    <w:rsid w:val="00532B9D"/>
    <w:rsid w:val="0053365C"/>
    <w:rsid w:val="00533B64"/>
    <w:rsid w:val="00534288"/>
    <w:rsid w:val="0053458D"/>
    <w:rsid w:val="00534F85"/>
    <w:rsid w:val="005353F7"/>
    <w:rsid w:val="00535ACE"/>
    <w:rsid w:val="00536B29"/>
    <w:rsid w:val="00541E41"/>
    <w:rsid w:val="00542614"/>
    <w:rsid w:val="00542BDA"/>
    <w:rsid w:val="005436D7"/>
    <w:rsid w:val="00543EF3"/>
    <w:rsid w:val="005450BF"/>
    <w:rsid w:val="00546EDD"/>
    <w:rsid w:val="00547865"/>
    <w:rsid w:val="00547A45"/>
    <w:rsid w:val="0055070D"/>
    <w:rsid w:val="005510E2"/>
    <w:rsid w:val="00551A18"/>
    <w:rsid w:val="00551E09"/>
    <w:rsid w:val="00555C70"/>
    <w:rsid w:val="00556912"/>
    <w:rsid w:val="005571F2"/>
    <w:rsid w:val="005614BD"/>
    <w:rsid w:val="00561993"/>
    <w:rsid w:val="00563658"/>
    <w:rsid w:val="00563734"/>
    <w:rsid w:val="00564A60"/>
    <w:rsid w:val="00565FF7"/>
    <w:rsid w:val="005667C2"/>
    <w:rsid w:val="0056774A"/>
    <w:rsid w:val="00570242"/>
    <w:rsid w:val="00572B09"/>
    <w:rsid w:val="00572C41"/>
    <w:rsid w:val="00573757"/>
    <w:rsid w:val="0057548D"/>
    <w:rsid w:val="00575ACB"/>
    <w:rsid w:val="00575E3B"/>
    <w:rsid w:val="00577EE4"/>
    <w:rsid w:val="0058182A"/>
    <w:rsid w:val="00584115"/>
    <w:rsid w:val="005852A2"/>
    <w:rsid w:val="005856A9"/>
    <w:rsid w:val="0058734D"/>
    <w:rsid w:val="005906D7"/>
    <w:rsid w:val="00590E50"/>
    <w:rsid w:val="00591C2D"/>
    <w:rsid w:val="00593C62"/>
    <w:rsid w:val="00593F89"/>
    <w:rsid w:val="005942A4"/>
    <w:rsid w:val="00594DEE"/>
    <w:rsid w:val="005951E0"/>
    <w:rsid w:val="00596B3F"/>
    <w:rsid w:val="005A0DA4"/>
    <w:rsid w:val="005A15EA"/>
    <w:rsid w:val="005A484E"/>
    <w:rsid w:val="005A52AF"/>
    <w:rsid w:val="005A5C1F"/>
    <w:rsid w:val="005A63B4"/>
    <w:rsid w:val="005B2815"/>
    <w:rsid w:val="005B33A9"/>
    <w:rsid w:val="005B36E7"/>
    <w:rsid w:val="005B40A8"/>
    <w:rsid w:val="005B4462"/>
    <w:rsid w:val="005B475D"/>
    <w:rsid w:val="005B6F5C"/>
    <w:rsid w:val="005B7563"/>
    <w:rsid w:val="005B7A34"/>
    <w:rsid w:val="005C0F8A"/>
    <w:rsid w:val="005C1441"/>
    <w:rsid w:val="005C2D54"/>
    <w:rsid w:val="005C31AC"/>
    <w:rsid w:val="005C3CDE"/>
    <w:rsid w:val="005C40F8"/>
    <w:rsid w:val="005C6D03"/>
    <w:rsid w:val="005D101F"/>
    <w:rsid w:val="005D1723"/>
    <w:rsid w:val="005D401E"/>
    <w:rsid w:val="005D715E"/>
    <w:rsid w:val="005E0549"/>
    <w:rsid w:val="005E0F96"/>
    <w:rsid w:val="005E32BA"/>
    <w:rsid w:val="005E4020"/>
    <w:rsid w:val="005E433C"/>
    <w:rsid w:val="005E43DB"/>
    <w:rsid w:val="005E4433"/>
    <w:rsid w:val="005E4794"/>
    <w:rsid w:val="005E4E62"/>
    <w:rsid w:val="005E55B0"/>
    <w:rsid w:val="005E7503"/>
    <w:rsid w:val="005F0587"/>
    <w:rsid w:val="005F1494"/>
    <w:rsid w:val="005F1BFE"/>
    <w:rsid w:val="005F1FF7"/>
    <w:rsid w:val="005F25E4"/>
    <w:rsid w:val="005F260A"/>
    <w:rsid w:val="005F2DAB"/>
    <w:rsid w:val="005F3FA9"/>
    <w:rsid w:val="005F5F43"/>
    <w:rsid w:val="005F685A"/>
    <w:rsid w:val="005F7D73"/>
    <w:rsid w:val="00601C1A"/>
    <w:rsid w:val="00603446"/>
    <w:rsid w:val="006037B2"/>
    <w:rsid w:val="00604D90"/>
    <w:rsid w:val="0060513D"/>
    <w:rsid w:val="006051E2"/>
    <w:rsid w:val="00606501"/>
    <w:rsid w:val="00610F2E"/>
    <w:rsid w:val="0061111A"/>
    <w:rsid w:val="00611150"/>
    <w:rsid w:val="00612B0E"/>
    <w:rsid w:val="0061362B"/>
    <w:rsid w:val="00614E88"/>
    <w:rsid w:val="00614F3E"/>
    <w:rsid w:val="006172C0"/>
    <w:rsid w:val="00620741"/>
    <w:rsid w:val="006208E7"/>
    <w:rsid w:val="00621164"/>
    <w:rsid w:val="0062245C"/>
    <w:rsid w:val="006229B7"/>
    <w:rsid w:val="00622B29"/>
    <w:rsid w:val="00622B60"/>
    <w:rsid w:val="006232ED"/>
    <w:rsid w:val="006269FD"/>
    <w:rsid w:val="00626D87"/>
    <w:rsid w:val="00630D19"/>
    <w:rsid w:val="00632305"/>
    <w:rsid w:val="00632935"/>
    <w:rsid w:val="00632A8F"/>
    <w:rsid w:val="00632CC2"/>
    <w:rsid w:val="00632F35"/>
    <w:rsid w:val="00636D1E"/>
    <w:rsid w:val="0063775E"/>
    <w:rsid w:val="00640166"/>
    <w:rsid w:val="006406F0"/>
    <w:rsid w:val="00642FEE"/>
    <w:rsid w:val="00643E6A"/>
    <w:rsid w:val="00644126"/>
    <w:rsid w:val="00644187"/>
    <w:rsid w:val="006448C4"/>
    <w:rsid w:val="0064613F"/>
    <w:rsid w:val="00646F45"/>
    <w:rsid w:val="006472D2"/>
    <w:rsid w:val="006514ED"/>
    <w:rsid w:val="00652841"/>
    <w:rsid w:val="00653247"/>
    <w:rsid w:val="00655A59"/>
    <w:rsid w:val="006569A7"/>
    <w:rsid w:val="00656D42"/>
    <w:rsid w:val="00657269"/>
    <w:rsid w:val="00660568"/>
    <w:rsid w:val="00660DC1"/>
    <w:rsid w:val="006624E7"/>
    <w:rsid w:val="00662734"/>
    <w:rsid w:val="00662C69"/>
    <w:rsid w:val="00663074"/>
    <w:rsid w:val="006630DA"/>
    <w:rsid w:val="00663823"/>
    <w:rsid w:val="0066486F"/>
    <w:rsid w:val="0066550B"/>
    <w:rsid w:val="00665DB6"/>
    <w:rsid w:val="006700CD"/>
    <w:rsid w:val="00672A36"/>
    <w:rsid w:val="0067603D"/>
    <w:rsid w:val="006768C6"/>
    <w:rsid w:val="00681107"/>
    <w:rsid w:val="00682251"/>
    <w:rsid w:val="00682B79"/>
    <w:rsid w:val="0068312D"/>
    <w:rsid w:val="00683BC9"/>
    <w:rsid w:val="0068403D"/>
    <w:rsid w:val="006856B9"/>
    <w:rsid w:val="00686B5C"/>
    <w:rsid w:val="00687730"/>
    <w:rsid w:val="00687B5E"/>
    <w:rsid w:val="00691F9C"/>
    <w:rsid w:val="00694438"/>
    <w:rsid w:val="006958A0"/>
    <w:rsid w:val="00696887"/>
    <w:rsid w:val="006979DD"/>
    <w:rsid w:val="00697F01"/>
    <w:rsid w:val="006A07F7"/>
    <w:rsid w:val="006A1B4B"/>
    <w:rsid w:val="006A253C"/>
    <w:rsid w:val="006A2ED6"/>
    <w:rsid w:val="006A4A8B"/>
    <w:rsid w:val="006A66D3"/>
    <w:rsid w:val="006A76BE"/>
    <w:rsid w:val="006A7FE7"/>
    <w:rsid w:val="006B0070"/>
    <w:rsid w:val="006B020A"/>
    <w:rsid w:val="006B119C"/>
    <w:rsid w:val="006B2830"/>
    <w:rsid w:val="006B36FA"/>
    <w:rsid w:val="006B4C40"/>
    <w:rsid w:val="006B6587"/>
    <w:rsid w:val="006B7869"/>
    <w:rsid w:val="006B7C7E"/>
    <w:rsid w:val="006C02C4"/>
    <w:rsid w:val="006C4AE5"/>
    <w:rsid w:val="006C7FFB"/>
    <w:rsid w:val="006D05E2"/>
    <w:rsid w:val="006D111B"/>
    <w:rsid w:val="006D20BC"/>
    <w:rsid w:val="006D2C6F"/>
    <w:rsid w:val="006D41A3"/>
    <w:rsid w:val="006D423F"/>
    <w:rsid w:val="006D458B"/>
    <w:rsid w:val="006D4AED"/>
    <w:rsid w:val="006D6868"/>
    <w:rsid w:val="006E11E1"/>
    <w:rsid w:val="006E2D12"/>
    <w:rsid w:val="006E3FFB"/>
    <w:rsid w:val="006E497F"/>
    <w:rsid w:val="006E64A2"/>
    <w:rsid w:val="006E6D06"/>
    <w:rsid w:val="006E73BD"/>
    <w:rsid w:val="006E7A94"/>
    <w:rsid w:val="006F010E"/>
    <w:rsid w:val="006F4509"/>
    <w:rsid w:val="006F4A2F"/>
    <w:rsid w:val="006F5593"/>
    <w:rsid w:val="007007D2"/>
    <w:rsid w:val="00700A14"/>
    <w:rsid w:val="00700B3F"/>
    <w:rsid w:val="00700FA6"/>
    <w:rsid w:val="00701BF9"/>
    <w:rsid w:val="00701D92"/>
    <w:rsid w:val="007032C3"/>
    <w:rsid w:val="00703740"/>
    <w:rsid w:val="00704910"/>
    <w:rsid w:val="00704B02"/>
    <w:rsid w:val="0070542B"/>
    <w:rsid w:val="00710771"/>
    <w:rsid w:val="00711940"/>
    <w:rsid w:val="007144C4"/>
    <w:rsid w:val="00717D16"/>
    <w:rsid w:val="00721700"/>
    <w:rsid w:val="00722618"/>
    <w:rsid w:val="00723F3A"/>
    <w:rsid w:val="00724656"/>
    <w:rsid w:val="00725B36"/>
    <w:rsid w:val="00731DE9"/>
    <w:rsid w:val="007329AA"/>
    <w:rsid w:val="00733647"/>
    <w:rsid w:val="00733DB0"/>
    <w:rsid w:val="007342C3"/>
    <w:rsid w:val="00734D6E"/>
    <w:rsid w:val="00735192"/>
    <w:rsid w:val="00735652"/>
    <w:rsid w:val="0073688F"/>
    <w:rsid w:val="007372C1"/>
    <w:rsid w:val="0073776F"/>
    <w:rsid w:val="0074257E"/>
    <w:rsid w:val="00745597"/>
    <w:rsid w:val="00750803"/>
    <w:rsid w:val="007509C3"/>
    <w:rsid w:val="00751860"/>
    <w:rsid w:val="00752068"/>
    <w:rsid w:val="00753257"/>
    <w:rsid w:val="0075334B"/>
    <w:rsid w:val="0075336E"/>
    <w:rsid w:val="00753ABA"/>
    <w:rsid w:val="00753D1F"/>
    <w:rsid w:val="0075531C"/>
    <w:rsid w:val="00755783"/>
    <w:rsid w:val="00756454"/>
    <w:rsid w:val="0076022C"/>
    <w:rsid w:val="00763167"/>
    <w:rsid w:val="007644C8"/>
    <w:rsid w:val="007665BA"/>
    <w:rsid w:val="00767786"/>
    <w:rsid w:val="007704B6"/>
    <w:rsid w:val="00772938"/>
    <w:rsid w:val="00773DA6"/>
    <w:rsid w:val="00774D58"/>
    <w:rsid w:val="0077509B"/>
    <w:rsid w:val="0077601F"/>
    <w:rsid w:val="007767CA"/>
    <w:rsid w:val="0077747C"/>
    <w:rsid w:val="007809FF"/>
    <w:rsid w:val="007817D2"/>
    <w:rsid w:val="0078193F"/>
    <w:rsid w:val="00782D6C"/>
    <w:rsid w:val="00782D95"/>
    <w:rsid w:val="0078369A"/>
    <w:rsid w:val="00784863"/>
    <w:rsid w:val="0079069E"/>
    <w:rsid w:val="0079086A"/>
    <w:rsid w:val="00790D84"/>
    <w:rsid w:val="0079146F"/>
    <w:rsid w:val="0079162C"/>
    <w:rsid w:val="0079178E"/>
    <w:rsid w:val="00795449"/>
    <w:rsid w:val="00796755"/>
    <w:rsid w:val="00796863"/>
    <w:rsid w:val="007968C2"/>
    <w:rsid w:val="0079742B"/>
    <w:rsid w:val="00797625"/>
    <w:rsid w:val="00797996"/>
    <w:rsid w:val="007A058A"/>
    <w:rsid w:val="007A096D"/>
    <w:rsid w:val="007A0B19"/>
    <w:rsid w:val="007A434D"/>
    <w:rsid w:val="007A62F8"/>
    <w:rsid w:val="007A66AD"/>
    <w:rsid w:val="007B2698"/>
    <w:rsid w:val="007B357D"/>
    <w:rsid w:val="007B3CE8"/>
    <w:rsid w:val="007B3DAE"/>
    <w:rsid w:val="007B4020"/>
    <w:rsid w:val="007B4949"/>
    <w:rsid w:val="007B4A82"/>
    <w:rsid w:val="007B4BBB"/>
    <w:rsid w:val="007B5899"/>
    <w:rsid w:val="007B5B02"/>
    <w:rsid w:val="007B69C4"/>
    <w:rsid w:val="007B6DE3"/>
    <w:rsid w:val="007C0873"/>
    <w:rsid w:val="007C14DA"/>
    <w:rsid w:val="007C17DD"/>
    <w:rsid w:val="007C3CD2"/>
    <w:rsid w:val="007C491B"/>
    <w:rsid w:val="007C55AE"/>
    <w:rsid w:val="007C60E5"/>
    <w:rsid w:val="007C78B2"/>
    <w:rsid w:val="007D164D"/>
    <w:rsid w:val="007D176B"/>
    <w:rsid w:val="007D1C58"/>
    <w:rsid w:val="007D2451"/>
    <w:rsid w:val="007D2CC3"/>
    <w:rsid w:val="007D31FC"/>
    <w:rsid w:val="007D34AF"/>
    <w:rsid w:val="007D6861"/>
    <w:rsid w:val="007E0587"/>
    <w:rsid w:val="007E19F5"/>
    <w:rsid w:val="007E1CF3"/>
    <w:rsid w:val="007E390F"/>
    <w:rsid w:val="007E45BA"/>
    <w:rsid w:val="007E4D1F"/>
    <w:rsid w:val="007E56E5"/>
    <w:rsid w:val="007E632D"/>
    <w:rsid w:val="007E639F"/>
    <w:rsid w:val="007E63EF"/>
    <w:rsid w:val="007E67B2"/>
    <w:rsid w:val="007E6858"/>
    <w:rsid w:val="007F04A1"/>
    <w:rsid w:val="007F0DEF"/>
    <w:rsid w:val="007F1DA8"/>
    <w:rsid w:val="007F4B6C"/>
    <w:rsid w:val="007F622E"/>
    <w:rsid w:val="007F69E0"/>
    <w:rsid w:val="00800F41"/>
    <w:rsid w:val="0080355A"/>
    <w:rsid w:val="00803F7C"/>
    <w:rsid w:val="00804381"/>
    <w:rsid w:val="008048E8"/>
    <w:rsid w:val="00805599"/>
    <w:rsid w:val="008055DE"/>
    <w:rsid w:val="008061D3"/>
    <w:rsid w:val="008078CE"/>
    <w:rsid w:val="008110BC"/>
    <w:rsid w:val="008112BA"/>
    <w:rsid w:val="00811EBA"/>
    <w:rsid w:val="008120CF"/>
    <w:rsid w:val="00812155"/>
    <w:rsid w:val="0081224F"/>
    <w:rsid w:val="008126E9"/>
    <w:rsid w:val="00813516"/>
    <w:rsid w:val="008139B5"/>
    <w:rsid w:val="00813F42"/>
    <w:rsid w:val="00821B4C"/>
    <w:rsid w:val="008223C1"/>
    <w:rsid w:val="008223D3"/>
    <w:rsid w:val="00823544"/>
    <w:rsid w:val="00825ADF"/>
    <w:rsid w:val="00832020"/>
    <w:rsid w:val="00832252"/>
    <w:rsid w:val="008355BF"/>
    <w:rsid w:val="00835B98"/>
    <w:rsid w:val="00836157"/>
    <w:rsid w:val="00836A84"/>
    <w:rsid w:val="008373C3"/>
    <w:rsid w:val="00840396"/>
    <w:rsid w:val="0084109D"/>
    <w:rsid w:val="0084115B"/>
    <w:rsid w:val="00841CEF"/>
    <w:rsid w:val="008454AF"/>
    <w:rsid w:val="00845DE8"/>
    <w:rsid w:val="00850280"/>
    <w:rsid w:val="0085089E"/>
    <w:rsid w:val="00851B03"/>
    <w:rsid w:val="00851FA4"/>
    <w:rsid w:val="0085210E"/>
    <w:rsid w:val="00852767"/>
    <w:rsid w:val="00852839"/>
    <w:rsid w:val="00852AA0"/>
    <w:rsid w:val="00855DC0"/>
    <w:rsid w:val="00855EAA"/>
    <w:rsid w:val="00860455"/>
    <w:rsid w:val="00860DB1"/>
    <w:rsid w:val="00861F0F"/>
    <w:rsid w:val="00862889"/>
    <w:rsid w:val="00864299"/>
    <w:rsid w:val="00864661"/>
    <w:rsid w:val="00867662"/>
    <w:rsid w:val="00872968"/>
    <w:rsid w:val="00873AE0"/>
    <w:rsid w:val="00873C5A"/>
    <w:rsid w:val="00873F21"/>
    <w:rsid w:val="00874A8B"/>
    <w:rsid w:val="00875916"/>
    <w:rsid w:val="008762F7"/>
    <w:rsid w:val="00877ACB"/>
    <w:rsid w:val="00882013"/>
    <w:rsid w:val="00882B2F"/>
    <w:rsid w:val="00883C42"/>
    <w:rsid w:val="00885BA4"/>
    <w:rsid w:val="008867EB"/>
    <w:rsid w:val="0088769A"/>
    <w:rsid w:val="008905A0"/>
    <w:rsid w:val="00890725"/>
    <w:rsid w:val="00890DB7"/>
    <w:rsid w:val="008945AE"/>
    <w:rsid w:val="008950DC"/>
    <w:rsid w:val="00895982"/>
    <w:rsid w:val="00896C55"/>
    <w:rsid w:val="00897A87"/>
    <w:rsid w:val="008A07BE"/>
    <w:rsid w:val="008A0AAD"/>
    <w:rsid w:val="008A51BD"/>
    <w:rsid w:val="008A6A64"/>
    <w:rsid w:val="008A724B"/>
    <w:rsid w:val="008A7B33"/>
    <w:rsid w:val="008B0026"/>
    <w:rsid w:val="008B06F1"/>
    <w:rsid w:val="008B42D1"/>
    <w:rsid w:val="008B4BBD"/>
    <w:rsid w:val="008B5A59"/>
    <w:rsid w:val="008B6015"/>
    <w:rsid w:val="008C00BB"/>
    <w:rsid w:val="008C1D7E"/>
    <w:rsid w:val="008C327D"/>
    <w:rsid w:val="008C4D31"/>
    <w:rsid w:val="008C6712"/>
    <w:rsid w:val="008C6915"/>
    <w:rsid w:val="008D3107"/>
    <w:rsid w:val="008D332E"/>
    <w:rsid w:val="008D3755"/>
    <w:rsid w:val="008D3833"/>
    <w:rsid w:val="008D60B3"/>
    <w:rsid w:val="008D6122"/>
    <w:rsid w:val="008D6F01"/>
    <w:rsid w:val="008D6F99"/>
    <w:rsid w:val="008D785F"/>
    <w:rsid w:val="008E05A9"/>
    <w:rsid w:val="008E163D"/>
    <w:rsid w:val="008E2476"/>
    <w:rsid w:val="008E2EE2"/>
    <w:rsid w:val="008E3ABB"/>
    <w:rsid w:val="008E54F4"/>
    <w:rsid w:val="008E5661"/>
    <w:rsid w:val="008E6407"/>
    <w:rsid w:val="008E6779"/>
    <w:rsid w:val="008F203D"/>
    <w:rsid w:val="008F338C"/>
    <w:rsid w:val="008F3CCC"/>
    <w:rsid w:val="008F71FF"/>
    <w:rsid w:val="0090092F"/>
    <w:rsid w:val="0090168B"/>
    <w:rsid w:val="00901E40"/>
    <w:rsid w:val="009059AD"/>
    <w:rsid w:val="00906EC7"/>
    <w:rsid w:val="00906EDC"/>
    <w:rsid w:val="00907243"/>
    <w:rsid w:val="0090785A"/>
    <w:rsid w:val="00910C8B"/>
    <w:rsid w:val="00911360"/>
    <w:rsid w:val="009115D4"/>
    <w:rsid w:val="009119CF"/>
    <w:rsid w:val="00911D71"/>
    <w:rsid w:val="00912516"/>
    <w:rsid w:val="00913A4B"/>
    <w:rsid w:val="00913DD3"/>
    <w:rsid w:val="00914542"/>
    <w:rsid w:val="00914A39"/>
    <w:rsid w:val="00916552"/>
    <w:rsid w:val="00923458"/>
    <w:rsid w:val="00923B2A"/>
    <w:rsid w:val="009247C9"/>
    <w:rsid w:val="00924EA6"/>
    <w:rsid w:val="00925615"/>
    <w:rsid w:val="0092591B"/>
    <w:rsid w:val="00925F91"/>
    <w:rsid w:val="0092637A"/>
    <w:rsid w:val="00927882"/>
    <w:rsid w:val="00930257"/>
    <w:rsid w:val="009305C0"/>
    <w:rsid w:val="00931A17"/>
    <w:rsid w:val="00931CF4"/>
    <w:rsid w:val="00933525"/>
    <w:rsid w:val="00933B43"/>
    <w:rsid w:val="009340CC"/>
    <w:rsid w:val="00934BB7"/>
    <w:rsid w:val="00935130"/>
    <w:rsid w:val="00937933"/>
    <w:rsid w:val="00940D90"/>
    <w:rsid w:val="009410B8"/>
    <w:rsid w:val="009414A2"/>
    <w:rsid w:val="009419BA"/>
    <w:rsid w:val="00941F32"/>
    <w:rsid w:val="00942608"/>
    <w:rsid w:val="00942867"/>
    <w:rsid w:val="0094455F"/>
    <w:rsid w:val="009453D9"/>
    <w:rsid w:val="00945D34"/>
    <w:rsid w:val="0094635C"/>
    <w:rsid w:val="00946F0C"/>
    <w:rsid w:val="009471DD"/>
    <w:rsid w:val="009474AD"/>
    <w:rsid w:val="00947921"/>
    <w:rsid w:val="00947D58"/>
    <w:rsid w:val="009518E5"/>
    <w:rsid w:val="009520B4"/>
    <w:rsid w:val="0095291A"/>
    <w:rsid w:val="009537EE"/>
    <w:rsid w:val="00954F96"/>
    <w:rsid w:val="00955000"/>
    <w:rsid w:val="0095713C"/>
    <w:rsid w:val="00957DF0"/>
    <w:rsid w:val="00961CD6"/>
    <w:rsid w:val="009621E3"/>
    <w:rsid w:val="009630C5"/>
    <w:rsid w:val="0096389C"/>
    <w:rsid w:val="00963E9F"/>
    <w:rsid w:val="00966D93"/>
    <w:rsid w:val="00967868"/>
    <w:rsid w:val="009678C7"/>
    <w:rsid w:val="00967C22"/>
    <w:rsid w:val="00970565"/>
    <w:rsid w:val="00972C02"/>
    <w:rsid w:val="00973058"/>
    <w:rsid w:val="0097432F"/>
    <w:rsid w:val="00974FE4"/>
    <w:rsid w:val="009755EB"/>
    <w:rsid w:val="00975A53"/>
    <w:rsid w:val="00976038"/>
    <w:rsid w:val="009764BA"/>
    <w:rsid w:val="009771DB"/>
    <w:rsid w:val="009810F2"/>
    <w:rsid w:val="00981DA5"/>
    <w:rsid w:val="00983724"/>
    <w:rsid w:val="00983A1D"/>
    <w:rsid w:val="0098595D"/>
    <w:rsid w:val="00985D0C"/>
    <w:rsid w:val="009878B5"/>
    <w:rsid w:val="009921EE"/>
    <w:rsid w:val="00992A57"/>
    <w:rsid w:val="00992C99"/>
    <w:rsid w:val="00993386"/>
    <w:rsid w:val="009943EC"/>
    <w:rsid w:val="009952C9"/>
    <w:rsid w:val="009959D9"/>
    <w:rsid w:val="00995FBD"/>
    <w:rsid w:val="009A04E3"/>
    <w:rsid w:val="009A18FB"/>
    <w:rsid w:val="009A2A71"/>
    <w:rsid w:val="009A3AF4"/>
    <w:rsid w:val="009A5386"/>
    <w:rsid w:val="009A5603"/>
    <w:rsid w:val="009A597B"/>
    <w:rsid w:val="009A7BA2"/>
    <w:rsid w:val="009B1160"/>
    <w:rsid w:val="009B116D"/>
    <w:rsid w:val="009B1D9A"/>
    <w:rsid w:val="009B3AB0"/>
    <w:rsid w:val="009B4AC2"/>
    <w:rsid w:val="009B5788"/>
    <w:rsid w:val="009C0578"/>
    <w:rsid w:val="009C0ADF"/>
    <w:rsid w:val="009C1B87"/>
    <w:rsid w:val="009C2185"/>
    <w:rsid w:val="009C25D2"/>
    <w:rsid w:val="009C3CAF"/>
    <w:rsid w:val="009C4B6F"/>
    <w:rsid w:val="009C654D"/>
    <w:rsid w:val="009C6B29"/>
    <w:rsid w:val="009C7036"/>
    <w:rsid w:val="009C763C"/>
    <w:rsid w:val="009C7B6C"/>
    <w:rsid w:val="009D058E"/>
    <w:rsid w:val="009D1033"/>
    <w:rsid w:val="009D143E"/>
    <w:rsid w:val="009D1CBC"/>
    <w:rsid w:val="009D2347"/>
    <w:rsid w:val="009D408A"/>
    <w:rsid w:val="009D5388"/>
    <w:rsid w:val="009D6966"/>
    <w:rsid w:val="009D7AFA"/>
    <w:rsid w:val="009E06B2"/>
    <w:rsid w:val="009E0C8F"/>
    <w:rsid w:val="009E0F70"/>
    <w:rsid w:val="009E1DB1"/>
    <w:rsid w:val="009E2C12"/>
    <w:rsid w:val="009E541E"/>
    <w:rsid w:val="009E5879"/>
    <w:rsid w:val="009E5BC7"/>
    <w:rsid w:val="009F04FA"/>
    <w:rsid w:val="009F33E6"/>
    <w:rsid w:val="009F3D91"/>
    <w:rsid w:val="009F3DD1"/>
    <w:rsid w:val="009F4246"/>
    <w:rsid w:val="009F4B6A"/>
    <w:rsid w:val="009F5418"/>
    <w:rsid w:val="009F6F6A"/>
    <w:rsid w:val="009F7226"/>
    <w:rsid w:val="00A00634"/>
    <w:rsid w:val="00A020EE"/>
    <w:rsid w:val="00A02319"/>
    <w:rsid w:val="00A0235B"/>
    <w:rsid w:val="00A02CFA"/>
    <w:rsid w:val="00A03D99"/>
    <w:rsid w:val="00A06A7E"/>
    <w:rsid w:val="00A07019"/>
    <w:rsid w:val="00A11B89"/>
    <w:rsid w:val="00A11F09"/>
    <w:rsid w:val="00A12338"/>
    <w:rsid w:val="00A177E5"/>
    <w:rsid w:val="00A209E3"/>
    <w:rsid w:val="00A20C64"/>
    <w:rsid w:val="00A21232"/>
    <w:rsid w:val="00A22AAF"/>
    <w:rsid w:val="00A22D28"/>
    <w:rsid w:val="00A22E8C"/>
    <w:rsid w:val="00A2466B"/>
    <w:rsid w:val="00A2484C"/>
    <w:rsid w:val="00A25A8A"/>
    <w:rsid w:val="00A25F0B"/>
    <w:rsid w:val="00A261A0"/>
    <w:rsid w:val="00A26A78"/>
    <w:rsid w:val="00A308B8"/>
    <w:rsid w:val="00A30A0C"/>
    <w:rsid w:val="00A31C8D"/>
    <w:rsid w:val="00A33253"/>
    <w:rsid w:val="00A33386"/>
    <w:rsid w:val="00A33D4F"/>
    <w:rsid w:val="00A34122"/>
    <w:rsid w:val="00A3559A"/>
    <w:rsid w:val="00A3582A"/>
    <w:rsid w:val="00A366B0"/>
    <w:rsid w:val="00A4180B"/>
    <w:rsid w:val="00A421D0"/>
    <w:rsid w:val="00A42FA5"/>
    <w:rsid w:val="00A43F4A"/>
    <w:rsid w:val="00A443ED"/>
    <w:rsid w:val="00A456B4"/>
    <w:rsid w:val="00A45FBA"/>
    <w:rsid w:val="00A46B81"/>
    <w:rsid w:val="00A47255"/>
    <w:rsid w:val="00A47543"/>
    <w:rsid w:val="00A50881"/>
    <w:rsid w:val="00A50F60"/>
    <w:rsid w:val="00A51F81"/>
    <w:rsid w:val="00A5332E"/>
    <w:rsid w:val="00A5356F"/>
    <w:rsid w:val="00A53619"/>
    <w:rsid w:val="00A53E55"/>
    <w:rsid w:val="00A54BFD"/>
    <w:rsid w:val="00A56146"/>
    <w:rsid w:val="00A61031"/>
    <w:rsid w:val="00A61B40"/>
    <w:rsid w:val="00A621CE"/>
    <w:rsid w:val="00A63679"/>
    <w:rsid w:val="00A63B0A"/>
    <w:rsid w:val="00A6437C"/>
    <w:rsid w:val="00A66B13"/>
    <w:rsid w:val="00A670CB"/>
    <w:rsid w:val="00A741FE"/>
    <w:rsid w:val="00A74234"/>
    <w:rsid w:val="00A74C0E"/>
    <w:rsid w:val="00A74DD2"/>
    <w:rsid w:val="00A7576E"/>
    <w:rsid w:val="00A761E8"/>
    <w:rsid w:val="00A766D5"/>
    <w:rsid w:val="00A76AF3"/>
    <w:rsid w:val="00A76BEC"/>
    <w:rsid w:val="00A777C3"/>
    <w:rsid w:val="00A8037F"/>
    <w:rsid w:val="00A81CD7"/>
    <w:rsid w:val="00A81D4C"/>
    <w:rsid w:val="00A82832"/>
    <w:rsid w:val="00A83455"/>
    <w:rsid w:val="00A83595"/>
    <w:rsid w:val="00A841BF"/>
    <w:rsid w:val="00A84393"/>
    <w:rsid w:val="00A847B1"/>
    <w:rsid w:val="00A84DB4"/>
    <w:rsid w:val="00A85075"/>
    <w:rsid w:val="00A90CA2"/>
    <w:rsid w:val="00A91473"/>
    <w:rsid w:val="00A924DB"/>
    <w:rsid w:val="00A92EBE"/>
    <w:rsid w:val="00A9349C"/>
    <w:rsid w:val="00A9385A"/>
    <w:rsid w:val="00A940B5"/>
    <w:rsid w:val="00A94B55"/>
    <w:rsid w:val="00A968C2"/>
    <w:rsid w:val="00A96C7C"/>
    <w:rsid w:val="00A97E8A"/>
    <w:rsid w:val="00AA177E"/>
    <w:rsid w:val="00AA28EB"/>
    <w:rsid w:val="00AA29BA"/>
    <w:rsid w:val="00AA4C9E"/>
    <w:rsid w:val="00AA4F60"/>
    <w:rsid w:val="00AA55A3"/>
    <w:rsid w:val="00AA616E"/>
    <w:rsid w:val="00AB04AD"/>
    <w:rsid w:val="00AB0ACA"/>
    <w:rsid w:val="00AB3B80"/>
    <w:rsid w:val="00AB3CFD"/>
    <w:rsid w:val="00AB4204"/>
    <w:rsid w:val="00AB4B35"/>
    <w:rsid w:val="00AB4BB9"/>
    <w:rsid w:val="00AB4FC8"/>
    <w:rsid w:val="00AB57BB"/>
    <w:rsid w:val="00AB5869"/>
    <w:rsid w:val="00AB5DEF"/>
    <w:rsid w:val="00AB5F83"/>
    <w:rsid w:val="00AB66AA"/>
    <w:rsid w:val="00AB6BC7"/>
    <w:rsid w:val="00AB6BE9"/>
    <w:rsid w:val="00AB7210"/>
    <w:rsid w:val="00AC17DB"/>
    <w:rsid w:val="00AC3BAC"/>
    <w:rsid w:val="00AC461C"/>
    <w:rsid w:val="00AC6431"/>
    <w:rsid w:val="00AC68E3"/>
    <w:rsid w:val="00AD2367"/>
    <w:rsid w:val="00AD515A"/>
    <w:rsid w:val="00AE18EF"/>
    <w:rsid w:val="00AE26B5"/>
    <w:rsid w:val="00AE2898"/>
    <w:rsid w:val="00AE3B9F"/>
    <w:rsid w:val="00AE6739"/>
    <w:rsid w:val="00AE7866"/>
    <w:rsid w:val="00AF00B0"/>
    <w:rsid w:val="00AF0CCB"/>
    <w:rsid w:val="00AF2032"/>
    <w:rsid w:val="00AF2657"/>
    <w:rsid w:val="00AF2EEF"/>
    <w:rsid w:val="00AF38A4"/>
    <w:rsid w:val="00AF4450"/>
    <w:rsid w:val="00B0012B"/>
    <w:rsid w:val="00B0593B"/>
    <w:rsid w:val="00B066F8"/>
    <w:rsid w:val="00B0742A"/>
    <w:rsid w:val="00B07451"/>
    <w:rsid w:val="00B10A4E"/>
    <w:rsid w:val="00B10E3C"/>
    <w:rsid w:val="00B1142B"/>
    <w:rsid w:val="00B12872"/>
    <w:rsid w:val="00B132E2"/>
    <w:rsid w:val="00B13E78"/>
    <w:rsid w:val="00B16970"/>
    <w:rsid w:val="00B170D6"/>
    <w:rsid w:val="00B173F8"/>
    <w:rsid w:val="00B1769F"/>
    <w:rsid w:val="00B177BA"/>
    <w:rsid w:val="00B17AFD"/>
    <w:rsid w:val="00B20283"/>
    <w:rsid w:val="00B20BB2"/>
    <w:rsid w:val="00B21C20"/>
    <w:rsid w:val="00B21F2A"/>
    <w:rsid w:val="00B23CE5"/>
    <w:rsid w:val="00B24A95"/>
    <w:rsid w:val="00B24C70"/>
    <w:rsid w:val="00B257FC"/>
    <w:rsid w:val="00B25B80"/>
    <w:rsid w:val="00B25D3C"/>
    <w:rsid w:val="00B26C5B"/>
    <w:rsid w:val="00B27671"/>
    <w:rsid w:val="00B30654"/>
    <w:rsid w:val="00B31963"/>
    <w:rsid w:val="00B32C00"/>
    <w:rsid w:val="00B33ED7"/>
    <w:rsid w:val="00B34628"/>
    <w:rsid w:val="00B3652F"/>
    <w:rsid w:val="00B40F94"/>
    <w:rsid w:val="00B41CD7"/>
    <w:rsid w:val="00B43BB1"/>
    <w:rsid w:val="00B43CE0"/>
    <w:rsid w:val="00B456E8"/>
    <w:rsid w:val="00B45BA1"/>
    <w:rsid w:val="00B45DF8"/>
    <w:rsid w:val="00B46E22"/>
    <w:rsid w:val="00B5035B"/>
    <w:rsid w:val="00B5192A"/>
    <w:rsid w:val="00B51C03"/>
    <w:rsid w:val="00B522F0"/>
    <w:rsid w:val="00B52468"/>
    <w:rsid w:val="00B52886"/>
    <w:rsid w:val="00B5362C"/>
    <w:rsid w:val="00B5614A"/>
    <w:rsid w:val="00B56A45"/>
    <w:rsid w:val="00B576AB"/>
    <w:rsid w:val="00B5779D"/>
    <w:rsid w:val="00B57882"/>
    <w:rsid w:val="00B57A85"/>
    <w:rsid w:val="00B60631"/>
    <w:rsid w:val="00B6074F"/>
    <w:rsid w:val="00B61AC4"/>
    <w:rsid w:val="00B630BB"/>
    <w:rsid w:val="00B63D8E"/>
    <w:rsid w:val="00B642B1"/>
    <w:rsid w:val="00B64A4D"/>
    <w:rsid w:val="00B64CB8"/>
    <w:rsid w:val="00B65466"/>
    <w:rsid w:val="00B6692E"/>
    <w:rsid w:val="00B66F61"/>
    <w:rsid w:val="00B67154"/>
    <w:rsid w:val="00B674CB"/>
    <w:rsid w:val="00B67E42"/>
    <w:rsid w:val="00B7128F"/>
    <w:rsid w:val="00B803E3"/>
    <w:rsid w:val="00B81155"/>
    <w:rsid w:val="00B81994"/>
    <w:rsid w:val="00B82A18"/>
    <w:rsid w:val="00B82C88"/>
    <w:rsid w:val="00B83333"/>
    <w:rsid w:val="00B836F3"/>
    <w:rsid w:val="00B8578A"/>
    <w:rsid w:val="00B85B02"/>
    <w:rsid w:val="00B8623B"/>
    <w:rsid w:val="00B862BB"/>
    <w:rsid w:val="00B866D3"/>
    <w:rsid w:val="00B87847"/>
    <w:rsid w:val="00B90343"/>
    <w:rsid w:val="00B90FEC"/>
    <w:rsid w:val="00B9177C"/>
    <w:rsid w:val="00B93B06"/>
    <w:rsid w:val="00B9519B"/>
    <w:rsid w:val="00B957B4"/>
    <w:rsid w:val="00B95977"/>
    <w:rsid w:val="00B9786C"/>
    <w:rsid w:val="00B97F48"/>
    <w:rsid w:val="00BA0128"/>
    <w:rsid w:val="00BA063A"/>
    <w:rsid w:val="00BA0F87"/>
    <w:rsid w:val="00BA26E4"/>
    <w:rsid w:val="00BA4DB5"/>
    <w:rsid w:val="00BA4FF2"/>
    <w:rsid w:val="00BA5CC3"/>
    <w:rsid w:val="00BA69A1"/>
    <w:rsid w:val="00BA778C"/>
    <w:rsid w:val="00BB1476"/>
    <w:rsid w:val="00BB17C3"/>
    <w:rsid w:val="00BB2D73"/>
    <w:rsid w:val="00BB3041"/>
    <w:rsid w:val="00BB3A8A"/>
    <w:rsid w:val="00BB4FF9"/>
    <w:rsid w:val="00BB5C6B"/>
    <w:rsid w:val="00BB5E98"/>
    <w:rsid w:val="00BB673D"/>
    <w:rsid w:val="00BB7AE6"/>
    <w:rsid w:val="00BC0483"/>
    <w:rsid w:val="00BC1CDA"/>
    <w:rsid w:val="00BC2CFC"/>
    <w:rsid w:val="00BC5955"/>
    <w:rsid w:val="00BC5EFB"/>
    <w:rsid w:val="00BC630D"/>
    <w:rsid w:val="00BC7C4E"/>
    <w:rsid w:val="00BD062F"/>
    <w:rsid w:val="00BD114C"/>
    <w:rsid w:val="00BD713C"/>
    <w:rsid w:val="00BE0C84"/>
    <w:rsid w:val="00BE198D"/>
    <w:rsid w:val="00BE2356"/>
    <w:rsid w:val="00BE34BF"/>
    <w:rsid w:val="00BE46C3"/>
    <w:rsid w:val="00BE4AD2"/>
    <w:rsid w:val="00BE4F10"/>
    <w:rsid w:val="00BE58FE"/>
    <w:rsid w:val="00BE66A9"/>
    <w:rsid w:val="00BE6DFD"/>
    <w:rsid w:val="00BE73B3"/>
    <w:rsid w:val="00BE7A32"/>
    <w:rsid w:val="00BE7DD8"/>
    <w:rsid w:val="00BF049F"/>
    <w:rsid w:val="00BF0C8A"/>
    <w:rsid w:val="00BF1E27"/>
    <w:rsid w:val="00BF448C"/>
    <w:rsid w:val="00BF5614"/>
    <w:rsid w:val="00BF5BED"/>
    <w:rsid w:val="00BF6AF2"/>
    <w:rsid w:val="00BF7583"/>
    <w:rsid w:val="00BF7846"/>
    <w:rsid w:val="00C00671"/>
    <w:rsid w:val="00C0069B"/>
    <w:rsid w:val="00C01A38"/>
    <w:rsid w:val="00C01EA7"/>
    <w:rsid w:val="00C03AB3"/>
    <w:rsid w:val="00C03D25"/>
    <w:rsid w:val="00C04262"/>
    <w:rsid w:val="00C068F7"/>
    <w:rsid w:val="00C0711D"/>
    <w:rsid w:val="00C074FD"/>
    <w:rsid w:val="00C10F44"/>
    <w:rsid w:val="00C11F6C"/>
    <w:rsid w:val="00C14704"/>
    <w:rsid w:val="00C14C80"/>
    <w:rsid w:val="00C15AEC"/>
    <w:rsid w:val="00C17D78"/>
    <w:rsid w:val="00C20B3C"/>
    <w:rsid w:val="00C20C9D"/>
    <w:rsid w:val="00C273B4"/>
    <w:rsid w:val="00C27560"/>
    <w:rsid w:val="00C278CA"/>
    <w:rsid w:val="00C3077D"/>
    <w:rsid w:val="00C31F68"/>
    <w:rsid w:val="00C330B4"/>
    <w:rsid w:val="00C339CF"/>
    <w:rsid w:val="00C34B77"/>
    <w:rsid w:val="00C37D4E"/>
    <w:rsid w:val="00C418BF"/>
    <w:rsid w:val="00C42642"/>
    <w:rsid w:val="00C42B14"/>
    <w:rsid w:val="00C43068"/>
    <w:rsid w:val="00C44256"/>
    <w:rsid w:val="00C45078"/>
    <w:rsid w:val="00C45B51"/>
    <w:rsid w:val="00C46D4E"/>
    <w:rsid w:val="00C479E8"/>
    <w:rsid w:val="00C542EC"/>
    <w:rsid w:val="00C561BE"/>
    <w:rsid w:val="00C56298"/>
    <w:rsid w:val="00C57146"/>
    <w:rsid w:val="00C57EAF"/>
    <w:rsid w:val="00C6057A"/>
    <w:rsid w:val="00C607B8"/>
    <w:rsid w:val="00C61C71"/>
    <w:rsid w:val="00C627C7"/>
    <w:rsid w:val="00C642DC"/>
    <w:rsid w:val="00C6523E"/>
    <w:rsid w:val="00C65707"/>
    <w:rsid w:val="00C66017"/>
    <w:rsid w:val="00C66801"/>
    <w:rsid w:val="00C707C9"/>
    <w:rsid w:val="00C714B5"/>
    <w:rsid w:val="00C72047"/>
    <w:rsid w:val="00C72168"/>
    <w:rsid w:val="00C73949"/>
    <w:rsid w:val="00C7740E"/>
    <w:rsid w:val="00C77AC4"/>
    <w:rsid w:val="00C77FC0"/>
    <w:rsid w:val="00C8281C"/>
    <w:rsid w:val="00C83230"/>
    <w:rsid w:val="00C85319"/>
    <w:rsid w:val="00C863A7"/>
    <w:rsid w:val="00C86D4F"/>
    <w:rsid w:val="00C87943"/>
    <w:rsid w:val="00C87EED"/>
    <w:rsid w:val="00C92597"/>
    <w:rsid w:val="00C926DF"/>
    <w:rsid w:val="00C92D97"/>
    <w:rsid w:val="00C9307B"/>
    <w:rsid w:val="00C93401"/>
    <w:rsid w:val="00C93FC2"/>
    <w:rsid w:val="00C946DA"/>
    <w:rsid w:val="00C96D82"/>
    <w:rsid w:val="00C976C3"/>
    <w:rsid w:val="00CA4982"/>
    <w:rsid w:val="00CA720F"/>
    <w:rsid w:val="00CA7609"/>
    <w:rsid w:val="00CB04F2"/>
    <w:rsid w:val="00CB3464"/>
    <w:rsid w:val="00CB592C"/>
    <w:rsid w:val="00CB5E4B"/>
    <w:rsid w:val="00CB5F5C"/>
    <w:rsid w:val="00CB67EF"/>
    <w:rsid w:val="00CB7D8C"/>
    <w:rsid w:val="00CB7DB0"/>
    <w:rsid w:val="00CC2100"/>
    <w:rsid w:val="00CC2723"/>
    <w:rsid w:val="00CC42B1"/>
    <w:rsid w:val="00CC46ED"/>
    <w:rsid w:val="00CC4861"/>
    <w:rsid w:val="00CC59A4"/>
    <w:rsid w:val="00CD3EF0"/>
    <w:rsid w:val="00CD6637"/>
    <w:rsid w:val="00CD71EC"/>
    <w:rsid w:val="00CE1C78"/>
    <w:rsid w:val="00CE23F3"/>
    <w:rsid w:val="00CE273B"/>
    <w:rsid w:val="00CE44AA"/>
    <w:rsid w:val="00CE4788"/>
    <w:rsid w:val="00CE5B1B"/>
    <w:rsid w:val="00CE60E1"/>
    <w:rsid w:val="00CE7526"/>
    <w:rsid w:val="00CF045C"/>
    <w:rsid w:val="00CF1DDB"/>
    <w:rsid w:val="00CF1E09"/>
    <w:rsid w:val="00CF4954"/>
    <w:rsid w:val="00CF56DF"/>
    <w:rsid w:val="00CF5B8B"/>
    <w:rsid w:val="00CF5E3F"/>
    <w:rsid w:val="00CF5F2E"/>
    <w:rsid w:val="00CF6993"/>
    <w:rsid w:val="00CF733B"/>
    <w:rsid w:val="00D003A9"/>
    <w:rsid w:val="00D004D2"/>
    <w:rsid w:val="00D00A1E"/>
    <w:rsid w:val="00D01434"/>
    <w:rsid w:val="00D017B2"/>
    <w:rsid w:val="00D01B6C"/>
    <w:rsid w:val="00D03E15"/>
    <w:rsid w:val="00D0415F"/>
    <w:rsid w:val="00D059A7"/>
    <w:rsid w:val="00D116C5"/>
    <w:rsid w:val="00D120F4"/>
    <w:rsid w:val="00D12305"/>
    <w:rsid w:val="00D129A1"/>
    <w:rsid w:val="00D13430"/>
    <w:rsid w:val="00D13FC0"/>
    <w:rsid w:val="00D149E5"/>
    <w:rsid w:val="00D15419"/>
    <w:rsid w:val="00D156B0"/>
    <w:rsid w:val="00D157B2"/>
    <w:rsid w:val="00D15E24"/>
    <w:rsid w:val="00D20DA2"/>
    <w:rsid w:val="00D211B1"/>
    <w:rsid w:val="00D213DE"/>
    <w:rsid w:val="00D217DF"/>
    <w:rsid w:val="00D224F6"/>
    <w:rsid w:val="00D236FA"/>
    <w:rsid w:val="00D24C87"/>
    <w:rsid w:val="00D25030"/>
    <w:rsid w:val="00D25598"/>
    <w:rsid w:val="00D26655"/>
    <w:rsid w:val="00D2696E"/>
    <w:rsid w:val="00D27C67"/>
    <w:rsid w:val="00D30F61"/>
    <w:rsid w:val="00D31400"/>
    <w:rsid w:val="00D31757"/>
    <w:rsid w:val="00D32397"/>
    <w:rsid w:val="00D32C10"/>
    <w:rsid w:val="00D33FEE"/>
    <w:rsid w:val="00D348AD"/>
    <w:rsid w:val="00D34987"/>
    <w:rsid w:val="00D34BE2"/>
    <w:rsid w:val="00D35351"/>
    <w:rsid w:val="00D35869"/>
    <w:rsid w:val="00D36239"/>
    <w:rsid w:val="00D363C4"/>
    <w:rsid w:val="00D36895"/>
    <w:rsid w:val="00D3744A"/>
    <w:rsid w:val="00D37C87"/>
    <w:rsid w:val="00D403BB"/>
    <w:rsid w:val="00D40D95"/>
    <w:rsid w:val="00D411FE"/>
    <w:rsid w:val="00D41E5E"/>
    <w:rsid w:val="00D43FB1"/>
    <w:rsid w:val="00D45139"/>
    <w:rsid w:val="00D46893"/>
    <w:rsid w:val="00D4697F"/>
    <w:rsid w:val="00D4736E"/>
    <w:rsid w:val="00D47DA9"/>
    <w:rsid w:val="00D50D2A"/>
    <w:rsid w:val="00D50D68"/>
    <w:rsid w:val="00D50EBA"/>
    <w:rsid w:val="00D513F8"/>
    <w:rsid w:val="00D51757"/>
    <w:rsid w:val="00D5188A"/>
    <w:rsid w:val="00D51C0B"/>
    <w:rsid w:val="00D521B9"/>
    <w:rsid w:val="00D524C0"/>
    <w:rsid w:val="00D527D1"/>
    <w:rsid w:val="00D53A5D"/>
    <w:rsid w:val="00D53EA4"/>
    <w:rsid w:val="00D5532F"/>
    <w:rsid w:val="00D55DC7"/>
    <w:rsid w:val="00D56E4B"/>
    <w:rsid w:val="00D60FE9"/>
    <w:rsid w:val="00D610AB"/>
    <w:rsid w:val="00D6144A"/>
    <w:rsid w:val="00D616D7"/>
    <w:rsid w:val="00D621BD"/>
    <w:rsid w:val="00D624B3"/>
    <w:rsid w:val="00D62505"/>
    <w:rsid w:val="00D62DC0"/>
    <w:rsid w:val="00D63EC2"/>
    <w:rsid w:val="00D64BF0"/>
    <w:rsid w:val="00D65FC2"/>
    <w:rsid w:val="00D67E81"/>
    <w:rsid w:val="00D717A2"/>
    <w:rsid w:val="00D733CC"/>
    <w:rsid w:val="00D7389B"/>
    <w:rsid w:val="00D73A2B"/>
    <w:rsid w:val="00D7769E"/>
    <w:rsid w:val="00D80314"/>
    <w:rsid w:val="00D81857"/>
    <w:rsid w:val="00D83D85"/>
    <w:rsid w:val="00D86977"/>
    <w:rsid w:val="00D86D19"/>
    <w:rsid w:val="00D87C56"/>
    <w:rsid w:val="00D90568"/>
    <w:rsid w:val="00D90CB7"/>
    <w:rsid w:val="00D90E31"/>
    <w:rsid w:val="00D90F22"/>
    <w:rsid w:val="00D93394"/>
    <w:rsid w:val="00D933CF"/>
    <w:rsid w:val="00D940E9"/>
    <w:rsid w:val="00D9439B"/>
    <w:rsid w:val="00D94A10"/>
    <w:rsid w:val="00D95120"/>
    <w:rsid w:val="00D96589"/>
    <w:rsid w:val="00D978AA"/>
    <w:rsid w:val="00DA0E94"/>
    <w:rsid w:val="00DA1D6F"/>
    <w:rsid w:val="00DA4F55"/>
    <w:rsid w:val="00DA675D"/>
    <w:rsid w:val="00DB0AE6"/>
    <w:rsid w:val="00DB10C6"/>
    <w:rsid w:val="00DB2AD8"/>
    <w:rsid w:val="00DB3E96"/>
    <w:rsid w:val="00DB4578"/>
    <w:rsid w:val="00DB48AD"/>
    <w:rsid w:val="00DB6801"/>
    <w:rsid w:val="00DB6BFE"/>
    <w:rsid w:val="00DC0563"/>
    <w:rsid w:val="00DC148A"/>
    <w:rsid w:val="00DC1E01"/>
    <w:rsid w:val="00DC21A2"/>
    <w:rsid w:val="00DC2750"/>
    <w:rsid w:val="00DC2C60"/>
    <w:rsid w:val="00DC3A1C"/>
    <w:rsid w:val="00DC3EFC"/>
    <w:rsid w:val="00DC5E15"/>
    <w:rsid w:val="00DC6638"/>
    <w:rsid w:val="00DC6AE6"/>
    <w:rsid w:val="00DC6E8A"/>
    <w:rsid w:val="00DC6F94"/>
    <w:rsid w:val="00DD03BD"/>
    <w:rsid w:val="00DD05B4"/>
    <w:rsid w:val="00DD05B6"/>
    <w:rsid w:val="00DD159F"/>
    <w:rsid w:val="00DD3187"/>
    <w:rsid w:val="00DD3278"/>
    <w:rsid w:val="00DD3760"/>
    <w:rsid w:val="00DD584D"/>
    <w:rsid w:val="00DD6003"/>
    <w:rsid w:val="00DD683A"/>
    <w:rsid w:val="00DD6F40"/>
    <w:rsid w:val="00DD75CB"/>
    <w:rsid w:val="00DD7CE6"/>
    <w:rsid w:val="00DE33E0"/>
    <w:rsid w:val="00DE3B1F"/>
    <w:rsid w:val="00DE4400"/>
    <w:rsid w:val="00DE4887"/>
    <w:rsid w:val="00DE4AD3"/>
    <w:rsid w:val="00DE61EA"/>
    <w:rsid w:val="00DE6834"/>
    <w:rsid w:val="00DE767D"/>
    <w:rsid w:val="00DF078D"/>
    <w:rsid w:val="00DF22C0"/>
    <w:rsid w:val="00DF3A55"/>
    <w:rsid w:val="00DF4764"/>
    <w:rsid w:val="00DF4B12"/>
    <w:rsid w:val="00DF5D9C"/>
    <w:rsid w:val="00DF6874"/>
    <w:rsid w:val="00DF6C14"/>
    <w:rsid w:val="00DF75E3"/>
    <w:rsid w:val="00DF7CAA"/>
    <w:rsid w:val="00E01847"/>
    <w:rsid w:val="00E0334F"/>
    <w:rsid w:val="00E0337D"/>
    <w:rsid w:val="00E04469"/>
    <w:rsid w:val="00E04DE9"/>
    <w:rsid w:val="00E0557D"/>
    <w:rsid w:val="00E064A7"/>
    <w:rsid w:val="00E06F70"/>
    <w:rsid w:val="00E0745F"/>
    <w:rsid w:val="00E07783"/>
    <w:rsid w:val="00E1048E"/>
    <w:rsid w:val="00E11181"/>
    <w:rsid w:val="00E11640"/>
    <w:rsid w:val="00E13BB7"/>
    <w:rsid w:val="00E17C84"/>
    <w:rsid w:val="00E20402"/>
    <w:rsid w:val="00E22686"/>
    <w:rsid w:val="00E2352F"/>
    <w:rsid w:val="00E262D5"/>
    <w:rsid w:val="00E26D17"/>
    <w:rsid w:val="00E27145"/>
    <w:rsid w:val="00E274AE"/>
    <w:rsid w:val="00E30671"/>
    <w:rsid w:val="00E3123B"/>
    <w:rsid w:val="00E319AC"/>
    <w:rsid w:val="00E31CB0"/>
    <w:rsid w:val="00E32873"/>
    <w:rsid w:val="00E329A9"/>
    <w:rsid w:val="00E33C3A"/>
    <w:rsid w:val="00E34894"/>
    <w:rsid w:val="00E419B4"/>
    <w:rsid w:val="00E41D44"/>
    <w:rsid w:val="00E423EE"/>
    <w:rsid w:val="00E42422"/>
    <w:rsid w:val="00E43EF7"/>
    <w:rsid w:val="00E443EC"/>
    <w:rsid w:val="00E447D6"/>
    <w:rsid w:val="00E44979"/>
    <w:rsid w:val="00E46602"/>
    <w:rsid w:val="00E47D11"/>
    <w:rsid w:val="00E508A0"/>
    <w:rsid w:val="00E509A4"/>
    <w:rsid w:val="00E524D7"/>
    <w:rsid w:val="00E52BB9"/>
    <w:rsid w:val="00E63191"/>
    <w:rsid w:val="00E65324"/>
    <w:rsid w:val="00E71273"/>
    <w:rsid w:val="00E7146D"/>
    <w:rsid w:val="00E714E2"/>
    <w:rsid w:val="00E715F4"/>
    <w:rsid w:val="00E7183F"/>
    <w:rsid w:val="00E72D50"/>
    <w:rsid w:val="00E73C14"/>
    <w:rsid w:val="00E74BB7"/>
    <w:rsid w:val="00E74F9A"/>
    <w:rsid w:val="00E80AD7"/>
    <w:rsid w:val="00E82551"/>
    <w:rsid w:val="00E83699"/>
    <w:rsid w:val="00E83D1C"/>
    <w:rsid w:val="00E84898"/>
    <w:rsid w:val="00E850A3"/>
    <w:rsid w:val="00E8529A"/>
    <w:rsid w:val="00E8597A"/>
    <w:rsid w:val="00E85B57"/>
    <w:rsid w:val="00E8600A"/>
    <w:rsid w:val="00E86713"/>
    <w:rsid w:val="00E86BC9"/>
    <w:rsid w:val="00E87F7B"/>
    <w:rsid w:val="00E90C1C"/>
    <w:rsid w:val="00E91EDD"/>
    <w:rsid w:val="00E92196"/>
    <w:rsid w:val="00E93394"/>
    <w:rsid w:val="00E93600"/>
    <w:rsid w:val="00E95F08"/>
    <w:rsid w:val="00E96667"/>
    <w:rsid w:val="00EA08BC"/>
    <w:rsid w:val="00EA09CB"/>
    <w:rsid w:val="00EA1559"/>
    <w:rsid w:val="00EA1BE8"/>
    <w:rsid w:val="00EA2497"/>
    <w:rsid w:val="00EA3707"/>
    <w:rsid w:val="00EA373D"/>
    <w:rsid w:val="00EA5C1E"/>
    <w:rsid w:val="00EA65D4"/>
    <w:rsid w:val="00EA6631"/>
    <w:rsid w:val="00EA6D58"/>
    <w:rsid w:val="00EB042C"/>
    <w:rsid w:val="00EB0C42"/>
    <w:rsid w:val="00EB1FC9"/>
    <w:rsid w:val="00EB28B8"/>
    <w:rsid w:val="00EB2DE0"/>
    <w:rsid w:val="00EB57B8"/>
    <w:rsid w:val="00EB69B6"/>
    <w:rsid w:val="00EB6E61"/>
    <w:rsid w:val="00EB7091"/>
    <w:rsid w:val="00EB769C"/>
    <w:rsid w:val="00EB7C71"/>
    <w:rsid w:val="00EB7D22"/>
    <w:rsid w:val="00EC14D4"/>
    <w:rsid w:val="00EC1B12"/>
    <w:rsid w:val="00EC2205"/>
    <w:rsid w:val="00EC2277"/>
    <w:rsid w:val="00EC2B3B"/>
    <w:rsid w:val="00EC3493"/>
    <w:rsid w:val="00EC3A6F"/>
    <w:rsid w:val="00EC439B"/>
    <w:rsid w:val="00EC4CAE"/>
    <w:rsid w:val="00EC53E3"/>
    <w:rsid w:val="00EC5A59"/>
    <w:rsid w:val="00ED64DE"/>
    <w:rsid w:val="00ED7361"/>
    <w:rsid w:val="00ED74C9"/>
    <w:rsid w:val="00ED7C7B"/>
    <w:rsid w:val="00EE0983"/>
    <w:rsid w:val="00EE236A"/>
    <w:rsid w:val="00EE24AF"/>
    <w:rsid w:val="00EE28CD"/>
    <w:rsid w:val="00EF003B"/>
    <w:rsid w:val="00EF1598"/>
    <w:rsid w:val="00EF22A6"/>
    <w:rsid w:val="00EF295F"/>
    <w:rsid w:val="00EF2E17"/>
    <w:rsid w:val="00EF30B9"/>
    <w:rsid w:val="00EF489A"/>
    <w:rsid w:val="00EF62C4"/>
    <w:rsid w:val="00EF6EB8"/>
    <w:rsid w:val="00F01094"/>
    <w:rsid w:val="00F0202B"/>
    <w:rsid w:val="00F0310E"/>
    <w:rsid w:val="00F05C3A"/>
    <w:rsid w:val="00F07822"/>
    <w:rsid w:val="00F10494"/>
    <w:rsid w:val="00F13C01"/>
    <w:rsid w:val="00F142A9"/>
    <w:rsid w:val="00F150F5"/>
    <w:rsid w:val="00F20684"/>
    <w:rsid w:val="00F20C66"/>
    <w:rsid w:val="00F226F0"/>
    <w:rsid w:val="00F235F3"/>
    <w:rsid w:val="00F23FC1"/>
    <w:rsid w:val="00F24F80"/>
    <w:rsid w:val="00F25607"/>
    <w:rsid w:val="00F257D6"/>
    <w:rsid w:val="00F27693"/>
    <w:rsid w:val="00F309B2"/>
    <w:rsid w:val="00F3131A"/>
    <w:rsid w:val="00F32694"/>
    <w:rsid w:val="00F329E8"/>
    <w:rsid w:val="00F33BF5"/>
    <w:rsid w:val="00F34EE7"/>
    <w:rsid w:val="00F36A53"/>
    <w:rsid w:val="00F4043C"/>
    <w:rsid w:val="00F41A07"/>
    <w:rsid w:val="00F44226"/>
    <w:rsid w:val="00F45DAF"/>
    <w:rsid w:val="00F4676F"/>
    <w:rsid w:val="00F4713C"/>
    <w:rsid w:val="00F479FA"/>
    <w:rsid w:val="00F47FC6"/>
    <w:rsid w:val="00F50331"/>
    <w:rsid w:val="00F5215F"/>
    <w:rsid w:val="00F53393"/>
    <w:rsid w:val="00F53A7F"/>
    <w:rsid w:val="00F53B99"/>
    <w:rsid w:val="00F54D7A"/>
    <w:rsid w:val="00F5500B"/>
    <w:rsid w:val="00F55A0A"/>
    <w:rsid w:val="00F5698C"/>
    <w:rsid w:val="00F56BD7"/>
    <w:rsid w:val="00F6157F"/>
    <w:rsid w:val="00F628B2"/>
    <w:rsid w:val="00F64B83"/>
    <w:rsid w:val="00F64E7C"/>
    <w:rsid w:val="00F66B2D"/>
    <w:rsid w:val="00F67788"/>
    <w:rsid w:val="00F67DDC"/>
    <w:rsid w:val="00F70DA7"/>
    <w:rsid w:val="00F738A6"/>
    <w:rsid w:val="00F75A19"/>
    <w:rsid w:val="00F75FC9"/>
    <w:rsid w:val="00F77B64"/>
    <w:rsid w:val="00F81962"/>
    <w:rsid w:val="00F82162"/>
    <w:rsid w:val="00F82BF7"/>
    <w:rsid w:val="00F839A2"/>
    <w:rsid w:val="00F863CF"/>
    <w:rsid w:val="00F870F4"/>
    <w:rsid w:val="00F8741A"/>
    <w:rsid w:val="00F8763E"/>
    <w:rsid w:val="00F915F7"/>
    <w:rsid w:val="00F91A34"/>
    <w:rsid w:val="00F91DEA"/>
    <w:rsid w:val="00F930BC"/>
    <w:rsid w:val="00F94829"/>
    <w:rsid w:val="00F9498C"/>
    <w:rsid w:val="00F95110"/>
    <w:rsid w:val="00F95421"/>
    <w:rsid w:val="00F9545C"/>
    <w:rsid w:val="00F9669D"/>
    <w:rsid w:val="00F97165"/>
    <w:rsid w:val="00F97182"/>
    <w:rsid w:val="00FA0C95"/>
    <w:rsid w:val="00FA0F5C"/>
    <w:rsid w:val="00FA1532"/>
    <w:rsid w:val="00FA2C79"/>
    <w:rsid w:val="00FA488F"/>
    <w:rsid w:val="00FA5F67"/>
    <w:rsid w:val="00FA6B72"/>
    <w:rsid w:val="00FA6F7D"/>
    <w:rsid w:val="00FB0522"/>
    <w:rsid w:val="00FB2803"/>
    <w:rsid w:val="00FB460F"/>
    <w:rsid w:val="00FB4AEA"/>
    <w:rsid w:val="00FB5396"/>
    <w:rsid w:val="00FB544F"/>
    <w:rsid w:val="00FB66B4"/>
    <w:rsid w:val="00FB68EE"/>
    <w:rsid w:val="00FB6FA4"/>
    <w:rsid w:val="00FC1A6B"/>
    <w:rsid w:val="00FC3F9F"/>
    <w:rsid w:val="00FC4975"/>
    <w:rsid w:val="00FC518E"/>
    <w:rsid w:val="00FC5541"/>
    <w:rsid w:val="00FC56C9"/>
    <w:rsid w:val="00FC60C6"/>
    <w:rsid w:val="00FC6750"/>
    <w:rsid w:val="00FC67E3"/>
    <w:rsid w:val="00FC68AC"/>
    <w:rsid w:val="00FC711E"/>
    <w:rsid w:val="00FC7B7B"/>
    <w:rsid w:val="00FC7D23"/>
    <w:rsid w:val="00FD086F"/>
    <w:rsid w:val="00FD0930"/>
    <w:rsid w:val="00FD1988"/>
    <w:rsid w:val="00FD1BDD"/>
    <w:rsid w:val="00FD43A9"/>
    <w:rsid w:val="00FD4DA4"/>
    <w:rsid w:val="00FD52CD"/>
    <w:rsid w:val="00FD6214"/>
    <w:rsid w:val="00FD7642"/>
    <w:rsid w:val="00FD79CF"/>
    <w:rsid w:val="00FE1592"/>
    <w:rsid w:val="00FE1A45"/>
    <w:rsid w:val="00FE1A5D"/>
    <w:rsid w:val="00FE279B"/>
    <w:rsid w:val="00FE33CD"/>
    <w:rsid w:val="00FE3FCD"/>
    <w:rsid w:val="00FE401F"/>
    <w:rsid w:val="00FE433A"/>
    <w:rsid w:val="00FE447A"/>
    <w:rsid w:val="00FE6507"/>
    <w:rsid w:val="00FE758B"/>
    <w:rsid w:val="00FE75EB"/>
    <w:rsid w:val="00FF04F5"/>
    <w:rsid w:val="00FF1048"/>
    <w:rsid w:val="00FF2B5F"/>
    <w:rsid w:val="00FF3670"/>
    <w:rsid w:val="00FF466E"/>
    <w:rsid w:val="00FF4E70"/>
    <w:rsid w:val="00FF50C1"/>
    <w:rsid w:val="00FF64F2"/>
    <w:rsid w:val="00FF6506"/>
    <w:rsid w:val="00FF6518"/>
    <w:rsid w:val="00FF6B41"/>
    <w:rsid w:val="00FF77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B59B1"/>
  <w15:chartTrackingRefBased/>
  <w15:docId w15:val="{1BE1EB6A-9328-8B43-8D70-C8E1CC63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9A9"/>
    <w:pPr>
      <w:ind w:firstLine="720"/>
      <w:jc w:val="both"/>
    </w:pPr>
    <w:rPr>
      <w:rFonts w:asciiTheme="minorHAnsi" w:hAnsiTheme="minorHAnsi"/>
      <w:sz w:val="24"/>
      <w:szCs w:val="24"/>
    </w:rPr>
  </w:style>
  <w:style w:type="paragraph" w:styleId="Heading1">
    <w:name w:val="heading 1"/>
    <w:basedOn w:val="Normal"/>
    <w:next w:val="Normal"/>
    <w:link w:val="Heading1Char"/>
    <w:qFormat/>
    <w:rsid w:val="0015183C"/>
    <w:pPr>
      <w:keepNext/>
      <w:numPr>
        <w:numId w:val="1"/>
      </w:numPr>
      <w:tabs>
        <w:tab w:val="left" w:pos="284"/>
      </w:tabs>
      <w:spacing w:before="240" w:after="60"/>
      <w:outlineLvl w:val="0"/>
    </w:pPr>
    <w:rPr>
      <w:b/>
      <w:bCs/>
      <w:caps/>
      <w:kern w:val="32"/>
      <w:sz w:val="28"/>
      <w:szCs w:val="28"/>
    </w:rPr>
  </w:style>
  <w:style w:type="paragraph" w:styleId="Heading2">
    <w:name w:val="heading 2"/>
    <w:basedOn w:val="Normal"/>
    <w:next w:val="Normal"/>
    <w:link w:val="Heading2Char"/>
    <w:qFormat/>
    <w:rsid w:val="00A12338"/>
    <w:pPr>
      <w:keepNext/>
      <w:numPr>
        <w:ilvl w:val="1"/>
        <w:numId w:val="1"/>
      </w:numPr>
      <w:tabs>
        <w:tab w:val="clear" w:pos="576"/>
        <w:tab w:val="left" w:pos="720"/>
      </w:tabs>
      <w:spacing w:before="240" w:after="60"/>
      <w:ind w:left="0" w:firstLine="720"/>
      <w:outlineLvl w:val="1"/>
    </w:pPr>
    <w:rPr>
      <w:rFonts w:ascii="Calibri" w:hAnsi="Calibri"/>
      <w:b/>
      <w:bCs/>
      <w:iCs/>
      <w:sz w:val="28"/>
      <w:szCs w:val="28"/>
    </w:rPr>
  </w:style>
  <w:style w:type="paragraph" w:styleId="Heading3">
    <w:name w:val="heading 3"/>
    <w:basedOn w:val="Normal"/>
    <w:next w:val="Normal"/>
    <w:qFormat/>
    <w:rsid w:val="0015183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15183C"/>
    <w:pPr>
      <w:keepNext/>
      <w:numPr>
        <w:ilvl w:val="3"/>
        <w:numId w:val="1"/>
      </w:numPr>
      <w:spacing w:before="240" w:after="60"/>
      <w:outlineLvl w:val="3"/>
    </w:pPr>
    <w:rPr>
      <w:b/>
      <w:bCs/>
      <w:sz w:val="28"/>
      <w:szCs w:val="28"/>
    </w:rPr>
  </w:style>
  <w:style w:type="paragraph" w:styleId="Heading5">
    <w:name w:val="heading 5"/>
    <w:basedOn w:val="Normal"/>
    <w:next w:val="Normal"/>
    <w:qFormat/>
    <w:rsid w:val="0015183C"/>
    <w:pPr>
      <w:keepNext/>
      <w:numPr>
        <w:ilvl w:val="4"/>
        <w:numId w:val="1"/>
      </w:numPr>
      <w:overflowPunct w:val="0"/>
      <w:autoSpaceDE w:val="0"/>
      <w:autoSpaceDN w:val="0"/>
      <w:adjustRightInd w:val="0"/>
      <w:textAlignment w:val="baseline"/>
      <w:outlineLvl w:val="4"/>
    </w:pPr>
    <w:rPr>
      <w:rFonts w:ascii="Arial" w:hAnsi="Arial"/>
      <w:b/>
      <w:bCs/>
      <w:szCs w:val="20"/>
      <w:lang w:val="de-DE"/>
    </w:rPr>
  </w:style>
  <w:style w:type="paragraph" w:styleId="Heading6">
    <w:name w:val="heading 6"/>
    <w:basedOn w:val="Normal"/>
    <w:next w:val="Normal"/>
    <w:qFormat/>
    <w:rsid w:val="0015183C"/>
    <w:pPr>
      <w:numPr>
        <w:ilvl w:val="5"/>
        <w:numId w:val="1"/>
      </w:numPr>
      <w:spacing w:before="240" w:after="60"/>
      <w:outlineLvl w:val="5"/>
    </w:pPr>
    <w:rPr>
      <w:b/>
      <w:bCs/>
      <w:sz w:val="22"/>
      <w:szCs w:val="22"/>
    </w:rPr>
  </w:style>
  <w:style w:type="paragraph" w:styleId="Heading7">
    <w:name w:val="heading 7"/>
    <w:basedOn w:val="Normal"/>
    <w:next w:val="Normal"/>
    <w:qFormat/>
    <w:rsid w:val="0015183C"/>
    <w:pPr>
      <w:numPr>
        <w:ilvl w:val="6"/>
        <w:numId w:val="1"/>
      </w:numPr>
      <w:spacing w:before="240" w:after="60"/>
      <w:outlineLvl w:val="6"/>
    </w:pPr>
  </w:style>
  <w:style w:type="paragraph" w:styleId="Heading8">
    <w:name w:val="heading 8"/>
    <w:basedOn w:val="Normal"/>
    <w:next w:val="Normal"/>
    <w:qFormat/>
    <w:rsid w:val="0015183C"/>
    <w:pPr>
      <w:numPr>
        <w:ilvl w:val="7"/>
        <w:numId w:val="1"/>
      </w:numPr>
      <w:spacing w:before="240" w:after="60"/>
      <w:outlineLvl w:val="7"/>
    </w:pPr>
    <w:rPr>
      <w:i/>
      <w:iCs/>
    </w:rPr>
  </w:style>
  <w:style w:type="paragraph" w:styleId="Heading9">
    <w:name w:val="heading 9"/>
    <w:basedOn w:val="Normal"/>
    <w:next w:val="Normal"/>
    <w:qFormat/>
    <w:rsid w:val="001518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
    <w:basedOn w:val="Normal"/>
    <w:link w:val="ListParagraphChar"/>
    <w:uiPriority w:val="34"/>
    <w:qFormat/>
    <w:rsid w:val="001463CB"/>
    <w:pPr>
      <w:spacing w:after="200" w:line="276" w:lineRule="auto"/>
      <w:ind w:left="720"/>
      <w:contextualSpacing/>
    </w:pPr>
    <w:rPr>
      <w:rFonts w:ascii="Calibri" w:eastAsia="Calibri" w:hAnsi="Calibri"/>
      <w:sz w:val="22"/>
      <w:szCs w:val="22"/>
      <w:lang w:val="lt-LT"/>
    </w:rPr>
  </w:style>
  <w:style w:type="paragraph" w:styleId="BodyText">
    <w:name w:val="Body Text"/>
    <w:basedOn w:val="Normal"/>
    <w:rsid w:val="001463CB"/>
    <w:pPr>
      <w:overflowPunct w:val="0"/>
      <w:autoSpaceDE w:val="0"/>
      <w:autoSpaceDN w:val="0"/>
      <w:adjustRightInd w:val="0"/>
      <w:spacing w:line="480" w:lineRule="auto"/>
      <w:textAlignment w:val="baseline"/>
    </w:pPr>
    <w:rPr>
      <w:rFonts w:ascii="Arial" w:hAnsi="Arial"/>
      <w:szCs w:val="20"/>
    </w:rPr>
  </w:style>
  <w:style w:type="paragraph" w:styleId="Header">
    <w:name w:val="header"/>
    <w:basedOn w:val="Normal"/>
    <w:link w:val="HeaderChar"/>
    <w:rsid w:val="001463CB"/>
    <w:pPr>
      <w:tabs>
        <w:tab w:val="center" w:pos="4153"/>
        <w:tab w:val="right" w:pos="8306"/>
      </w:tabs>
      <w:overflowPunct w:val="0"/>
      <w:autoSpaceDE w:val="0"/>
      <w:autoSpaceDN w:val="0"/>
      <w:adjustRightInd w:val="0"/>
      <w:textAlignment w:val="baseline"/>
    </w:pPr>
    <w:rPr>
      <w:rFonts w:ascii="TimesLT" w:hAnsi="TimesLT"/>
      <w:szCs w:val="20"/>
    </w:rPr>
  </w:style>
  <w:style w:type="character" w:customStyle="1" w:styleId="HeaderChar">
    <w:name w:val="Header Char"/>
    <w:link w:val="Header"/>
    <w:rsid w:val="001463CB"/>
    <w:rPr>
      <w:rFonts w:ascii="TimesLT" w:hAnsi="TimesLT"/>
      <w:sz w:val="24"/>
      <w:lang w:val="en-US" w:eastAsia="en-US" w:bidi="ar-SA"/>
    </w:rPr>
  </w:style>
  <w:style w:type="paragraph" w:styleId="Footer">
    <w:name w:val="footer"/>
    <w:basedOn w:val="Normal"/>
    <w:rsid w:val="001463CB"/>
    <w:pPr>
      <w:tabs>
        <w:tab w:val="center" w:pos="4320"/>
        <w:tab w:val="right" w:pos="8640"/>
      </w:tabs>
    </w:pPr>
  </w:style>
  <w:style w:type="table" w:styleId="TableGrid">
    <w:name w:val="Table Grid"/>
    <w:basedOn w:val="TableNormal"/>
    <w:rsid w:val="00FA0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437A6"/>
    <w:pPr>
      <w:shd w:val="clear" w:color="auto" w:fill="000080"/>
    </w:pPr>
    <w:rPr>
      <w:rFonts w:ascii="Tahoma" w:hAnsi="Tahoma" w:cs="Tahoma"/>
      <w:sz w:val="20"/>
      <w:szCs w:val="20"/>
    </w:rPr>
  </w:style>
  <w:style w:type="paragraph" w:styleId="BodyText2">
    <w:name w:val="Body Text 2"/>
    <w:basedOn w:val="Normal"/>
    <w:link w:val="BodyText2Char"/>
    <w:rsid w:val="00F628B2"/>
    <w:pPr>
      <w:spacing w:after="120" w:line="480" w:lineRule="auto"/>
    </w:pPr>
  </w:style>
  <w:style w:type="paragraph" w:customStyle="1" w:styleId="StyleHeading1TimesNewRoman14pt">
    <w:name w:val="Style Heading 1 + Times New Roman 14 pt"/>
    <w:basedOn w:val="Heading1"/>
    <w:rsid w:val="0015183C"/>
    <w:pPr>
      <w:tabs>
        <w:tab w:val="left" w:pos="720"/>
      </w:tabs>
    </w:pPr>
    <w:rPr>
      <w:caps w:val="0"/>
    </w:rPr>
  </w:style>
  <w:style w:type="paragraph" w:styleId="TOC1">
    <w:name w:val="toc 1"/>
    <w:basedOn w:val="Normal"/>
    <w:next w:val="Normal"/>
    <w:autoRedefine/>
    <w:uiPriority w:val="39"/>
    <w:rsid w:val="00E34894"/>
    <w:pPr>
      <w:tabs>
        <w:tab w:val="left" w:pos="1200"/>
        <w:tab w:val="right" w:leader="dot" w:pos="9628"/>
      </w:tabs>
      <w:spacing w:before="360"/>
      <w:ind w:left="720" w:hanging="720"/>
      <w:jc w:val="left"/>
    </w:pPr>
    <w:rPr>
      <w:rFonts w:asciiTheme="majorHAnsi" w:hAnsiTheme="majorHAnsi" w:cstheme="majorHAnsi"/>
      <w:b/>
      <w:bCs/>
      <w:caps/>
    </w:rPr>
  </w:style>
  <w:style w:type="paragraph" w:styleId="TOC2">
    <w:name w:val="toc 2"/>
    <w:basedOn w:val="Normal"/>
    <w:next w:val="Normal"/>
    <w:autoRedefine/>
    <w:uiPriority w:val="39"/>
    <w:rsid w:val="004069D7"/>
    <w:pPr>
      <w:tabs>
        <w:tab w:val="left" w:pos="1440"/>
        <w:tab w:val="right" w:leader="dot" w:pos="9628"/>
      </w:tabs>
      <w:spacing w:before="240"/>
      <w:jc w:val="left"/>
    </w:pPr>
    <w:rPr>
      <w:bCs/>
      <w:noProof/>
      <w:sz w:val="20"/>
      <w:szCs w:val="20"/>
      <w:lang w:val="lt-LT"/>
    </w:rPr>
  </w:style>
  <w:style w:type="character" w:styleId="Hyperlink">
    <w:name w:val="Hyperlink"/>
    <w:uiPriority w:val="99"/>
    <w:rsid w:val="00D5188A"/>
    <w:rPr>
      <w:color w:val="0000FF"/>
      <w:u w:val="single"/>
    </w:rPr>
  </w:style>
  <w:style w:type="paragraph" w:styleId="BodyText3">
    <w:name w:val="Body Text 3"/>
    <w:basedOn w:val="Normal"/>
    <w:rsid w:val="00C56298"/>
    <w:pPr>
      <w:spacing w:after="120"/>
    </w:pPr>
    <w:rPr>
      <w:sz w:val="16"/>
      <w:szCs w:val="16"/>
    </w:rPr>
  </w:style>
  <w:style w:type="paragraph" w:customStyle="1" w:styleId="Normal1">
    <w:name w:val="Normal1"/>
    <w:basedOn w:val="Heading1"/>
    <w:rsid w:val="00B576AB"/>
    <w:pPr>
      <w:numPr>
        <w:numId w:val="0"/>
      </w:numPr>
      <w:tabs>
        <w:tab w:val="clear" w:pos="284"/>
      </w:tabs>
      <w:spacing w:before="0" w:after="0"/>
    </w:pPr>
    <w:rPr>
      <w:bCs w:val="0"/>
      <w:kern w:val="0"/>
      <w:sz w:val="24"/>
      <w:szCs w:val="24"/>
      <w:lang w:val="lt-LT"/>
    </w:rPr>
  </w:style>
  <w:style w:type="paragraph" w:customStyle="1" w:styleId="Normaltab3">
    <w:name w:val="Normal tab3"/>
    <w:basedOn w:val="Normal"/>
    <w:link w:val="Normaltab3Diagrama"/>
    <w:rsid w:val="000746CE"/>
    <w:pPr>
      <w:tabs>
        <w:tab w:val="left" w:pos="851"/>
      </w:tabs>
      <w:spacing w:before="60" w:after="60"/>
      <w:ind w:left="142" w:right="142"/>
    </w:pPr>
    <w:rPr>
      <w:rFonts w:ascii="HelveticaLT" w:hAnsi="HelveticaLT"/>
      <w:noProof/>
      <w:szCs w:val="20"/>
      <w:lang w:val="lt-LT"/>
    </w:rPr>
  </w:style>
  <w:style w:type="character" w:customStyle="1" w:styleId="Normaltab3Diagrama">
    <w:name w:val="Normal tab3 Diagrama"/>
    <w:link w:val="Normaltab3"/>
    <w:rsid w:val="000746CE"/>
    <w:rPr>
      <w:rFonts w:ascii="HelveticaLT" w:hAnsi="HelveticaLT"/>
      <w:noProof/>
      <w:sz w:val="24"/>
      <w:lang w:val="lt-LT" w:eastAsia="en-US" w:bidi="ar-SA"/>
    </w:rPr>
  </w:style>
  <w:style w:type="character" w:customStyle="1" w:styleId="Heading1Char">
    <w:name w:val="Heading 1 Char"/>
    <w:link w:val="Heading1"/>
    <w:rsid w:val="000746CE"/>
    <w:rPr>
      <w:rFonts w:cs="Arial"/>
      <w:b/>
      <w:bCs/>
      <w:caps/>
      <w:kern w:val="32"/>
      <w:sz w:val="28"/>
      <w:szCs w:val="28"/>
      <w:lang w:val="en-US" w:eastAsia="en-US"/>
    </w:rPr>
  </w:style>
  <w:style w:type="character" w:customStyle="1" w:styleId="BodyText2Char">
    <w:name w:val="Body Text 2 Char"/>
    <w:link w:val="BodyText2"/>
    <w:rsid w:val="003455A7"/>
    <w:rPr>
      <w:sz w:val="24"/>
      <w:szCs w:val="24"/>
      <w:lang w:val="en-US" w:eastAsia="en-US" w:bidi="ar-SA"/>
    </w:rPr>
  </w:style>
  <w:style w:type="paragraph" w:styleId="NormalWeb">
    <w:name w:val="Normal (Web)"/>
    <w:basedOn w:val="Normal"/>
    <w:uiPriority w:val="99"/>
    <w:rsid w:val="00861F0F"/>
    <w:pPr>
      <w:spacing w:before="100" w:beforeAutospacing="1" w:after="100" w:afterAutospacing="1"/>
    </w:pPr>
  </w:style>
  <w:style w:type="character" w:customStyle="1" w:styleId="Heading2Char">
    <w:name w:val="Heading 2 Char"/>
    <w:link w:val="Heading2"/>
    <w:rsid w:val="00A12338"/>
    <w:rPr>
      <w:rFonts w:ascii="Calibri" w:hAnsi="Calibri" w:cs="Arial"/>
      <w:b/>
      <w:bCs/>
      <w:iCs/>
      <w:sz w:val="28"/>
      <w:szCs w:val="28"/>
      <w:lang w:val="en-US" w:eastAsia="en-US"/>
    </w:rPr>
  </w:style>
  <w:style w:type="paragraph" w:customStyle="1" w:styleId="CharChar11CharChar">
    <w:name w:val="Char Char11 Char Char"/>
    <w:basedOn w:val="Normal"/>
    <w:rsid w:val="000733B8"/>
    <w:pPr>
      <w:spacing w:after="160" w:line="240" w:lineRule="exact"/>
    </w:pPr>
    <w:rPr>
      <w:rFonts w:ascii="Tahoma" w:hAnsi="Tahoma"/>
      <w:sz w:val="20"/>
      <w:szCs w:val="20"/>
    </w:rPr>
  </w:style>
  <w:style w:type="paragraph" w:styleId="BalloonText">
    <w:name w:val="Balloon Text"/>
    <w:basedOn w:val="Normal"/>
    <w:link w:val="BalloonTextChar"/>
    <w:rsid w:val="00BB3A8A"/>
    <w:rPr>
      <w:rFonts w:ascii="Tahoma" w:hAnsi="Tahoma"/>
      <w:sz w:val="16"/>
      <w:szCs w:val="16"/>
    </w:rPr>
  </w:style>
  <w:style w:type="character" w:customStyle="1" w:styleId="BalloonTextChar">
    <w:name w:val="Balloon Text Char"/>
    <w:link w:val="BalloonText"/>
    <w:rsid w:val="00BB3A8A"/>
    <w:rPr>
      <w:rFonts w:ascii="Tahoma" w:hAnsi="Tahoma" w:cs="Tahoma"/>
      <w:sz w:val="16"/>
      <w:szCs w:val="16"/>
      <w:lang w:val="en-US" w:eastAsia="en-US"/>
    </w:rPr>
  </w:style>
  <w:style w:type="character" w:styleId="Strong">
    <w:name w:val="Strong"/>
    <w:uiPriority w:val="22"/>
    <w:qFormat/>
    <w:rsid w:val="000E2B3B"/>
    <w:rPr>
      <w:b/>
      <w:bCs/>
    </w:rPr>
  </w:style>
  <w:style w:type="character" w:styleId="Emphasis">
    <w:name w:val="Emphasis"/>
    <w:uiPriority w:val="20"/>
    <w:qFormat/>
    <w:rsid w:val="000E3A72"/>
    <w:rPr>
      <w:i/>
      <w:iCs/>
    </w:rPr>
  </w:style>
  <w:style w:type="paragraph" w:styleId="TOCHeading">
    <w:name w:val="TOC Heading"/>
    <w:basedOn w:val="Heading1"/>
    <w:next w:val="Normal"/>
    <w:uiPriority w:val="39"/>
    <w:unhideWhenUsed/>
    <w:qFormat/>
    <w:rsid w:val="008048E8"/>
    <w:pPr>
      <w:keepLines/>
      <w:numPr>
        <w:numId w:val="0"/>
      </w:numPr>
      <w:tabs>
        <w:tab w:val="clear" w:pos="284"/>
      </w:tabs>
      <w:spacing w:before="480" w:after="0" w:line="276" w:lineRule="auto"/>
      <w:jc w:val="left"/>
      <w:outlineLvl w:val="9"/>
    </w:pPr>
    <w:rPr>
      <w:rFonts w:asciiTheme="majorHAnsi" w:eastAsiaTheme="majorEastAsia" w:hAnsiTheme="majorHAnsi" w:cstheme="majorBidi"/>
      <w:caps w:val="0"/>
      <w:color w:val="2F5496" w:themeColor="accent1" w:themeShade="BF"/>
      <w:kern w:val="0"/>
    </w:rPr>
  </w:style>
  <w:style w:type="paragraph" w:styleId="TOC3">
    <w:name w:val="toc 3"/>
    <w:basedOn w:val="Normal"/>
    <w:next w:val="Normal"/>
    <w:autoRedefine/>
    <w:uiPriority w:val="39"/>
    <w:rsid w:val="008048E8"/>
    <w:pPr>
      <w:ind w:left="240"/>
      <w:jc w:val="left"/>
    </w:pPr>
    <w:rPr>
      <w:sz w:val="20"/>
      <w:szCs w:val="20"/>
    </w:rPr>
  </w:style>
  <w:style w:type="paragraph" w:styleId="TOC4">
    <w:name w:val="toc 4"/>
    <w:basedOn w:val="Normal"/>
    <w:next w:val="Normal"/>
    <w:autoRedefine/>
    <w:rsid w:val="008048E8"/>
    <w:pPr>
      <w:ind w:left="480"/>
      <w:jc w:val="left"/>
    </w:pPr>
    <w:rPr>
      <w:sz w:val="20"/>
      <w:szCs w:val="20"/>
    </w:rPr>
  </w:style>
  <w:style w:type="paragraph" w:styleId="TOC5">
    <w:name w:val="toc 5"/>
    <w:basedOn w:val="Normal"/>
    <w:next w:val="Normal"/>
    <w:autoRedefine/>
    <w:rsid w:val="008048E8"/>
    <w:pPr>
      <w:ind w:left="720"/>
      <w:jc w:val="left"/>
    </w:pPr>
    <w:rPr>
      <w:sz w:val="20"/>
      <w:szCs w:val="20"/>
    </w:rPr>
  </w:style>
  <w:style w:type="paragraph" w:styleId="TOC6">
    <w:name w:val="toc 6"/>
    <w:basedOn w:val="Normal"/>
    <w:next w:val="Normal"/>
    <w:autoRedefine/>
    <w:rsid w:val="008048E8"/>
    <w:pPr>
      <w:ind w:left="960"/>
      <w:jc w:val="left"/>
    </w:pPr>
    <w:rPr>
      <w:sz w:val="20"/>
      <w:szCs w:val="20"/>
    </w:rPr>
  </w:style>
  <w:style w:type="paragraph" w:styleId="TOC7">
    <w:name w:val="toc 7"/>
    <w:basedOn w:val="Normal"/>
    <w:next w:val="Normal"/>
    <w:autoRedefine/>
    <w:rsid w:val="008048E8"/>
    <w:pPr>
      <w:ind w:left="1200"/>
      <w:jc w:val="left"/>
    </w:pPr>
    <w:rPr>
      <w:sz w:val="20"/>
      <w:szCs w:val="20"/>
    </w:rPr>
  </w:style>
  <w:style w:type="paragraph" w:styleId="TOC8">
    <w:name w:val="toc 8"/>
    <w:basedOn w:val="Normal"/>
    <w:next w:val="Normal"/>
    <w:autoRedefine/>
    <w:rsid w:val="008048E8"/>
    <w:pPr>
      <w:ind w:left="1440"/>
      <w:jc w:val="left"/>
    </w:pPr>
    <w:rPr>
      <w:sz w:val="20"/>
      <w:szCs w:val="20"/>
    </w:rPr>
  </w:style>
  <w:style w:type="paragraph" w:styleId="TOC9">
    <w:name w:val="toc 9"/>
    <w:basedOn w:val="Normal"/>
    <w:next w:val="Normal"/>
    <w:autoRedefine/>
    <w:rsid w:val="008048E8"/>
    <w:pPr>
      <w:ind w:left="1680"/>
      <w:jc w:val="left"/>
    </w:pPr>
    <w:rPr>
      <w:sz w:val="20"/>
      <w:szCs w:val="20"/>
    </w:rPr>
  </w:style>
  <w:style w:type="paragraph" w:customStyle="1" w:styleId="Default">
    <w:name w:val="Default"/>
    <w:rsid w:val="00CC46ED"/>
    <w:pPr>
      <w:autoSpaceDE w:val="0"/>
      <w:autoSpaceDN w:val="0"/>
      <w:adjustRightInd w:val="0"/>
    </w:pPr>
    <w:rPr>
      <w:color w:val="000000"/>
      <w:sz w:val="24"/>
      <w:szCs w:val="24"/>
      <w:lang w:val="lt-LT"/>
    </w:rPr>
  </w:style>
  <w:style w:type="character" w:styleId="CommentReference">
    <w:name w:val="annotation reference"/>
    <w:basedOn w:val="DefaultParagraphFont"/>
    <w:rsid w:val="00FE433A"/>
    <w:rPr>
      <w:sz w:val="16"/>
      <w:szCs w:val="16"/>
    </w:rPr>
  </w:style>
  <w:style w:type="paragraph" w:styleId="CommentText">
    <w:name w:val="annotation text"/>
    <w:basedOn w:val="Normal"/>
    <w:link w:val="CommentTextChar"/>
    <w:rsid w:val="00FE433A"/>
    <w:rPr>
      <w:sz w:val="20"/>
      <w:szCs w:val="20"/>
    </w:rPr>
  </w:style>
  <w:style w:type="character" w:customStyle="1" w:styleId="CommentTextChar">
    <w:name w:val="Comment Text Char"/>
    <w:basedOn w:val="DefaultParagraphFont"/>
    <w:link w:val="CommentText"/>
    <w:rsid w:val="00FE433A"/>
    <w:rPr>
      <w:rFonts w:asciiTheme="minorHAnsi" w:hAnsiTheme="minorHAnsi"/>
    </w:rPr>
  </w:style>
  <w:style w:type="paragraph" w:styleId="CommentSubject">
    <w:name w:val="annotation subject"/>
    <w:basedOn w:val="CommentText"/>
    <w:next w:val="CommentText"/>
    <w:link w:val="CommentSubjectChar"/>
    <w:rsid w:val="00FE433A"/>
    <w:rPr>
      <w:b/>
      <w:bCs/>
    </w:rPr>
  </w:style>
  <w:style w:type="character" w:customStyle="1" w:styleId="CommentSubjectChar">
    <w:name w:val="Comment Subject Char"/>
    <w:basedOn w:val="CommentTextChar"/>
    <w:link w:val="CommentSubject"/>
    <w:rsid w:val="00FE433A"/>
    <w:rPr>
      <w:rFonts w:asciiTheme="minorHAnsi" w:hAnsiTheme="minorHAnsi"/>
      <w:b/>
      <w:bCs/>
    </w:rPr>
  </w:style>
  <w:style w:type="paragraph" w:styleId="FootnoteText">
    <w:name w:val="footnote text"/>
    <w:basedOn w:val="Normal"/>
    <w:link w:val="FootnoteTextChar"/>
    <w:rsid w:val="00330C84"/>
    <w:rPr>
      <w:sz w:val="20"/>
      <w:szCs w:val="20"/>
    </w:rPr>
  </w:style>
  <w:style w:type="character" w:customStyle="1" w:styleId="FootnoteTextChar">
    <w:name w:val="Footnote Text Char"/>
    <w:basedOn w:val="DefaultParagraphFont"/>
    <w:link w:val="FootnoteText"/>
    <w:rsid w:val="00330C84"/>
    <w:rPr>
      <w:rFonts w:asciiTheme="minorHAnsi" w:hAnsiTheme="minorHAnsi"/>
    </w:rPr>
  </w:style>
  <w:style w:type="character" w:styleId="FootnoteReference">
    <w:name w:val="footnote reference"/>
    <w:basedOn w:val="DefaultParagraphFont"/>
    <w:rsid w:val="00330C84"/>
    <w:rPr>
      <w:vertAlign w:val="superscript"/>
    </w:rPr>
  </w:style>
  <w:style w:type="character" w:customStyle="1" w:styleId="ListParagraphChar">
    <w:name w:val="List Paragraph Char"/>
    <w:aliases w:val="List Paragraph Red Char"/>
    <w:link w:val="ListParagraph"/>
    <w:locked/>
    <w:rsid w:val="0047026A"/>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5080">
      <w:bodyDiv w:val="1"/>
      <w:marLeft w:val="0"/>
      <w:marRight w:val="0"/>
      <w:marTop w:val="0"/>
      <w:marBottom w:val="0"/>
      <w:divBdr>
        <w:top w:val="none" w:sz="0" w:space="0" w:color="auto"/>
        <w:left w:val="none" w:sz="0" w:space="0" w:color="auto"/>
        <w:bottom w:val="none" w:sz="0" w:space="0" w:color="auto"/>
        <w:right w:val="none" w:sz="0" w:space="0" w:color="auto"/>
      </w:divBdr>
    </w:div>
    <w:div w:id="80639359">
      <w:bodyDiv w:val="1"/>
      <w:marLeft w:val="0"/>
      <w:marRight w:val="0"/>
      <w:marTop w:val="0"/>
      <w:marBottom w:val="0"/>
      <w:divBdr>
        <w:top w:val="none" w:sz="0" w:space="0" w:color="auto"/>
        <w:left w:val="none" w:sz="0" w:space="0" w:color="auto"/>
        <w:bottom w:val="none" w:sz="0" w:space="0" w:color="auto"/>
        <w:right w:val="none" w:sz="0" w:space="0" w:color="auto"/>
      </w:divBdr>
    </w:div>
    <w:div w:id="106966561">
      <w:bodyDiv w:val="1"/>
      <w:marLeft w:val="0"/>
      <w:marRight w:val="0"/>
      <w:marTop w:val="0"/>
      <w:marBottom w:val="0"/>
      <w:divBdr>
        <w:top w:val="none" w:sz="0" w:space="0" w:color="auto"/>
        <w:left w:val="none" w:sz="0" w:space="0" w:color="auto"/>
        <w:bottom w:val="none" w:sz="0" w:space="0" w:color="auto"/>
        <w:right w:val="none" w:sz="0" w:space="0" w:color="auto"/>
      </w:divBdr>
    </w:div>
    <w:div w:id="260770104">
      <w:bodyDiv w:val="1"/>
      <w:marLeft w:val="0"/>
      <w:marRight w:val="0"/>
      <w:marTop w:val="0"/>
      <w:marBottom w:val="0"/>
      <w:divBdr>
        <w:top w:val="none" w:sz="0" w:space="0" w:color="auto"/>
        <w:left w:val="none" w:sz="0" w:space="0" w:color="auto"/>
        <w:bottom w:val="none" w:sz="0" w:space="0" w:color="auto"/>
        <w:right w:val="none" w:sz="0" w:space="0" w:color="auto"/>
      </w:divBdr>
      <w:divsChild>
        <w:div w:id="1818911491">
          <w:marLeft w:val="0"/>
          <w:marRight w:val="0"/>
          <w:marTop w:val="0"/>
          <w:marBottom w:val="0"/>
          <w:divBdr>
            <w:top w:val="none" w:sz="0" w:space="0" w:color="auto"/>
            <w:left w:val="none" w:sz="0" w:space="0" w:color="auto"/>
            <w:bottom w:val="none" w:sz="0" w:space="0" w:color="auto"/>
            <w:right w:val="none" w:sz="0" w:space="0" w:color="auto"/>
          </w:divBdr>
          <w:divsChild>
            <w:div w:id="1894999780">
              <w:marLeft w:val="0"/>
              <w:marRight w:val="0"/>
              <w:marTop w:val="0"/>
              <w:marBottom w:val="0"/>
              <w:divBdr>
                <w:top w:val="none" w:sz="0" w:space="0" w:color="auto"/>
                <w:left w:val="none" w:sz="0" w:space="0" w:color="auto"/>
                <w:bottom w:val="none" w:sz="0" w:space="0" w:color="auto"/>
                <w:right w:val="none" w:sz="0" w:space="0" w:color="auto"/>
              </w:divBdr>
              <w:divsChild>
                <w:div w:id="8622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09941">
      <w:bodyDiv w:val="1"/>
      <w:marLeft w:val="0"/>
      <w:marRight w:val="0"/>
      <w:marTop w:val="0"/>
      <w:marBottom w:val="0"/>
      <w:divBdr>
        <w:top w:val="none" w:sz="0" w:space="0" w:color="auto"/>
        <w:left w:val="none" w:sz="0" w:space="0" w:color="auto"/>
        <w:bottom w:val="none" w:sz="0" w:space="0" w:color="auto"/>
        <w:right w:val="none" w:sz="0" w:space="0" w:color="auto"/>
      </w:divBdr>
    </w:div>
    <w:div w:id="343943813">
      <w:bodyDiv w:val="1"/>
      <w:marLeft w:val="0"/>
      <w:marRight w:val="0"/>
      <w:marTop w:val="0"/>
      <w:marBottom w:val="0"/>
      <w:divBdr>
        <w:top w:val="none" w:sz="0" w:space="0" w:color="auto"/>
        <w:left w:val="none" w:sz="0" w:space="0" w:color="auto"/>
        <w:bottom w:val="none" w:sz="0" w:space="0" w:color="auto"/>
        <w:right w:val="none" w:sz="0" w:space="0" w:color="auto"/>
      </w:divBdr>
    </w:div>
    <w:div w:id="384918226">
      <w:bodyDiv w:val="1"/>
      <w:marLeft w:val="0"/>
      <w:marRight w:val="0"/>
      <w:marTop w:val="0"/>
      <w:marBottom w:val="0"/>
      <w:divBdr>
        <w:top w:val="none" w:sz="0" w:space="0" w:color="auto"/>
        <w:left w:val="none" w:sz="0" w:space="0" w:color="auto"/>
        <w:bottom w:val="none" w:sz="0" w:space="0" w:color="auto"/>
        <w:right w:val="none" w:sz="0" w:space="0" w:color="auto"/>
      </w:divBdr>
    </w:div>
    <w:div w:id="498738738">
      <w:bodyDiv w:val="1"/>
      <w:marLeft w:val="0"/>
      <w:marRight w:val="0"/>
      <w:marTop w:val="0"/>
      <w:marBottom w:val="0"/>
      <w:divBdr>
        <w:top w:val="none" w:sz="0" w:space="0" w:color="auto"/>
        <w:left w:val="none" w:sz="0" w:space="0" w:color="auto"/>
        <w:bottom w:val="none" w:sz="0" w:space="0" w:color="auto"/>
        <w:right w:val="none" w:sz="0" w:space="0" w:color="auto"/>
      </w:divBdr>
      <w:divsChild>
        <w:div w:id="1929845498">
          <w:marLeft w:val="0"/>
          <w:marRight w:val="0"/>
          <w:marTop w:val="0"/>
          <w:marBottom w:val="0"/>
          <w:divBdr>
            <w:top w:val="none" w:sz="0" w:space="0" w:color="auto"/>
            <w:left w:val="none" w:sz="0" w:space="0" w:color="auto"/>
            <w:bottom w:val="none" w:sz="0" w:space="0" w:color="auto"/>
            <w:right w:val="none" w:sz="0" w:space="0" w:color="auto"/>
          </w:divBdr>
        </w:div>
      </w:divsChild>
    </w:div>
    <w:div w:id="552623361">
      <w:bodyDiv w:val="1"/>
      <w:marLeft w:val="0"/>
      <w:marRight w:val="0"/>
      <w:marTop w:val="0"/>
      <w:marBottom w:val="0"/>
      <w:divBdr>
        <w:top w:val="none" w:sz="0" w:space="0" w:color="auto"/>
        <w:left w:val="none" w:sz="0" w:space="0" w:color="auto"/>
        <w:bottom w:val="none" w:sz="0" w:space="0" w:color="auto"/>
        <w:right w:val="none" w:sz="0" w:space="0" w:color="auto"/>
      </w:divBdr>
    </w:div>
    <w:div w:id="703408589">
      <w:bodyDiv w:val="1"/>
      <w:marLeft w:val="0"/>
      <w:marRight w:val="0"/>
      <w:marTop w:val="0"/>
      <w:marBottom w:val="0"/>
      <w:divBdr>
        <w:top w:val="none" w:sz="0" w:space="0" w:color="auto"/>
        <w:left w:val="none" w:sz="0" w:space="0" w:color="auto"/>
        <w:bottom w:val="none" w:sz="0" w:space="0" w:color="auto"/>
        <w:right w:val="none" w:sz="0" w:space="0" w:color="auto"/>
      </w:divBdr>
    </w:div>
    <w:div w:id="817720956">
      <w:bodyDiv w:val="1"/>
      <w:marLeft w:val="0"/>
      <w:marRight w:val="0"/>
      <w:marTop w:val="0"/>
      <w:marBottom w:val="0"/>
      <w:divBdr>
        <w:top w:val="none" w:sz="0" w:space="0" w:color="auto"/>
        <w:left w:val="none" w:sz="0" w:space="0" w:color="auto"/>
        <w:bottom w:val="none" w:sz="0" w:space="0" w:color="auto"/>
        <w:right w:val="none" w:sz="0" w:space="0" w:color="auto"/>
      </w:divBdr>
    </w:div>
    <w:div w:id="850147151">
      <w:bodyDiv w:val="1"/>
      <w:marLeft w:val="0"/>
      <w:marRight w:val="0"/>
      <w:marTop w:val="0"/>
      <w:marBottom w:val="0"/>
      <w:divBdr>
        <w:top w:val="none" w:sz="0" w:space="0" w:color="auto"/>
        <w:left w:val="none" w:sz="0" w:space="0" w:color="auto"/>
        <w:bottom w:val="none" w:sz="0" w:space="0" w:color="auto"/>
        <w:right w:val="none" w:sz="0" w:space="0" w:color="auto"/>
      </w:divBdr>
    </w:div>
    <w:div w:id="984352572">
      <w:bodyDiv w:val="1"/>
      <w:marLeft w:val="0"/>
      <w:marRight w:val="0"/>
      <w:marTop w:val="0"/>
      <w:marBottom w:val="0"/>
      <w:divBdr>
        <w:top w:val="none" w:sz="0" w:space="0" w:color="auto"/>
        <w:left w:val="none" w:sz="0" w:space="0" w:color="auto"/>
        <w:bottom w:val="none" w:sz="0" w:space="0" w:color="auto"/>
        <w:right w:val="none" w:sz="0" w:space="0" w:color="auto"/>
      </w:divBdr>
    </w:div>
    <w:div w:id="1001664283">
      <w:bodyDiv w:val="1"/>
      <w:marLeft w:val="0"/>
      <w:marRight w:val="0"/>
      <w:marTop w:val="0"/>
      <w:marBottom w:val="0"/>
      <w:divBdr>
        <w:top w:val="none" w:sz="0" w:space="0" w:color="auto"/>
        <w:left w:val="none" w:sz="0" w:space="0" w:color="auto"/>
        <w:bottom w:val="none" w:sz="0" w:space="0" w:color="auto"/>
        <w:right w:val="none" w:sz="0" w:space="0" w:color="auto"/>
      </w:divBdr>
    </w:div>
    <w:div w:id="1012758537">
      <w:bodyDiv w:val="1"/>
      <w:marLeft w:val="0"/>
      <w:marRight w:val="0"/>
      <w:marTop w:val="0"/>
      <w:marBottom w:val="0"/>
      <w:divBdr>
        <w:top w:val="none" w:sz="0" w:space="0" w:color="auto"/>
        <w:left w:val="none" w:sz="0" w:space="0" w:color="auto"/>
        <w:bottom w:val="none" w:sz="0" w:space="0" w:color="auto"/>
        <w:right w:val="none" w:sz="0" w:space="0" w:color="auto"/>
      </w:divBdr>
      <w:divsChild>
        <w:div w:id="677926836">
          <w:marLeft w:val="0"/>
          <w:marRight w:val="0"/>
          <w:marTop w:val="0"/>
          <w:marBottom w:val="0"/>
          <w:divBdr>
            <w:top w:val="none" w:sz="0" w:space="0" w:color="auto"/>
            <w:left w:val="none" w:sz="0" w:space="0" w:color="auto"/>
            <w:bottom w:val="none" w:sz="0" w:space="0" w:color="auto"/>
            <w:right w:val="none" w:sz="0" w:space="0" w:color="auto"/>
          </w:divBdr>
          <w:divsChild>
            <w:div w:id="223680908">
              <w:marLeft w:val="0"/>
              <w:marRight w:val="0"/>
              <w:marTop w:val="0"/>
              <w:marBottom w:val="0"/>
              <w:divBdr>
                <w:top w:val="none" w:sz="0" w:space="0" w:color="auto"/>
                <w:left w:val="none" w:sz="0" w:space="0" w:color="auto"/>
                <w:bottom w:val="none" w:sz="0" w:space="0" w:color="auto"/>
                <w:right w:val="none" w:sz="0" w:space="0" w:color="auto"/>
              </w:divBdr>
              <w:divsChild>
                <w:div w:id="1873956740">
                  <w:marLeft w:val="0"/>
                  <w:marRight w:val="0"/>
                  <w:marTop w:val="0"/>
                  <w:marBottom w:val="0"/>
                  <w:divBdr>
                    <w:top w:val="none" w:sz="0" w:space="0" w:color="auto"/>
                    <w:left w:val="none" w:sz="0" w:space="0" w:color="auto"/>
                    <w:bottom w:val="none" w:sz="0" w:space="0" w:color="auto"/>
                    <w:right w:val="none" w:sz="0" w:space="0" w:color="auto"/>
                  </w:divBdr>
                  <w:divsChild>
                    <w:div w:id="1386178236">
                      <w:marLeft w:val="0"/>
                      <w:marRight w:val="0"/>
                      <w:marTop w:val="0"/>
                      <w:marBottom w:val="0"/>
                      <w:divBdr>
                        <w:top w:val="none" w:sz="0" w:space="0" w:color="auto"/>
                        <w:left w:val="none" w:sz="0" w:space="0" w:color="auto"/>
                        <w:bottom w:val="none" w:sz="0" w:space="0" w:color="auto"/>
                        <w:right w:val="none" w:sz="0" w:space="0" w:color="auto"/>
                      </w:divBdr>
                      <w:divsChild>
                        <w:div w:id="826241468">
                          <w:marLeft w:val="0"/>
                          <w:marRight w:val="0"/>
                          <w:marTop w:val="0"/>
                          <w:marBottom w:val="0"/>
                          <w:divBdr>
                            <w:top w:val="none" w:sz="0" w:space="0" w:color="auto"/>
                            <w:left w:val="none" w:sz="0" w:space="0" w:color="auto"/>
                            <w:bottom w:val="none" w:sz="0" w:space="0" w:color="auto"/>
                            <w:right w:val="none" w:sz="0" w:space="0" w:color="auto"/>
                          </w:divBdr>
                          <w:divsChild>
                            <w:div w:id="1932080773">
                              <w:marLeft w:val="0"/>
                              <w:marRight w:val="0"/>
                              <w:marTop w:val="0"/>
                              <w:marBottom w:val="0"/>
                              <w:divBdr>
                                <w:top w:val="none" w:sz="0" w:space="0" w:color="auto"/>
                                <w:left w:val="none" w:sz="0" w:space="0" w:color="auto"/>
                                <w:bottom w:val="none" w:sz="0" w:space="0" w:color="auto"/>
                                <w:right w:val="none" w:sz="0" w:space="0" w:color="auto"/>
                              </w:divBdr>
                              <w:divsChild>
                                <w:div w:id="1798910492">
                                  <w:marLeft w:val="0"/>
                                  <w:marRight w:val="0"/>
                                  <w:marTop w:val="0"/>
                                  <w:marBottom w:val="0"/>
                                  <w:divBdr>
                                    <w:top w:val="none" w:sz="0" w:space="0" w:color="auto"/>
                                    <w:left w:val="none" w:sz="0" w:space="0" w:color="auto"/>
                                    <w:bottom w:val="none" w:sz="0" w:space="0" w:color="auto"/>
                                    <w:right w:val="none" w:sz="0" w:space="0" w:color="auto"/>
                                  </w:divBdr>
                                  <w:divsChild>
                                    <w:div w:id="1745176317">
                                      <w:marLeft w:val="0"/>
                                      <w:marRight w:val="0"/>
                                      <w:marTop w:val="0"/>
                                      <w:marBottom w:val="0"/>
                                      <w:divBdr>
                                        <w:top w:val="none" w:sz="0" w:space="0" w:color="auto"/>
                                        <w:left w:val="none" w:sz="0" w:space="0" w:color="auto"/>
                                        <w:bottom w:val="none" w:sz="0" w:space="0" w:color="auto"/>
                                        <w:right w:val="none" w:sz="0" w:space="0" w:color="auto"/>
                                      </w:divBdr>
                                      <w:divsChild>
                                        <w:div w:id="283462677">
                                          <w:marLeft w:val="0"/>
                                          <w:marRight w:val="0"/>
                                          <w:marTop w:val="0"/>
                                          <w:marBottom w:val="0"/>
                                          <w:divBdr>
                                            <w:top w:val="none" w:sz="0" w:space="0" w:color="auto"/>
                                            <w:left w:val="none" w:sz="0" w:space="0" w:color="auto"/>
                                            <w:bottom w:val="none" w:sz="0" w:space="0" w:color="auto"/>
                                            <w:right w:val="none" w:sz="0" w:space="0" w:color="auto"/>
                                          </w:divBdr>
                                          <w:divsChild>
                                            <w:div w:id="361714190">
                                              <w:marLeft w:val="0"/>
                                              <w:marRight w:val="0"/>
                                              <w:marTop w:val="0"/>
                                              <w:marBottom w:val="0"/>
                                              <w:divBdr>
                                                <w:top w:val="none" w:sz="0" w:space="0" w:color="auto"/>
                                                <w:left w:val="none" w:sz="0" w:space="0" w:color="auto"/>
                                                <w:bottom w:val="none" w:sz="0" w:space="0" w:color="auto"/>
                                                <w:right w:val="none" w:sz="0" w:space="0" w:color="auto"/>
                                              </w:divBdr>
                                              <w:divsChild>
                                                <w:div w:id="1057123156">
                                                  <w:marLeft w:val="0"/>
                                                  <w:marRight w:val="0"/>
                                                  <w:marTop w:val="0"/>
                                                  <w:marBottom w:val="0"/>
                                                  <w:divBdr>
                                                    <w:top w:val="none" w:sz="0" w:space="0" w:color="auto"/>
                                                    <w:left w:val="none" w:sz="0" w:space="0" w:color="auto"/>
                                                    <w:bottom w:val="none" w:sz="0" w:space="0" w:color="auto"/>
                                                    <w:right w:val="none" w:sz="0" w:space="0" w:color="auto"/>
                                                  </w:divBdr>
                                                  <w:divsChild>
                                                    <w:div w:id="1408769528">
                                                      <w:marLeft w:val="0"/>
                                                      <w:marRight w:val="0"/>
                                                      <w:marTop w:val="0"/>
                                                      <w:marBottom w:val="0"/>
                                                      <w:divBdr>
                                                        <w:top w:val="none" w:sz="0" w:space="0" w:color="auto"/>
                                                        <w:left w:val="none" w:sz="0" w:space="0" w:color="auto"/>
                                                        <w:bottom w:val="none" w:sz="0" w:space="0" w:color="auto"/>
                                                        <w:right w:val="none" w:sz="0" w:space="0" w:color="auto"/>
                                                      </w:divBdr>
                                                      <w:divsChild>
                                                        <w:div w:id="206702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7337257">
      <w:bodyDiv w:val="1"/>
      <w:marLeft w:val="0"/>
      <w:marRight w:val="0"/>
      <w:marTop w:val="0"/>
      <w:marBottom w:val="0"/>
      <w:divBdr>
        <w:top w:val="none" w:sz="0" w:space="0" w:color="auto"/>
        <w:left w:val="none" w:sz="0" w:space="0" w:color="auto"/>
        <w:bottom w:val="none" w:sz="0" w:space="0" w:color="auto"/>
        <w:right w:val="none" w:sz="0" w:space="0" w:color="auto"/>
      </w:divBdr>
    </w:div>
    <w:div w:id="1070662580">
      <w:bodyDiv w:val="1"/>
      <w:marLeft w:val="0"/>
      <w:marRight w:val="0"/>
      <w:marTop w:val="0"/>
      <w:marBottom w:val="0"/>
      <w:divBdr>
        <w:top w:val="none" w:sz="0" w:space="0" w:color="auto"/>
        <w:left w:val="none" w:sz="0" w:space="0" w:color="auto"/>
        <w:bottom w:val="none" w:sz="0" w:space="0" w:color="auto"/>
        <w:right w:val="none" w:sz="0" w:space="0" w:color="auto"/>
      </w:divBdr>
    </w:div>
    <w:div w:id="1092312187">
      <w:bodyDiv w:val="1"/>
      <w:marLeft w:val="0"/>
      <w:marRight w:val="0"/>
      <w:marTop w:val="0"/>
      <w:marBottom w:val="0"/>
      <w:divBdr>
        <w:top w:val="none" w:sz="0" w:space="0" w:color="auto"/>
        <w:left w:val="none" w:sz="0" w:space="0" w:color="auto"/>
        <w:bottom w:val="none" w:sz="0" w:space="0" w:color="auto"/>
        <w:right w:val="none" w:sz="0" w:space="0" w:color="auto"/>
      </w:divBdr>
      <w:divsChild>
        <w:div w:id="385882092">
          <w:marLeft w:val="0"/>
          <w:marRight w:val="0"/>
          <w:marTop w:val="0"/>
          <w:marBottom w:val="0"/>
          <w:divBdr>
            <w:top w:val="none" w:sz="0" w:space="0" w:color="auto"/>
            <w:left w:val="none" w:sz="0" w:space="0" w:color="auto"/>
            <w:bottom w:val="none" w:sz="0" w:space="0" w:color="auto"/>
            <w:right w:val="none" w:sz="0" w:space="0" w:color="auto"/>
          </w:divBdr>
          <w:divsChild>
            <w:div w:id="1909340605">
              <w:marLeft w:val="0"/>
              <w:marRight w:val="0"/>
              <w:marTop w:val="0"/>
              <w:marBottom w:val="0"/>
              <w:divBdr>
                <w:top w:val="none" w:sz="0" w:space="0" w:color="auto"/>
                <w:left w:val="none" w:sz="0" w:space="0" w:color="auto"/>
                <w:bottom w:val="none" w:sz="0" w:space="0" w:color="auto"/>
                <w:right w:val="none" w:sz="0" w:space="0" w:color="auto"/>
              </w:divBdr>
            </w:div>
          </w:divsChild>
        </w:div>
        <w:div w:id="1348561612">
          <w:marLeft w:val="0"/>
          <w:marRight w:val="0"/>
          <w:marTop w:val="0"/>
          <w:marBottom w:val="360"/>
          <w:divBdr>
            <w:top w:val="none" w:sz="0" w:space="0" w:color="auto"/>
            <w:left w:val="none" w:sz="0" w:space="0" w:color="auto"/>
            <w:bottom w:val="none" w:sz="0" w:space="0" w:color="auto"/>
            <w:right w:val="none" w:sz="0" w:space="0" w:color="auto"/>
          </w:divBdr>
        </w:div>
      </w:divsChild>
    </w:div>
    <w:div w:id="1120806286">
      <w:bodyDiv w:val="1"/>
      <w:marLeft w:val="0"/>
      <w:marRight w:val="0"/>
      <w:marTop w:val="0"/>
      <w:marBottom w:val="0"/>
      <w:divBdr>
        <w:top w:val="none" w:sz="0" w:space="0" w:color="auto"/>
        <w:left w:val="none" w:sz="0" w:space="0" w:color="auto"/>
        <w:bottom w:val="none" w:sz="0" w:space="0" w:color="auto"/>
        <w:right w:val="none" w:sz="0" w:space="0" w:color="auto"/>
      </w:divBdr>
    </w:div>
    <w:div w:id="1434083986">
      <w:bodyDiv w:val="1"/>
      <w:marLeft w:val="0"/>
      <w:marRight w:val="0"/>
      <w:marTop w:val="0"/>
      <w:marBottom w:val="0"/>
      <w:divBdr>
        <w:top w:val="none" w:sz="0" w:space="0" w:color="auto"/>
        <w:left w:val="none" w:sz="0" w:space="0" w:color="auto"/>
        <w:bottom w:val="none" w:sz="0" w:space="0" w:color="auto"/>
        <w:right w:val="none" w:sz="0" w:space="0" w:color="auto"/>
      </w:divBdr>
    </w:div>
    <w:div w:id="1443764827">
      <w:bodyDiv w:val="1"/>
      <w:marLeft w:val="0"/>
      <w:marRight w:val="0"/>
      <w:marTop w:val="0"/>
      <w:marBottom w:val="0"/>
      <w:divBdr>
        <w:top w:val="none" w:sz="0" w:space="0" w:color="auto"/>
        <w:left w:val="none" w:sz="0" w:space="0" w:color="auto"/>
        <w:bottom w:val="none" w:sz="0" w:space="0" w:color="auto"/>
        <w:right w:val="none" w:sz="0" w:space="0" w:color="auto"/>
      </w:divBdr>
    </w:div>
    <w:div w:id="1558130218">
      <w:bodyDiv w:val="1"/>
      <w:marLeft w:val="0"/>
      <w:marRight w:val="0"/>
      <w:marTop w:val="0"/>
      <w:marBottom w:val="0"/>
      <w:divBdr>
        <w:top w:val="none" w:sz="0" w:space="0" w:color="auto"/>
        <w:left w:val="none" w:sz="0" w:space="0" w:color="auto"/>
        <w:bottom w:val="none" w:sz="0" w:space="0" w:color="auto"/>
        <w:right w:val="none" w:sz="0" w:space="0" w:color="auto"/>
      </w:divBdr>
    </w:div>
    <w:div w:id="1577546204">
      <w:bodyDiv w:val="1"/>
      <w:marLeft w:val="0"/>
      <w:marRight w:val="0"/>
      <w:marTop w:val="0"/>
      <w:marBottom w:val="0"/>
      <w:divBdr>
        <w:top w:val="none" w:sz="0" w:space="0" w:color="auto"/>
        <w:left w:val="none" w:sz="0" w:space="0" w:color="auto"/>
        <w:bottom w:val="none" w:sz="0" w:space="0" w:color="auto"/>
        <w:right w:val="none" w:sz="0" w:space="0" w:color="auto"/>
      </w:divBdr>
    </w:div>
    <w:div w:id="1619484033">
      <w:bodyDiv w:val="1"/>
      <w:marLeft w:val="0"/>
      <w:marRight w:val="0"/>
      <w:marTop w:val="0"/>
      <w:marBottom w:val="0"/>
      <w:divBdr>
        <w:top w:val="none" w:sz="0" w:space="0" w:color="auto"/>
        <w:left w:val="none" w:sz="0" w:space="0" w:color="auto"/>
        <w:bottom w:val="none" w:sz="0" w:space="0" w:color="auto"/>
        <w:right w:val="none" w:sz="0" w:space="0" w:color="auto"/>
      </w:divBdr>
    </w:div>
    <w:div w:id="1810436844">
      <w:bodyDiv w:val="1"/>
      <w:marLeft w:val="0"/>
      <w:marRight w:val="0"/>
      <w:marTop w:val="0"/>
      <w:marBottom w:val="0"/>
      <w:divBdr>
        <w:top w:val="none" w:sz="0" w:space="0" w:color="auto"/>
        <w:left w:val="none" w:sz="0" w:space="0" w:color="auto"/>
        <w:bottom w:val="none" w:sz="0" w:space="0" w:color="auto"/>
        <w:right w:val="none" w:sz="0" w:space="0" w:color="auto"/>
      </w:divBdr>
    </w:div>
    <w:div w:id="1954943197">
      <w:bodyDiv w:val="1"/>
      <w:marLeft w:val="0"/>
      <w:marRight w:val="0"/>
      <w:marTop w:val="0"/>
      <w:marBottom w:val="0"/>
      <w:divBdr>
        <w:top w:val="none" w:sz="0" w:space="0" w:color="auto"/>
        <w:left w:val="none" w:sz="0" w:space="0" w:color="auto"/>
        <w:bottom w:val="none" w:sz="0" w:space="0" w:color="auto"/>
        <w:right w:val="none" w:sz="0" w:space="0" w:color="auto"/>
      </w:divBdr>
    </w:div>
    <w:div w:id="1976987281">
      <w:bodyDiv w:val="1"/>
      <w:marLeft w:val="0"/>
      <w:marRight w:val="0"/>
      <w:marTop w:val="0"/>
      <w:marBottom w:val="0"/>
      <w:divBdr>
        <w:top w:val="none" w:sz="0" w:space="0" w:color="auto"/>
        <w:left w:val="none" w:sz="0" w:space="0" w:color="auto"/>
        <w:bottom w:val="none" w:sz="0" w:space="0" w:color="auto"/>
        <w:right w:val="none" w:sz="0" w:space="0" w:color="auto"/>
      </w:divBdr>
    </w:div>
    <w:div w:id="204953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195.182.89.44/aktai/Default.aspx?Id=3&amp;DocId=24397"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E2645-1A6C-48C2-8656-39EE94695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4291</Words>
  <Characters>24464</Characters>
  <Application>Microsoft Office Word</Application>
  <DocSecurity>0</DocSecurity>
  <Lines>203</Lines>
  <Paragraphs>57</Paragraphs>
  <ScaleCrop>false</ScaleCrop>
  <HeadingPairs>
    <vt:vector size="6" baseType="variant">
      <vt:variant>
        <vt:lpstr>Title</vt:lpstr>
      </vt:variant>
      <vt:variant>
        <vt:i4>1</vt:i4>
      </vt:variant>
      <vt:variant>
        <vt:lpstr>Headings</vt:lpstr>
      </vt:variant>
      <vt:variant>
        <vt:i4>14</vt:i4>
      </vt:variant>
      <vt:variant>
        <vt:lpstr>Название</vt:lpstr>
      </vt:variant>
      <vt:variant>
        <vt:i4>1</vt:i4>
      </vt:variant>
    </vt:vector>
  </HeadingPairs>
  <TitlesOfParts>
    <vt:vector size="16" baseType="lpstr">
      <vt:lpstr>STATINIŲ IR STATINIŲ INŽINERINIŲ SISTEMŲ EKSPLOATACIJOS / TECHNINĖS PRIEŽIŪROS PROCEDŪRA</vt:lpstr>
      <vt:lpstr>BENDROSIOS NUOSTATOS</vt:lpstr>
      <vt:lpstr>VIDAUS KONTROLĖS TIKSLAI</vt:lpstr>
      <vt:lpstr>VIDAUS KONTROLĖS PRINCIPAI</vt:lpstr>
      <vt:lpstr>VIDAUS KONTROLĖS ELEMENTAI</vt:lpstr>
      <vt:lpstr>FINANSŲ KONTROLĖ</vt:lpstr>
      <vt:lpstr>    Išankstinė finansų kontrolė</vt:lpstr>
      <vt:lpstr>    Einamoji finansų kontrolė</vt:lpstr>
      <vt:lpstr>    Paskesnė finansų kontrolė</vt:lpstr>
      <vt:lpstr>    Kita</vt:lpstr>
      <vt:lpstr>VIDAUS KONTROLĖS DALYVIAI</vt:lpstr>
      <vt:lpstr>vidaus kontrolės analizė ir vertinimas</vt:lpstr>
      <vt:lpstr>informacijos apie vidaus kontrolės įgyvendinimą teikimas</vt:lpstr>
      <vt:lpstr>Baigiamosios nuostatos</vt:lpstr>
      <vt:lpstr>PRIEDAI</vt:lpstr>
      <vt:lpstr>STATINIŲ IR STATINIŲ INŽINERINIŲ SISTEMŲ EKSPLOATACIJOS / TECHNINĖS PRIEŽIŪROS PROCEDŪRA</vt:lpstr>
    </vt:vector>
  </TitlesOfParts>
  <Company>Windows</Company>
  <LinksUpToDate>false</LinksUpToDate>
  <CharactersWithSpaces>28698</CharactersWithSpaces>
  <SharedDoc>false</SharedDoc>
  <HLinks>
    <vt:vector size="90" baseType="variant">
      <vt:variant>
        <vt:i4>1376319</vt:i4>
      </vt:variant>
      <vt:variant>
        <vt:i4>86</vt:i4>
      </vt:variant>
      <vt:variant>
        <vt:i4>0</vt:i4>
      </vt:variant>
      <vt:variant>
        <vt:i4>5</vt:i4>
      </vt:variant>
      <vt:variant>
        <vt:lpwstr/>
      </vt:variant>
      <vt:variant>
        <vt:lpwstr>_Toc520723848</vt:lpwstr>
      </vt:variant>
      <vt:variant>
        <vt:i4>1376319</vt:i4>
      </vt:variant>
      <vt:variant>
        <vt:i4>80</vt:i4>
      </vt:variant>
      <vt:variant>
        <vt:i4>0</vt:i4>
      </vt:variant>
      <vt:variant>
        <vt:i4>5</vt:i4>
      </vt:variant>
      <vt:variant>
        <vt:lpwstr/>
      </vt:variant>
      <vt:variant>
        <vt:lpwstr>_Toc520723847</vt:lpwstr>
      </vt:variant>
      <vt:variant>
        <vt:i4>1376319</vt:i4>
      </vt:variant>
      <vt:variant>
        <vt:i4>74</vt:i4>
      </vt:variant>
      <vt:variant>
        <vt:i4>0</vt:i4>
      </vt:variant>
      <vt:variant>
        <vt:i4>5</vt:i4>
      </vt:variant>
      <vt:variant>
        <vt:lpwstr/>
      </vt:variant>
      <vt:variant>
        <vt:lpwstr>_Toc520723846</vt:lpwstr>
      </vt:variant>
      <vt:variant>
        <vt:i4>1376319</vt:i4>
      </vt:variant>
      <vt:variant>
        <vt:i4>68</vt:i4>
      </vt:variant>
      <vt:variant>
        <vt:i4>0</vt:i4>
      </vt:variant>
      <vt:variant>
        <vt:i4>5</vt:i4>
      </vt:variant>
      <vt:variant>
        <vt:lpwstr/>
      </vt:variant>
      <vt:variant>
        <vt:lpwstr>_Toc520723845</vt:lpwstr>
      </vt:variant>
      <vt:variant>
        <vt:i4>1376319</vt:i4>
      </vt:variant>
      <vt:variant>
        <vt:i4>62</vt:i4>
      </vt:variant>
      <vt:variant>
        <vt:i4>0</vt:i4>
      </vt:variant>
      <vt:variant>
        <vt:i4>5</vt:i4>
      </vt:variant>
      <vt:variant>
        <vt:lpwstr/>
      </vt:variant>
      <vt:variant>
        <vt:lpwstr>_Toc520723844</vt:lpwstr>
      </vt:variant>
      <vt:variant>
        <vt:i4>1376319</vt:i4>
      </vt:variant>
      <vt:variant>
        <vt:i4>56</vt:i4>
      </vt:variant>
      <vt:variant>
        <vt:i4>0</vt:i4>
      </vt:variant>
      <vt:variant>
        <vt:i4>5</vt:i4>
      </vt:variant>
      <vt:variant>
        <vt:lpwstr/>
      </vt:variant>
      <vt:variant>
        <vt:lpwstr>_Toc520723843</vt:lpwstr>
      </vt:variant>
      <vt:variant>
        <vt:i4>1376319</vt:i4>
      </vt:variant>
      <vt:variant>
        <vt:i4>50</vt:i4>
      </vt:variant>
      <vt:variant>
        <vt:i4>0</vt:i4>
      </vt:variant>
      <vt:variant>
        <vt:i4>5</vt:i4>
      </vt:variant>
      <vt:variant>
        <vt:lpwstr/>
      </vt:variant>
      <vt:variant>
        <vt:lpwstr>_Toc520723842</vt:lpwstr>
      </vt:variant>
      <vt:variant>
        <vt:i4>1376319</vt:i4>
      </vt:variant>
      <vt:variant>
        <vt:i4>44</vt:i4>
      </vt:variant>
      <vt:variant>
        <vt:i4>0</vt:i4>
      </vt:variant>
      <vt:variant>
        <vt:i4>5</vt:i4>
      </vt:variant>
      <vt:variant>
        <vt:lpwstr/>
      </vt:variant>
      <vt:variant>
        <vt:lpwstr>_Toc520723841</vt:lpwstr>
      </vt:variant>
      <vt:variant>
        <vt:i4>1376319</vt:i4>
      </vt:variant>
      <vt:variant>
        <vt:i4>38</vt:i4>
      </vt:variant>
      <vt:variant>
        <vt:i4>0</vt:i4>
      </vt:variant>
      <vt:variant>
        <vt:i4>5</vt:i4>
      </vt:variant>
      <vt:variant>
        <vt:lpwstr/>
      </vt:variant>
      <vt:variant>
        <vt:lpwstr>_Toc520723840</vt:lpwstr>
      </vt:variant>
      <vt:variant>
        <vt:i4>1179711</vt:i4>
      </vt:variant>
      <vt:variant>
        <vt:i4>32</vt:i4>
      </vt:variant>
      <vt:variant>
        <vt:i4>0</vt:i4>
      </vt:variant>
      <vt:variant>
        <vt:i4>5</vt:i4>
      </vt:variant>
      <vt:variant>
        <vt:lpwstr/>
      </vt:variant>
      <vt:variant>
        <vt:lpwstr>_Toc520723839</vt:lpwstr>
      </vt:variant>
      <vt:variant>
        <vt:i4>1179711</vt:i4>
      </vt:variant>
      <vt:variant>
        <vt:i4>26</vt:i4>
      </vt:variant>
      <vt:variant>
        <vt:i4>0</vt:i4>
      </vt:variant>
      <vt:variant>
        <vt:i4>5</vt:i4>
      </vt:variant>
      <vt:variant>
        <vt:lpwstr/>
      </vt:variant>
      <vt:variant>
        <vt:lpwstr>_Toc520723838</vt:lpwstr>
      </vt:variant>
      <vt:variant>
        <vt:i4>1245247</vt:i4>
      </vt:variant>
      <vt:variant>
        <vt:i4>20</vt:i4>
      </vt:variant>
      <vt:variant>
        <vt:i4>0</vt:i4>
      </vt:variant>
      <vt:variant>
        <vt:i4>5</vt:i4>
      </vt:variant>
      <vt:variant>
        <vt:lpwstr/>
      </vt:variant>
      <vt:variant>
        <vt:lpwstr>_Toc520723826</vt:lpwstr>
      </vt:variant>
      <vt:variant>
        <vt:i4>1245247</vt:i4>
      </vt:variant>
      <vt:variant>
        <vt:i4>14</vt:i4>
      </vt:variant>
      <vt:variant>
        <vt:i4>0</vt:i4>
      </vt:variant>
      <vt:variant>
        <vt:i4>5</vt:i4>
      </vt:variant>
      <vt:variant>
        <vt:lpwstr/>
      </vt:variant>
      <vt:variant>
        <vt:lpwstr>_Toc520723825</vt:lpwstr>
      </vt:variant>
      <vt:variant>
        <vt:i4>1245247</vt:i4>
      </vt:variant>
      <vt:variant>
        <vt:i4>8</vt:i4>
      </vt:variant>
      <vt:variant>
        <vt:i4>0</vt:i4>
      </vt:variant>
      <vt:variant>
        <vt:i4>5</vt:i4>
      </vt:variant>
      <vt:variant>
        <vt:lpwstr/>
      </vt:variant>
      <vt:variant>
        <vt:lpwstr>_Toc520723824</vt:lpwstr>
      </vt:variant>
      <vt:variant>
        <vt:i4>1245247</vt:i4>
      </vt:variant>
      <vt:variant>
        <vt:i4>2</vt:i4>
      </vt:variant>
      <vt:variant>
        <vt:i4>0</vt:i4>
      </vt:variant>
      <vt:variant>
        <vt:i4>5</vt:i4>
      </vt:variant>
      <vt:variant>
        <vt:lpwstr/>
      </vt:variant>
      <vt:variant>
        <vt:lpwstr>_Toc520723820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STATINIŲ IR STATINIŲ INŽINERINIŲ SISTEMŲ EKSPLOATACIJOS / TECHNINĖS PRIEŽIŪROS PROCEDŪRA</dc:title>
  <dc:subject/>
  <dc:creator>SDGVSD98</dc:creator>
  <cp:keywords/>
  <cp:lastModifiedBy>Vaiva Budreikiene</cp:lastModifiedBy>
  <cp:revision>2</cp:revision>
  <cp:lastPrinted>2021-01-22T10:56:00Z</cp:lastPrinted>
  <dcterms:created xsi:type="dcterms:W3CDTF">2021-04-19T07:04:00Z</dcterms:created>
  <dcterms:modified xsi:type="dcterms:W3CDTF">2021-04-19T07:04:00Z</dcterms:modified>
</cp:coreProperties>
</file>