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6AB" w:rsidRPr="00015E6B" w:rsidRDefault="007876AB" w:rsidP="007876AB">
      <w:pPr>
        <w:jc w:val="center"/>
        <w:rPr>
          <w:b/>
        </w:rPr>
      </w:pPr>
      <w:r w:rsidRPr="00015E6B">
        <w:rPr>
          <w:b/>
        </w:rPr>
        <w:t xml:space="preserve">DĖL </w:t>
      </w:r>
      <w:r w:rsidR="00913E4E">
        <w:rPr>
          <w:b/>
        </w:rPr>
        <w:t>PANEVĖŽIO</w:t>
      </w:r>
      <w:r w:rsidRPr="00015E6B">
        <w:rPr>
          <w:b/>
        </w:rPr>
        <w:t xml:space="preserve"> RAJONO SAVIVALDYBĖS NEĮGALIŲJŲ SOCIALINĖS INTEGRACIJOS PER KŪNO KULTŪRĄ IR SPORTĄ PROJEKTŲ VERTINIMO IR ATRANKOS KOMISIJOS SUDARYMO IR DARBO ORGANIZAVIMO TVARKOS APRAŠO PATVIRTINIMO</w:t>
      </w:r>
    </w:p>
    <w:p w:rsidR="00492D05" w:rsidRDefault="00492D05" w:rsidP="009A008D">
      <w:pPr>
        <w:jc w:val="center"/>
        <w:rPr>
          <w:szCs w:val="24"/>
        </w:rPr>
      </w:pPr>
    </w:p>
    <w:p w:rsidR="00492D05" w:rsidRDefault="00492D05" w:rsidP="00E43706">
      <w:pPr>
        <w:jc w:val="center"/>
      </w:pPr>
      <w:r>
        <w:rPr>
          <w:caps/>
        </w:rPr>
        <w:t>201</w:t>
      </w:r>
      <w:r w:rsidR="000102C2">
        <w:rPr>
          <w:caps/>
        </w:rPr>
        <w:t>9</w:t>
      </w:r>
      <w:r>
        <w:rPr>
          <w:caps/>
        </w:rPr>
        <w:t xml:space="preserve"> </w:t>
      </w:r>
      <w:r>
        <w:t>m</w:t>
      </w:r>
      <w:r w:rsidRPr="002C533F">
        <w:t xml:space="preserve">. </w:t>
      </w:r>
      <w:r w:rsidR="0031173A">
        <w:t>lapkričio</w:t>
      </w:r>
      <w:r w:rsidRPr="002C533F">
        <w:t xml:space="preserve"> </w:t>
      </w:r>
      <w:r w:rsidR="004B27B4">
        <w:t>1</w:t>
      </w:r>
      <w:r w:rsidR="00836CC3">
        <w:t>8</w:t>
      </w:r>
      <w:r w:rsidRPr="002C533F">
        <w:t xml:space="preserve"> </w:t>
      </w:r>
      <w:r>
        <w:t xml:space="preserve">d. Nr. </w:t>
      </w:r>
      <w:proofErr w:type="gramStart"/>
      <w:r w:rsidR="007C2D57">
        <w:t>A-</w:t>
      </w:r>
      <w:r w:rsidR="004B27B4">
        <w:t>493</w:t>
      </w:r>
      <w:r>
        <w:rPr>
          <w:color w:val="FFFFFF"/>
        </w:rPr>
        <w:t xml:space="preserve"> .</w:t>
      </w:r>
      <w:proofErr w:type="gramEnd"/>
    </w:p>
    <w:p w:rsidR="00492D05" w:rsidRDefault="00492D05" w:rsidP="00492D05">
      <w:pPr>
        <w:jc w:val="center"/>
      </w:pPr>
      <w:r>
        <w:t>Panevėžys</w:t>
      </w:r>
    </w:p>
    <w:p w:rsidR="003E10BF" w:rsidRDefault="003E10BF" w:rsidP="00492D05"/>
    <w:p w:rsidR="007876AB" w:rsidRPr="00015E6B" w:rsidRDefault="007876AB" w:rsidP="007876AB">
      <w:pPr>
        <w:ind w:firstLine="720"/>
        <w:jc w:val="both"/>
        <w:rPr>
          <w:szCs w:val="24"/>
        </w:rPr>
      </w:pPr>
      <w:r w:rsidRPr="00015E6B">
        <w:rPr>
          <w:szCs w:val="24"/>
        </w:rPr>
        <w:t xml:space="preserve">Vadovaudamasis Lietuvos Respublikos vietos savivaldos įstatymo 29 straipsnio 8 dalies </w:t>
      </w:r>
      <w:r w:rsidR="00A764C5">
        <w:rPr>
          <w:szCs w:val="24"/>
        </w:rPr>
        <w:br/>
      </w:r>
      <w:r w:rsidRPr="00015E6B">
        <w:rPr>
          <w:szCs w:val="24"/>
        </w:rPr>
        <w:t>2 punktu, Neįgaliųjų socialinės integracijos per kūno kultūrą ir sportą projektų atrankos konkurso organizavimo 2019–2020 metais nuostatų, patvirtintų Lietuvos Respublikos socialinės apsaugos ir darbo ministro 2018 m. spalio 1 d. įsakymu</w:t>
      </w:r>
      <w:r>
        <w:rPr>
          <w:szCs w:val="24"/>
        </w:rPr>
        <w:t xml:space="preserve"> Nr.</w:t>
      </w:r>
      <w:r w:rsidRPr="00015E6B">
        <w:rPr>
          <w:szCs w:val="24"/>
        </w:rPr>
        <w:t xml:space="preserve"> A1-533 </w:t>
      </w:r>
      <w:r>
        <w:rPr>
          <w:szCs w:val="24"/>
        </w:rPr>
        <w:t>„</w:t>
      </w:r>
      <w:r w:rsidRPr="00015E6B">
        <w:rPr>
          <w:szCs w:val="24"/>
        </w:rPr>
        <w:t>Dėl Neįgaliųjų socialinės integracijos per kūno kultūrą ir sportą projektų atrankos konkurso organizavimo 2019–2020 metais nuostatų patvirtinimo</w:t>
      </w:r>
      <w:r>
        <w:rPr>
          <w:szCs w:val="24"/>
        </w:rPr>
        <w:t>“</w:t>
      </w:r>
      <w:r w:rsidRPr="00015E6B">
        <w:rPr>
          <w:szCs w:val="24"/>
        </w:rPr>
        <w:t>, 27 punktu ir atsižvelgdamas į Neįgaliųjų socialinės integracijos per kūno kultūrą ir sportą projektų vertinimo ir atrankos komisijos darbo organizavimo tvarkos aprašą, patvirtintą Neįgaliųjų reikalų departamento prie Socialinės apsaugos ir darbo ministerijos direktoriaus 2018 m. lapkričio 5 d. įsakymu</w:t>
      </w:r>
      <w:r>
        <w:rPr>
          <w:szCs w:val="24"/>
        </w:rPr>
        <w:t xml:space="preserve"> Nr.</w:t>
      </w:r>
      <w:r w:rsidRPr="00015E6B">
        <w:rPr>
          <w:szCs w:val="24"/>
        </w:rPr>
        <w:t xml:space="preserve"> V-53 </w:t>
      </w:r>
      <w:r>
        <w:rPr>
          <w:szCs w:val="24"/>
        </w:rPr>
        <w:t>„</w:t>
      </w:r>
      <w:r w:rsidRPr="00015E6B">
        <w:rPr>
          <w:szCs w:val="24"/>
        </w:rPr>
        <w:t>Dėl Neįgaliųjų socialinės integracijos per kūno kultūrą ir sportą projektų vertinimo ir atrankos komisijos darbo organizavimo tvarkos aprašo patvirtinimo</w:t>
      </w:r>
      <w:r>
        <w:rPr>
          <w:szCs w:val="24"/>
        </w:rPr>
        <w:t>“</w:t>
      </w:r>
      <w:r w:rsidRPr="00015E6B">
        <w:rPr>
          <w:szCs w:val="24"/>
        </w:rPr>
        <w:t>:</w:t>
      </w:r>
    </w:p>
    <w:p w:rsidR="00354325" w:rsidRPr="00015E6B" w:rsidRDefault="00354325" w:rsidP="00354325">
      <w:pPr>
        <w:ind w:firstLine="720"/>
        <w:jc w:val="both"/>
        <w:rPr>
          <w:bCs/>
          <w:szCs w:val="24"/>
        </w:rPr>
      </w:pPr>
      <w:r w:rsidRPr="00015E6B">
        <w:rPr>
          <w:szCs w:val="24"/>
        </w:rPr>
        <w:t xml:space="preserve">1. </w:t>
      </w:r>
      <w:r w:rsidRPr="001057FC">
        <w:rPr>
          <w:spacing w:val="60"/>
          <w:szCs w:val="24"/>
        </w:rPr>
        <w:t>Sudarau</w:t>
      </w:r>
      <w:r w:rsidRPr="00015E6B">
        <w:rPr>
          <w:szCs w:val="24"/>
        </w:rPr>
        <w:t xml:space="preserve"> </w:t>
      </w:r>
      <w:r>
        <w:rPr>
          <w:szCs w:val="24"/>
        </w:rPr>
        <w:t>Panevėžio</w:t>
      </w:r>
      <w:r w:rsidRPr="00015E6B">
        <w:rPr>
          <w:szCs w:val="24"/>
        </w:rPr>
        <w:t xml:space="preserve"> rajono savivaldybės </w:t>
      </w:r>
      <w:r w:rsidRPr="00015E6B">
        <w:rPr>
          <w:bCs/>
          <w:szCs w:val="24"/>
        </w:rPr>
        <w:t>neįgaliųjų socialinės integracijos per kūno kultūrą ir sportą projektų vertinimo ir atrankos komisiją:</w:t>
      </w:r>
    </w:p>
    <w:p w:rsidR="00354325" w:rsidRDefault="00354325" w:rsidP="00354325">
      <w:pPr>
        <w:ind w:firstLine="720"/>
        <w:jc w:val="both"/>
      </w:pPr>
      <w:r w:rsidRPr="00015E6B">
        <w:rPr>
          <w:szCs w:val="24"/>
        </w:rPr>
        <w:t xml:space="preserve">1.1. </w:t>
      </w:r>
      <w:r>
        <w:t xml:space="preserve">Remigijus </w:t>
      </w:r>
      <w:proofErr w:type="spellStart"/>
      <w:r>
        <w:t>Budreika</w:t>
      </w:r>
      <w:proofErr w:type="spellEnd"/>
      <w:r>
        <w:t xml:space="preserve"> –</w:t>
      </w:r>
      <w:r w:rsidRPr="00015E6B">
        <w:t xml:space="preserve"> </w:t>
      </w:r>
      <w:r>
        <w:t>Miežiškių seniūnas;</w:t>
      </w:r>
    </w:p>
    <w:p w:rsidR="00354325" w:rsidRDefault="00354325" w:rsidP="00354325">
      <w:pPr>
        <w:ind w:firstLine="720"/>
        <w:jc w:val="both"/>
      </w:pPr>
      <w:r>
        <w:t xml:space="preserve">1.2. Violeta </w:t>
      </w:r>
      <w:proofErr w:type="spellStart"/>
      <w:r>
        <w:t>Jarockienė</w:t>
      </w:r>
      <w:proofErr w:type="spellEnd"/>
      <w:r>
        <w:t xml:space="preserve"> – Apskaitos skyriaus vyriausioji specialistė;</w:t>
      </w:r>
    </w:p>
    <w:p w:rsidR="00354325" w:rsidRDefault="00354325" w:rsidP="00354325">
      <w:pPr>
        <w:ind w:firstLine="720"/>
        <w:jc w:val="both"/>
      </w:pPr>
      <w:r>
        <w:t>1.3. Eugenijus Lunskis – Savivaldybės administracijos direktorius (komisijos pirmininkas);</w:t>
      </w:r>
    </w:p>
    <w:p w:rsidR="00354325" w:rsidRDefault="00354325" w:rsidP="00354325">
      <w:pPr>
        <w:ind w:firstLine="720"/>
        <w:jc w:val="both"/>
      </w:pPr>
      <w:r>
        <w:t>1.4. Virginija Savickienė – Socialinės paramos skyriaus vedėja (komisijos pirmininko pavaduotoja);</w:t>
      </w:r>
    </w:p>
    <w:p w:rsidR="00354325" w:rsidRDefault="00354325" w:rsidP="00354325">
      <w:pPr>
        <w:ind w:firstLine="720"/>
        <w:jc w:val="both"/>
      </w:pPr>
      <w:r>
        <w:t>1.5. Aušra Simonaitytė-</w:t>
      </w:r>
      <w:proofErr w:type="spellStart"/>
      <w:r>
        <w:t>Šnyrė</w:t>
      </w:r>
      <w:proofErr w:type="spellEnd"/>
      <w:r>
        <w:t xml:space="preserve"> – Velžio seniūnijos vyriausioji specialistė socialiniam darbui;</w:t>
      </w:r>
    </w:p>
    <w:p w:rsidR="00354325" w:rsidRDefault="00354325" w:rsidP="00354325">
      <w:pPr>
        <w:ind w:firstLine="720"/>
        <w:jc w:val="both"/>
      </w:pPr>
      <w:r>
        <w:t>1.6. Renata Valantinienė – savivaldybės gydytoja (vyriausioji specialistė);</w:t>
      </w:r>
    </w:p>
    <w:p w:rsidR="00354325" w:rsidRDefault="00354325" w:rsidP="00354325">
      <w:pPr>
        <w:ind w:firstLine="720"/>
        <w:jc w:val="both"/>
      </w:pPr>
      <w:r>
        <w:t xml:space="preserve">1.7. Rima </w:t>
      </w:r>
      <w:proofErr w:type="spellStart"/>
      <w:r>
        <w:t>Žukaitienė</w:t>
      </w:r>
      <w:proofErr w:type="spellEnd"/>
      <w:r>
        <w:t xml:space="preserve"> – Smilgių seniūnijos vyriausioji specialistė socialiniam darbui.</w:t>
      </w:r>
    </w:p>
    <w:p w:rsidR="00354325" w:rsidRPr="00015E6B" w:rsidRDefault="00354325" w:rsidP="00354325">
      <w:pPr>
        <w:ind w:firstLine="720"/>
        <w:jc w:val="both"/>
        <w:rPr>
          <w:szCs w:val="24"/>
        </w:rPr>
      </w:pPr>
      <w:r w:rsidRPr="00015E6B">
        <w:t xml:space="preserve">2. </w:t>
      </w:r>
      <w:r w:rsidRPr="001057FC">
        <w:rPr>
          <w:spacing w:val="60"/>
        </w:rPr>
        <w:t>Pavedu</w:t>
      </w:r>
      <w:r w:rsidRPr="00015E6B">
        <w:t xml:space="preserve"> </w:t>
      </w:r>
      <w:proofErr w:type="spellStart"/>
      <w:r>
        <w:t>Aušvydui</w:t>
      </w:r>
      <w:proofErr w:type="spellEnd"/>
      <w:r>
        <w:t xml:space="preserve"> </w:t>
      </w:r>
      <w:proofErr w:type="spellStart"/>
      <w:r>
        <w:t>Plėščiui</w:t>
      </w:r>
      <w:proofErr w:type="spellEnd"/>
      <w:r w:rsidR="00A764C5">
        <w:t>,</w:t>
      </w:r>
      <w:r w:rsidRPr="00015E6B">
        <w:t xml:space="preserve"> Švietimo, kultūros ir sporto skyriaus vyr. specialist</w:t>
      </w:r>
      <w:r>
        <w:t>ui</w:t>
      </w:r>
      <w:r w:rsidR="00A764C5">
        <w:t xml:space="preserve">, administruoti projektus, aptarnauti komisiją </w:t>
      </w:r>
      <w:r w:rsidRPr="00015E6B">
        <w:t>i</w:t>
      </w:r>
      <w:r w:rsidR="00A764C5">
        <w:t>r</w:t>
      </w:r>
      <w:r w:rsidRPr="00015E6B">
        <w:t xml:space="preserve"> atlikti komisijos sekretoriaus funkcijas.</w:t>
      </w:r>
    </w:p>
    <w:p w:rsidR="00354325" w:rsidRPr="00015E6B" w:rsidRDefault="00354325" w:rsidP="00354325">
      <w:pPr>
        <w:ind w:firstLine="720"/>
        <w:jc w:val="both"/>
        <w:rPr>
          <w:szCs w:val="24"/>
        </w:rPr>
      </w:pPr>
      <w:r w:rsidRPr="00015E6B">
        <w:rPr>
          <w:bCs/>
          <w:szCs w:val="24"/>
        </w:rPr>
        <w:t xml:space="preserve">3. </w:t>
      </w:r>
      <w:r w:rsidRPr="001057FC">
        <w:rPr>
          <w:spacing w:val="60"/>
        </w:rPr>
        <w:t>Tvirtinu</w:t>
      </w:r>
      <w:r w:rsidRPr="00015E6B">
        <w:rPr>
          <w:szCs w:val="24"/>
        </w:rPr>
        <w:t xml:space="preserve"> </w:t>
      </w:r>
      <w:r>
        <w:rPr>
          <w:szCs w:val="24"/>
        </w:rPr>
        <w:t>Panevėžio</w:t>
      </w:r>
      <w:r w:rsidRPr="00015E6B">
        <w:rPr>
          <w:szCs w:val="24"/>
        </w:rPr>
        <w:t xml:space="preserve"> rajono savivaldybės </w:t>
      </w:r>
      <w:r w:rsidRPr="00015E6B">
        <w:rPr>
          <w:bCs/>
          <w:szCs w:val="24"/>
        </w:rPr>
        <w:t>neįgaliųjų socialinės integracijos per kūno kultūrą ir sportą projektų vertinimo ir atrankos komisijos sudarymo ir darbo organizavimo tvarkos aprašą</w:t>
      </w:r>
      <w:r w:rsidRPr="00015E6B">
        <w:rPr>
          <w:szCs w:val="24"/>
        </w:rPr>
        <w:t xml:space="preserve"> (pridedama).</w:t>
      </w:r>
    </w:p>
    <w:p w:rsidR="00D173AD" w:rsidRDefault="00D173AD" w:rsidP="00D173AD">
      <w:pPr>
        <w:jc w:val="both"/>
      </w:pPr>
    </w:p>
    <w:p w:rsidR="00D173AD" w:rsidRDefault="00D173AD" w:rsidP="00D173AD">
      <w:pPr>
        <w:jc w:val="both"/>
      </w:pPr>
    </w:p>
    <w:p w:rsidR="00A40D24" w:rsidRDefault="001C75CF" w:rsidP="00961A9F">
      <w:pPr>
        <w:tabs>
          <w:tab w:val="right" w:pos="9638"/>
        </w:tabs>
      </w:pPr>
      <w:r w:rsidRPr="007E12A5">
        <w:rPr>
          <w:szCs w:val="22"/>
        </w:rPr>
        <w:t>Savivaldybės administra</w:t>
      </w:r>
      <w:r w:rsidR="00961A9F">
        <w:rPr>
          <w:szCs w:val="22"/>
        </w:rPr>
        <w:t>cijos direktorius</w:t>
      </w:r>
      <w:r>
        <w:rPr>
          <w:szCs w:val="22"/>
        </w:rPr>
        <w:tab/>
      </w:r>
      <w:r w:rsidR="00961A9F">
        <w:rPr>
          <w:szCs w:val="22"/>
        </w:rPr>
        <w:t>Eugenijus Lunskis</w:t>
      </w:r>
    </w:p>
    <w:p w:rsidR="00A40D24" w:rsidRDefault="00A40D24" w:rsidP="00A40D24"/>
    <w:p w:rsidR="00354325" w:rsidRDefault="00354325" w:rsidP="00A40D24"/>
    <w:p w:rsidR="00354325" w:rsidRDefault="00354325" w:rsidP="00A40D24"/>
    <w:p w:rsidR="00354325" w:rsidRDefault="00354325" w:rsidP="00A40D24"/>
    <w:p w:rsidR="00354325" w:rsidRDefault="00354325" w:rsidP="00A40D24"/>
    <w:p w:rsidR="00364E81" w:rsidRDefault="00364E81" w:rsidP="00A40D24">
      <w:pPr>
        <w:sectPr w:rsidR="00364E81" w:rsidSect="00354325">
          <w:headerReference w:type="even" r:id="rId7"/>
          <w:headerReference w:type="default" r:id="rId8"/>
          <w:headerReference w:type="first" r:id="rId9"/>
          <w:pgSz w:w="11906" w:h="16838"/>
          <w:pgMar w:top="1134" w:right="567" w:bottom="1134" w:left="1701" w:header="1134" w:footer="567" w:gutter="0"/>
          <w:cols w:space="1296"/>
          <w:docGrid w:linePitch="326"/>
        </w:sectPr>
      </w:pPr>
    </w:p>
    <w:p w:rsidR="00354325" w:rsidRDefault="00354325" w:rsidP="00354325">
      <w:pPr>
        <w:ind w:left="5103"/>
      </w:pPr>
      <w:r>
        <w:lastRenderedPageBreak/>
        <w:t>PATVIRTINTA</w:t>
      </w:r>
    </w:p>
    <w:p w:rsidR="00354325" w:rsidRDefault="00354325" w:rsidP="00354325">
      <w:pPr>
        <w:ind w:left="5103"/>
      </w:pPr>
      <w:r>
        <w:t>Panevėžio rajono savivaldybės</w:t>
      </w:r>
    </w:p>
    <w:p w:rsidR="00354325" w:rsidRDefault="00354325" w:rsidP="00354325">
      <w:pPr>
        <w:ind w:left="5103"/>
      </w:pPr>
      <w:r>
        <w:t>administracijos direktoriaus</w:t>
      </w:r>
    </w:p>
    <w:p w:rsidR="00354325" w:rsidRDefault="00354325" w:rsidP="00354325">
      <w:pPr>
        <w:ind w:left="5103"/>
      </w:pPr>
      <w:r>
        <w:t xml:space="preserve">2019 m. lapkričio </w:t>
      </w:r>
      <w:r w:rsidR="004B27B4">
        <w:t>1</w:t>
      </w:r>
      <w:r w:rsidR="00836CC3">
        <w:t>8</w:t>
      </w:r>
      <w:bookmarkStart w:id="0" w:name="_GoBack"/>
      <w:bookmarkEnd w:id="0"/>
      <w:r>
        <w:t xml:space="preserve"> d. įsakymu Nr. A-</w:t>
      </w:r>
      <w:r w:rsidR="004B27B4">
        <w:t>493</w:t>
      </w:r>
    </w:p>
    <w:p w:rsidR="00354325" w:rsidRPr="002978D0" w:rsidRDefault="00354325" w:rsidP="00354325">
      <w:pPr>
        <w:jc w:val="center"/>
      </w:pPr>
    </w:p>
    <w:p w:rsidR="00354325" w:rsidRPr="001057FC" w:rsidRDefault="00354325" w:rsidP="00913E4E">
      <w:pPr>
        <w:jc w:val="center"/>
        <w:rPr>
          <w:b/>
        </w:rPr>
      </w:pPr>
      <w:r>
        <w:rPr>
          <w:b/>
        </w:rPr>
        <w:t>PANEVĖŽIO</w:t>
      </w:r>
      <w:r w:rsidRPr="001057FC">
        <w:rPr>
          <w:b/>
        </w:rPr>
        <w:t xml:space="preserve"> RAJONO SAVIVALDYBĖS NEĮGALIŲJŲ SOCIALINĖS INTEGRACIJOS PER KŪNO KULTŪRĄ IR SPORTĄ PROJEKTŲ VERTINIMO IR ATRANKOS KOMISIJOS SUDARYMO IR DARBO ORGANIZAVIMO TVARKOS APRAŠAS</w:t>
      </w:r>
    </w:p>
    <w:p w:rsidR="00913E4E" w:rsidRPr="002978D0" w:rsidRDefault="00913E4E" w:rsidP="00913E4E">
      <w:pPr>
        <w:jc w:val="center"/>
        <w:rPr>
          <w:szCs w:val="24"/>
        </w:rPr>
      </w:pPr>
    </w:p>
    <w:p w:rsidR="002978D0" w:rsidRDefault="00913E4E" w:rsidP="00913E4E">
      <w:pPr>
        <w:jc w:val="center"/>
        <w:rPr>
          <w:b/>
          <w:szCs w:val="24"/>
        </w:rPr>
      </w:pPr>
      <w:r>
        <w:rPr>
          <w:b/>
          <w:szCs w:val="24"/>
        </w:rPr>
        <w:t>I</w:t>
      </w:r>
      <w:r w:rsidR="002978D0">
        <w:rPr>
          <w:b/>
          <w:szCs w:val="24"/>
        </w:rPr>
        <w:t xml:space="preserve"> SKYRIUS</w:t>
      </w:r>
    </w:p>
    <w:p w:rsidR="00913E4E" w:rsidRPr="00913E4E" w:rsidRDefault="00913E4E" w:rsidP="00913E4E">
      <w:pPr>
        <w:jc w:val="center"/>
        <w:rPr>
          <w:b/>
          <w:szCs w:val="24"/>
        </w:rPr>
      </w:pPr>
      <w:r>
        <w:rPr>
          <w:b/>
          <w:bCs/>
          <w:szCs w:val="24"/>
        </w:rPr>
        <w:t>BENDROSIOS NUOSTATOS</w:t>
      </w:r>
    </w:p>
    <w:p w:rsidR="00913E4E" w:rsidRDefault="00913E4E" w:rsidP="00913E4E"/>
    <w:p w:rsidR="00354325" w:rsidRDefault="00354325" w:rsidP="00913E4E">
      <w:pPr>
        <w:widowControl w:val="0"/>
        <w:ind w:firstLine="720"/>
        <w:jc w:val="both"/>
        <w:rPr>
          <w:rFonts w:eastAsia="SimSun"/>
          <w:kern w:val="1"/>
          <w:szCs w:val="24"/>
          <w:lang w:bidi="hi-IN"/>
        </w:rPr>
      </w:pPr>
      <w:r w:rsidRPr="00015E6B">
        <w:rPr>
          <w:rFonts w:eastAsia="SimSun"/>
          <w:kern w:val="1"/>
          <w:szCs w:val="24"/>
          <w:lang w:bidi="hi-IN"/>
        </w:rPr>
        <w:t xml:space="preserve">1. </w:t>
      </w:r>
      <w:r>
        <w:rPr>
          <w:rFonts w:eastAsia="SimSun"/>
          <w:kern w:val="1"/>
          <w:szCs w:val="24"/>
          <w:lang w:bidi="hi-IN"/>
        </w:rPr>
        <w:t>Panevėžio</w:t>
      </w:r>
      <w:r w:rsidRPr="00015E6B">
        <w:rPr>
          <w:rFonts w:eastAsia="SimSun"/>
          <w:kern w:val="1"/>
          <w:szCs w:val="24"/>
          <w:lang w:bidi="hi-IN"/>
        </w:rPr>
        <w:t xml:space="preserve"> rajono savivaldybės neįgaliųjų socialinės integracijos per kūno kultūrą ir sportą projektų vertinimo ir atrankos komisijos sudarymo ir darbo organizavimo tvarkos aprašas (toliau –Aprašas) reglamentuoja neįgaliųjų socialinės integracijos per kūno kultūrą ir sportą projektų (toliau – projektai) vertinimo ir atrankos komisijos (toliau – komisija) sudarymą, darbo organizavimą, projektų vertinimą, sprendimų priėmimą ir kitas komisijos darbą reguliuojančias nuostatas.</w:t>
      </w:r>
    </w:p>
    <w:p w:rsidR="00354325" w:rsidRPr="00015E6B" w:rsidRDefault="00354325" w:rsidP="00354325">
      <w:pPr>
        <w:widowControl w:val="0"/>
        <w:ind w:firstLine="720"/>
        <w:jc w:val="both"/>
        <w:rPr>
          <w:rFonts w:eastAsia="SimSun"/>
          <w:kern w:val="1"/>
          <w:szCs w:val="24"/>
          <w:lang w:bidi="hi-IN"/>
        </w:rPr>
      </w:pPr>
      <w:r w:rsidRPr="00015E6B">
        <w:rPr>
          <w:rFonts w:eastAsia="SimSun"/>
          <w:kern w:val="1"/>
          <w:szCs w:val="24"/>
          <w:lang w:bidi="hi-IN"/>
        </w:rPr>
        <w:t>2. Komisija savo veikloje vadovaujasi Neįgaliųjų socialinės integracijos per kūno kultūrą ir sportą projektų atrankos konkurso organizavimo 2019–2020 metais nuostatais, patvirtintais Lietuvos Respublikos socialinės apsaugos ir darbo ministro 2018 m. spalio 1 d. įsakymu</w:t>
      </w:r>
      <w:r>
        <w:rPr>
          <w:rFonts w:eastAsia="SimSun"/>
          <w:kern w:val="1"/>
          <w:szCs w:val="24"/>
          <w:lang w:bidi="hi-IN"/>
        </w:rPr>
        <w:t xml:space="preserve"> Nr.</w:t>
      </w:r>
      <w:r w:rsidRPr="00015E6B">
        <w:rPr>
          <w:rFonts w:eastAsia="SimSun"/>
          <w:kern w:val="1"/>
          <w:szCs w:val="24"/>
          <w:lang w:bidi="hi-IN"/>
        </w:rPr>
        <w:t xml:space="preserve"> AI-533 </w:t>
      </w:r>
      <w:r>
        <w:rPr>
          <w:rFonts w:eastAsia="SimSun"/>
          <w:kern w:val="1"/>
          <w:szCs w:val="24"/>
          <w:lang w:bidi="hi-IN"/>
        </w:rPr>
        <w:t>„</w:t>
      </w:r>
      <w:r w:rsidRPr="00015E6B">
        <w:rPr>
          <w:rFonts w:eastAsia="SimSun"/>
          <w:kern w:val="1"/>
          <w:szCs w:val="24"/>
          <w:lang w:bidi="hi-IN"/>
        </w:rPr>
        <w:t>Dėl Neįgaliųjų socialinės integracijos per kūno kultūrą ir sportą projektų atrankos konkurso organizavimo 2019–2020 metais</w:t>
      </w:r>
      <w:r>
        <w:rPr>
          <w:rFonts w:eastAsia="SimSun"/>
          <w:kern w:val="1"/>
          <w:szCs w:val="24"/>
          <w:lang w:bidi="hi-IN"/>
        </w:rPr>
        <w:t xml:space="preserve"> </w:t>
      </w:r>
      <w:r w:rsidRPr="00015E6B">
        <w:rPr>
          <w:rFonts w:eastAsia="SimSun"/>
          <w:kern w:val="1"/>
          <w:szCs w:val="24"/>
          <w:lang w:bidi="hi-IN"/>
        </w:rPr>
        <w:t>nuostatų patvirtinimo</w:t>
      </w:r>
      <w:r>
        <w:rPr>
          <w:rFonts w:eastAsia="SimSun"/>
          <w:kern w:val="1"/>
          <w:szCs w:val="24"/>
          <w:lang w:bidi="hi-IN"/>
        </w:rPr>
        <w:t>“</w:t>
      </w:r>
      <w:r w:rsidRPr="00015E6B">
        <w:rPr>
          <w:rFonts w:eastAsia="SimSun"/>
          <w:kern w:val="1"/>
          <w:szCs w:val="24"/>
          <w:lang w:bidi="hi-IN"/>
        </w:rPr>
        <w:t xml:space="preserve"> (toliau – Nuostatai) ir šiuo Aprašu. </w:t>
      </w:r>
    </w:p>
    <w:p w:rsidR="00913E4E" w:rsidRDefault="00913E4E" w:rsidP="00913E4E">
      <w:pPr>
        <w:widowControl w:val="0"/>
        <w:ind w:firstLine="720"/>
        <w:jc w:val="both"/>
        <w:rPr>
          <w:rFonts w:eastAsia="SimSun"/>
          <w:kern w:val="1"/>
          <w:szCs w:val="24"/>
          <w:lang w:bidi="hi-IN"/>
        </w:rPr>
      </w:pPr>
      <w:r w:rsidRPr="00015E6B">
        <w:rPr>
          <w:rFonts w:eastAsia="SimSun"/>
          <w:kern w:val="1"/>
          <w:szCs w:val="24"/>
          <w:lang w:bidi="hi-IN"/>
        </w:rPr>
        <w:t xml:space="preserve">3. Komisijos sudarymo tikslas – įvertinti </w:t>
      </w:r>
      <w:r>
        <w:rPr>
          <w:rFonts w:eastAsia="SimSun"/>
          <w:kern w:val="1"/>
          <w:szCs w:val="24"/>
          <w:lang w:bidi="hi-IN"/>
        </w:rPr>
        <w:t>Panevėžio</w:t>
      </w:r>
      <w:r w:rsidRPr="00015E6B">
        <w:rPr>
          <w:rFonts w:eastAsia="SimSun"/>
          <w:kern w:val="1"/>
          <w:szCs w:val="24"/>
          <w:lang w:bidi="hi-IN"/>
        </w:rPr>
        <w:t xml:space="preserve"> rajono savivaldybės (toliau – savivaldybė) administracijai finansavimui gauti pateiktus neįgaliųjų socialinės integracijos per kūno kultūrą ir sportą projektus (toliau – projektai)</w:t>
      </w:r>
      <w:r w:rsidR="002978D0">
        <w:rPr>
          <w:rFonts w:eastAsia="SimSun"/>
          <w:kern w:val="1"/>
          <w:szCs w:val="24"/>
          <w:lang w:bidi="hi-IN"/>
        </w:rPr>
        <w:t>,</w:t>
      </w:r>
      <w:r w:rsidRPr="00015E6B">
        <w:rPr>
          <w:rFonts w:eastAsia="SimSun"/>
          <w:kern w:val="1"/>
          <w:szCs w:val="24"/>
          <w:lang w:bidi="hi-IN"/>
        </w:rPr>
        <w:t xml:space="preserve"> parengti ir pateikti savivaldybės administracijos</w:t>
      </w:r>
      <w:r w:rsidR="002978D0">
        <w:rPr>
          <w:rFonts w:eastAsia="SimSun"/>
          <w:kern w:val="1"/>
          <w:szCs w:val="24"/>
          <w:lang w:bidi="hi-IN"/>
        </w:rPr>
        <w:t xml:space="preserve"> direktoriui siūlymus dėl</w:t>
      </w:r>
      <w:r w:rsidRPr="00015E6B">
        <w:rPr>
          <w:rFonts w:eastAsia="SimSun"/>
          <w:kern w:val="1"/>
          <w:szCs w:val="24"/>
          <w:lang w:bidi="hi-IN"/>
        </w:rPr>
        <w:t xml:space="preserve"> lėšų skyrimo.</w:t>
      </w:r>
    </w:p>
    <w:p w:rsidR="00913E4E" w:rsidRDefault="00913E4E" w:rsidP="00913E4E">
      <w:pPr>
        <w:ind w:firstLine="720"/>
        <w:jc w:val="both"/>
        <w:rPr>
          <w:szCs w:val="24"/>
        </w:rPr>
      </w:pPr>
      <w:r>
        <w:rPr>
          <w:szCs w:val="24"/>
        </w:rPr>
        <w:t xml:space="preserve">4. Įvertinusi gautų projektų pobūdį ir kiekį, savivaldybės </w:t>
      </w:r>
      <w:r w:rsidR="002978D0">
        <w:rPr>
          <w:szCs w:val="24"/>
        </w:rPr>
        <w:t>administracija nusprendžia dėl k</w:t>
      </w:r>
      <w:r>
        <w:rPr>
          <w:szCs w:val="24"/>
        </w:rPr>
        <w:t>omisijos narių skaičiaus ir kreipiasi į Aprašo 5 punkte nurodytas įstaig</w:t>
      </w:r>
      <w:r w:rsidR="002978D0">
        <w:rPr>
          <w:szCs w:val="24"/>
        </w:rPr>
        <w:t>as dėl specialistų paskyrimo į k</w:t>
      </w:r>
      <w:r>
        <w:rPr>
          <w:szCs w:val="24"/>
        </w:rPr>
        <w:t>omisiją. Kiekviena įstaiga apie savo deleguojamo atstovo paskyrimą, atšaukimą ir pakeitimą raštu arba elektroniniu paštu praneša savivaldybės administracijai.</w:t>
      </w:r>
    </w:p>
    <w:p w:rsidR="00913E4E" w:rsidRDefault="00913E4E" w:rsidP="00913E4E">
      <w:pPr>
        <w:ind w:firstLine="720"/>
        <w:jc w:val="both"/>
        <w:rPr>
          <w:szCs w:val="24"/>
        </w:rPr>
      </w:pPr>
      <w:r>
        <w:rPr>
          <w:szCs w:val="24"/>
        </w:rPr>
        <w:t xml:space="preserve">5. Komisija sudaroma </w:t>
      </w:r>
      <w:r>
        <w:rPr>
          <w:szCs w:val="24"/>
          <w:lang w:eastAsia="x-none"/>
        </w:rPr>
        <w:t>dvejiems</w:t>
      </w:r>
      <w:r>
        <w:rPr>
          <w:szCs w:val="24"/>
        </w:rPr>
        <w:t xml:space="preserve"> metams iš ne mažiau kaip trijų specialistų (rekomenduojama iš savivaldybės administracijos, savivaldybei pavaldžių įstaigų, aukštųjų mokyklų specialistų, išskyrus darbuotojus, kuriems mokama už projektų administravimą). </w:t>
      </w:r>
      <w:r w:rsidR="002978D0">
        <w:rPr>
          <w:color w:val="000000"/>
          <w:szCs w:val="24"/>
        </w:rPr>
        <w:t>Į k</w:t>
      </w:r>
      <w:r>
        <w:rPr>
          <w:color w:val="000000"/>
          <w:szCs w:val="24"/>
        </w:rPr>
        <w:t xml:space="preserve">omisijos sudėtį privalo būti įtrauktas ne mažiau kaip vienas už sporto, laisvalaikio ar </w:t>
      </w:r>
      <w:r>
        <w:rPr>
          <w:szCs w:val="24"/>
          <w:lang w:eastAsia="x-none"/>
        </w:rPr>
        <w:t xml:space="preserve">kūno </w:t>
      </w:r>
      <w:r>
        <w:rPr>
          <w:color w:val="000000"/>
          <w:szCs w:val="24"/>
        </w:rPr>
        <w:t>kultūros veiklos ar šiai veiklai artimos veiklos organizavimą, įgyvendinimą ar koordinavimą savivaldybėje atsakingas specialistas</w:t>
      </w:r>
      <w:r>
        <w:rPr>
          <w:szCs w:val="24"/>
          <w:lang w:eastAsia="x-none"/>
        </w:rPr>
        <w:t>, o jeigu tokių specialistų savivaldybėje nėra</w:t>
      </w:r>
      <w:r w:rsidR="002978D0">
        <w:rPr>
          <w:szCs w:val="24"/>
          <w:lang w:eastAsia="x-none"/>
        </w:rPr>
        <w:t>,</w:t>
      </w:r>
      <w:r>
        <w:rPr>
          <w:szCs w:val="24"/>
          <w:lang w:eastAsia="x-none"/>
        </w:rPr>
        <w:t xml:space="preserve"> – kiti specialistai, kurių vykdomos funkcijos susijusios su sporto, laisvalaikio ar kūno kultūros veiklos organizavimu, įgyvendinimu ar koordinavimu</w:t>
      </w:r>
      <w:r>
        <w:rPr>
          <w:color w:val="000000"/>
          <w:szCs w:val="24"/>
        </w:rPr>
        <w:t>.</w:t>
      </w:r>
    </w:p>
    <w:p w:rsidR="00913E4E" w:rsidRDefault="00913E4E" w:rsidP="00913E4E">
      <w:pPr>
        <w:ind w:firstLine="720"/>
        <w:jc w:val="both"/>
        <w:rPr>
          <w:szCs w:val="24"/>
        </w:rPr>
      </w:pPr>
      <w:r>
        <w:rPr>
          <w:szCs w:val="24"/>
        </w:rPr>
        <w:t>6. Komisijos sudėtį, pirmininką ir jo pavaduotoją tvirtina savivaldybės administracijos direktorius bei p</w:t>
      </w:r>
      <w:r w:rsidR="002978D0">
        <w:rPr>
          <w:szCs w:val="24"/>
        </w:rPr>
        <w:t>askiria sekretorių, kuris nėra k</w:t>
      </w:r>
      <w:r>
        <w:rPr>
          <w:szCs w:val="24"/>
        </w:rPr>
        <w:t>omisijos narys.</w:t>
      </w:r>
    </w:p>
    <w:p w:rsidR="00913E4E" w:rsidRDefault="00913E4E" w:rsidP="00913E4E">
      <w:pPr>
        <w:ind w:firstLine="720"/>
        <w:jc w:val="both"/>
        <w:rPr>
          <w:szCs w:val="24"/>
        </w:rPr>
      </w:pPr>
      <w:r>
        <w:rPr>
          <w:szCs w:val="24"/>
        </w:rPr>
        <w:t xml:space="preserve">7. Komisijos nariai, vertindami projektus ir rengdami </w:t>
      </w:r>
      <w:r>
        <w:rPr>
          <w:color w:val="000000"/>
          <w:szCs w:val="24"/>
        </w:rPr>
        <w:t>siūlymus dėl lėšų skyrimo</w:t>
      </w:r>
      <w:r>
        <w:rPr>
          <w:szCs w:val="24"/>
        </w:rPr>
        <w:t>, laikosi skaidrumo, nešališkumo, teisingumo, sąžiningumo ir protingumo principų.</w:t>
      </w:r>
    </w:p>
    <w:p w:rsidR="00913E4E" w:rsidRPr="002978D0" w:rsidRDefault="00913E4E" w:rsidP="00913E4E">
      <w:pPr>
        <w:ind w:left="720" w:hanging="720"/>
        <w:jc w:val="both"/>
        <w:rPr>
          <w:szCs w:val="24"/>
        </w:rPr>
      </w:pPr>
    </w:p>
    <w:p w:rsidR="002978D0" w:rsidRDefault="00913E4E" w:rsidP="00913E4E">
      <w:pPr>
        <w:ind w:left="720" w:hanging="720"/>
        <w:jc w:val="center"/>
        <w:rPr>
          <w:b/>
          <w:szCs w:val="24"/>
        </w:rPr>
      </w:pPr>
      <w:r>
        <w:rPr>
          <w:b/>
          <w:szCs w:val="24"/>
        </w:rPr>
        <w:t>II</w:t>
      </w:r>
      <w:r w:rsidR="002978D0">
        <w:rPr>
          <w:b/>
          <w:szCs w:val="24"/>
        </w:rPr>
        <w:t xml:space="preserve"> SKYRIUS</w:t>
      </w:r>
    </w:p>
    <w:p w:rsidR="00913E4E" w:rsidRDefault="00913E4E" w:rsidP="00913E4E">
      <w:pPr>
        <w:ind w:left="720" w:hanging="720"/>
        <w:jc w:val="center"/>
        <w:rPr>
          <w:b/>
          <w:szCs w:val="24"/>
        </w:rPr>
      </w:pPr>
      <w:r>
        <w:rPr>
          <w:b/>
          <w:szCs w:val="24"/>
        </w:rPr>
        <w:t>KOMISIJOS FUNKCIJOS</w:t>
      </w:r>
    </w:p>
    <w:p w:rsidR="00913E4E" w:rsidRPr="002978D0" w:rsidRDefault="00913E4E" w:rsidP="00913E4E">
      <w:pPr>
        <w:ind w:left="720" w:hanging="720"/>
        <w:jc w:val="center"/>
        <w:rPr>
          <w:szCs w:val="24"/>
        </w:rPr>
      </w:pPr>
    </w:p>
    <w:p w:rsidR="00913E4E" w:rsidRDefault="00913E4E" w:rsidP="00913E4E">
      <w:pPr>
        <w:ind w:firstLine="720"/>
        <w:jc w:val="both"/>
        <w:rPr>
          <w:szCs w:val="24"/>
        </w:rPr>
      </w:pPr>
      <w:r>
        <w:rPr>
          <w:szCs w:val="24"/>
        </w:rPr>
        <w:t>8. Komisijos funkcijos yra šios:</w:t>
      </w:r>
    </w:p>
    <w:p w:rsidR="00913E4E" w:rsidRDefault="00913E4E" w:rsidP="00913E4E">
      <w:pPr>
        <w:ind w:firstLine="720"/>
        <w:jc w:val="both"/>
        <w:rPr>
          <w:szCs w:val="24"/>
        </w:rPr>
      </w:pPr>
      <w:r>
        <w:rPr>
          <w:szCs w:val="24"/>
        </w:rPr>
        <w:t xml:space="preserve">8.1. </w:t>
      </w:r>
      <w:r>
        <w:rPr>
          <w:color w:val="000000"/>
          <w:szCs w:val="24"/>
        </w:rPr>
        <w:t xml:space="preserve">įvertinti </w:t>
      </w:r>
      <w:r>
        <w:rPr>
          <w:szCs w:val="24"/>
        </w:rPr>
        <w:t>savivaldybės administracijos paskirtų darbuotojų</w:t>
      </w:r>
      <w:r>
        <w:rPr>
          <w:color w:val="000000"/>
          <w:szCs w:val="24"/>
        </w:rPr>
        <w:t xml:space="preserve"> pateiktą informaciją apie projekto (-ų) atitiktį formaliems kriterijams</w:t>
      </w:r>
      <w:r w:rsidR="002978D0">
        <w:rPr>
          <w:color w:val="000000"/>
          <w:szCs w:val="24"/>
        </w:rPr>
        <w:t>,</w:t>
      </w:r>
      <w:r>
        <w:rPr>
          <w:color w:val="000000"/>
          <w:szCs w:val="24"/>
        </w:rPr>
        <w:t xml:space="preserve"> nurodytiems Nuostatų 22 punkte</w:t>
      </w:r>
      <w:r w:rsidR="002978D0">
        <w:rPr>
          <w:color w:val="000000"/>
          <w:szCs w:val="24"/>
        </w:rPr>
        <w:t>,</w:t>
      </w:r>
      <w:r>
        <w:rPr>
          <w:color w:val="000000"/>
          <w:szCs w:val="24"/>
        </w:rPr>
        <w:t xml:space="preserve"> ir vadovaujantis Nuostatų 26 punktu pritarti arba nepritarti projekto (-ų) atmetimui;</w:t>
      </w:r>
    </w:p>
    <w:p w:rsidR="00913E4E" w:rsidRDefault="00913E4E" w:rsidP="00913E4E">
      <w:pPr>
        <w:ind w:firstLine="720"/>
        <w:jc w:val="both"/>
        <w:rPr>
          <w:szCs w:val="24"/>
        </w:rPr>
      </w:pPr>
      <w:r>
        <w:rPr>
          <w:szCs w:val="24"/>
        </w:rPr>
        <w:t>8.2. vertinti savivaldybės administracijai finansavimui gauti pateiktus projektus;</w:t>
      </w:r>
    </w:p>
    <w:p w:rsidR="00AA6A37" w:rsidRPr="002978D0" w:rsidRDefault="00913E4E" w:rsidP="002978D0">
      <w:pPr>
        <w:ind w:firstLine="720"/>
        <w:jc w:val="both"/>
        <w:rPr>
          <w:szCs w:val="24"/>
        </w:rPr>
      </w:pPr>
      <w:r>
        <w:rPr>
          <w:szCs w:val="24"/>
        </w:rPr>
        <w:t xml:space="preserve">8.3. parengti ir </w:t>
      </w:r>
      <w:r>
        <w:rPr>
          <w:color w:val="000000"/>
          <w:szCs w:val="24"/>
        </w:rPr>
        <w:t>pateikti savivaldybės administracijos direktoriui</w:t>
      </w:r>
      <w:r>
        <w:rPr>
          <w:szCs w:val="24"/>
        </w:rPr>
        <w:t xml:space="preserve"> siūlymus dėl lėšų skyrimo.</w:t>
      </w:r>
    </w:p>
    <w:p w:rsidR="00AA6A37" w:rsidRPr="002978D0" w:rsidRDefault="00AA6A37" w:rsidP="0090728C">
      <w:pPr>
        <w:jc w:val="center"/>
        <w:rPr>
          <w:szCs w:val="24"/>
        </w:rPr>
      </w:pPr>
    </w:p>
    <w:p w:rsidR="002978D0" w:rsidRPr="00E1014B" w:rsidRDefault="0090728C" w:rsidP="0090728C">
      <w:pPr>
        <w:jc w:val="center"/>
        <w:rPr>
          <w:b/>
          <w:szCs w:val="24"/>
        </w:rPr>
      </w:pPr>
      <w:r w:rsidRPr="00E1014B">
        <w:rPr>
          <w:b/>
          <w:szCs w:val="24"/>
        </w:rPr>
        <w:lastRenderedPageBreak/>
        <w:t>III</w:t>
      </w:r>
      <w:r w:rsidR="002978D0" w:rsidRPr="00E1014B">
        <w:rPr>
          <w:b/>
          <w:szCs w:val="24"/>
        </w:rPr>
        <w:t xml:space="preserve"> SKYRIUS</w:t>
      </w:r>
    </w:p>
    <w:p w:rsidR="0090728C" w:rsidRPr="00E1014B" w:rsidRDefault="0090728C" w:rsidP="0090728C">
      <w:pPr>
        <w:jc w:val="center"/>
        <w:rPr>
          <w:b/>
          <w:szCs w:val="24"/>
        </w:rPr>
      </w:pPr>
      <w:r w:rsidRPr="00E1014B">
        <w:rPr>
          <w:b/>
          <w:szCs w:val="24"/>
        </w:rPr>
        <w:t>KOMISIJOS DARBO ORGANIZAVIMAS IR PROJEKTŲ VERTINIMAS</w:t>
      </w:r>
    </w:p>
    <w:p w:rsidR="0090728C" w:rsidRPr="00E1014B" w:rsidRDefault="0090728C" w:rsidP="0090728C">
      <w:pPr>
        <w:ind w:firstLine="720"/>
        <w:jc w:val="both"/>
        <w:rPr>
          <w:szCs w:val="24"/>
        </w:rPr>
      </w:pPr>
    </w:p>
    <w:p w:rsidR="0090728C" w:rsidRPr="00E1014B" w:rsidRDefault="0090728C" w:rsidP="0090728C">
      <w:pPr>
        <w:ind w:firstLine="720"/>
        <w:jc w:val="both"/>
        <w:rPr>
          <w:szCs w:val="24"/>
        </w:rPr>
      </w:pPr>
      <w:r w:rsidRPr="00E1014B">
        <w:rPr>
          <w:szCs w:val="24"/>
        </w:rPr>
        <w:t xml:space="preserve">9. </w:t>
      </w:r>
      <w:r w:rsidRPr="00E1014B">
        <w:rPr>
          <w:color w:val="000000"/>
          <w:szCs w:val="24"/>
        </w:rPr>
        <w:t>Komisijos darb</w:t>
      </w:r>
      <w:r w:rsidR="00A45944" w:rsidRPr="00E1014B">
        <w:rPr>
          <w:color w:val="000000"/>
          <w:szCs w:val="24"/>
        </w:rPr>
        <w:t>ą organizuoja ir jai vadovauja k</w:t>
      </w:r>
      <w:r w:rsidRPr="00E1014B">
        <w:rPr>
          <w:color w:val="000000"/>
          <w:szCs w:val="24"/>
        </w:rPr>
        <w:t xml:space="preserve">omisijos pirmininkas, jo nesant – </w:t>
      </w:r>
      <w:r w:rsidR="00A45944" w:rsidRPr="00E1014B">
        <w:rPr>
          <w:color w:val="000000"/>
          <w:szCs w:val="24"/>
        </w:rPr>
        <w:t>k</w:t>
      </w:r>
      <w:r w:rsidRPr="00E1014B">
        <w:rPr>
          <w:color w:val="000000"/>
          <w:szCs w:val="24"/>
        </w:rPr>
        <w:t xml:space="preserve">omisijos pirmininko pavaduotojas. </w:t>
      </w:r>
    </w:p>
    <w:p w:rsidR="0090728C" w:rsidRPr="00E1014B" w:rsidRDefault="0090728C" w:rsidP="0090728C">
      <w:pPr>
        <w:ind w:firstLine="709"/>
        <w:jc w:val="both"/>
        <w:rPr>
          <w:szCs w:val="24"/>
        </w:rPr>
      </w:pPr>
      <w:r w:rsidRPr="00E1014B">
        <w:rPr>
          <w:szCs w:val="24"/>
        </w:rPr>
        <w:t>10. Komisijos sekretorius:</w:t>
      </w:r>
    </w:p>
    <w:p w:rsidR="0090728C" w:rsidRPr="00E1014B" w:rsidRDefault="00A45944" w:rsidP="0090728C">
      <w:pPr>
        <w:ind w:firstLine="709"/>
        <w:jc w:val="both"/>
        <w:rPr>
          <w:szCs w:val="24"/>
        </w:rPr>
      </w:pPr>
      <w:r w:rsidRPr="00E1014B">
        <w:rPr>
          <w:szCs w:val="24"/>
        </w:rPr>
        <w:t>10.1.</w:t>
      </w:r>
      <w:r w:rsidRPr="00E1014B">
        <w:rPr>
          <w:color w:val="000000"/>
          <w:szCs w:val="24"/>
        </w:rPr>
        <w:t xml:space="preserve"> aptarnauja k</w:t>
      </w:r>
      <w:r w:rsidR="0090728C" w:rsidRPr="00E1014B">
        <w:rPr>
          <w:color w:val="000000"/>
          <w:szCs w:val="24"/>
        </w:rPr>
        <w:t xml:space="preserve">omisiją, </w:t>
      </w:r>
      <w:r w:rsidRPr="00E1014B">
        <w:rPr>
          <w:szCs w:val="24"/>
        </w:rPr>
        <w:t>organizuoja k</w:t>
      </w:r>
      <w:r w:rsidR="0090728C" w:rsidRPr="00E1014B">
        <w:rPr>
          <w:szCs w:val="24"/>
        </w:rPr>
        <w:t>omisijos posėdžius, rengia posė</w:t>
      </w:r>
      <w:r w:rsidRPr="00E1014B">
        <w:rPr>
          <w:szCs w:val="24"/>
        </w:rPr>
        <w:t>džių darbotvarkę, protokoluoja k</w:t>
      </w:r>
      <w:r w:rsidR="0090728C" w:rsidRPr="00E1014B">
        <w:rPr>
          <w:szCs w:val="24"/>
        </w:rPr>
        <w:t>omisijos posėdžius ir pasirašo posėdžių protokolus;</w:t>
      </w:r>
    </w:p>
    <w:p w:rsidR="0090728C" w:rsidRPr="00E1014B" w:rsidRDefault="0090728C" w:rsidP="0090728C">
      <w:pPr>
        <w:ind w:firstLine="709"/>
        <w:jc w:val="both"/>
        <w:rPr>
          <w:szCs w:val="24"/>
        </w:rPr>
      </w:pPr>
      <w:r w:rsidRPr="00E1014B">
        <w:rPr>
          <w:szCs w:val="24"/>
        </w:rPr>
        <w:t>10.2. ne vėliau</w:t>
      </w:r>
      <w:r w:rsidR="00A45944" w:rsidRPr="00E1014B">
        <w:rPr>
          <w:szCs w:val="24"/>
        </w:rPr>
        <w:t xml:space="preserve"> kaip prieš 3 darbo dienas iki k</w:t>
      </w:r>
      <w:r w:rsidRPr="00E1014B">
        <w:rPr>
          <w:szCs w:val="24"/>
        </w:rPr>
        <w:t>omisijos posėdžio pradžios raštu arba</w:t>
      </w:r>
      <w:r w:rsidR="00A45944" w:rsidRPr="00E1014B">
        <w:rPr>
          <w:szCs w:val="24"/>
        </w:rPr>
        <w:t xml:space="preserve"> elektroniniu paštu informuoja k</w:t>
      </w:r>
      <w:r w:rsidRPr="00E1014B">
        <w:rPr>
          <w:szCs w:val="24"/>
        </w:rPr>
        <w:t>omisijos narius, savivaldybės administracijos paskirtus darbuotojus apie posėdžio datą, laiką, vietą;</w:t>
      </w:r>
    </w:p>
    <w:p w:rsidR="0090728C" w:rsidRPr="00E1014B" w:rsidRDefault="00A45944" w:rsidP="0090728C">
      <w:pPr>
        <w:ind w:firstLine="709"/>
        <w:jc w:val="both"/>
        <w:rPr>
          <w:szCs w:val="24"/>
        </w:rPr>
      </w:pPr>
      <w:r w:rsidRPr="00E1014B">
        <w:rPr>
          <w:szCs w:val="24"/>
        </w:rPr>
        <w:t>10.3. renka k</w:t>
      </w:r>
      <w:r w:rsidR="0090728C" w:rsidRPr="00E1014B">
        <w:rPr>
          <w:szCs w:val="24"/>
        </w:rPr>
        <w:t xml:space="preserve">omisijos narių, </w:t>
      </w:r>
      <w:r w:rsidR="0090728C" w:rsidRPr="00E1014B">
        <w:rPr>
          <w:color w:val="000000"/>
          <w:szCs w:val="24"/>
        </w:rPr>
        <w:t xml:space="preserve">savivaldybės </w:t>
      </w:r>
      <w:r w:rsidRPr="00E1014B">
        <w:rPr>
          <w:color w:val="000000"/>
          <w:szCs w:val="24"/>
        </w:rPr>
        <w:t>administracijos darbuotojo (ne k</w:t>
      </w:r>
      <w:r w:rsidR="0090728C" w:rsidRPr="00E1014B">
        <w:rPr>
          <w:color w:val="000000"/>
          <w:szCs w:val="24"/>
        </w:rPr>
        <w:t>omisijos narių) bei kitų posėdžio dalyvių</w:t>
      </w:r>
      <w:r w:rsidR="0090728C" w:rsidRPr="00E1014B">
        <w:rPr>
          <w:i/>
          <w:color w:val="000000"/>
          <w:szCs w:val="24"/>
        </w:rPr>
        <w:t xml:space="preserve"> </w:t>
      </w:r>
      <w:r w:rsidR="0090728C" w:rsidRPr="00E1014B">
        <w:rPr>
          <w:szCs w:val="24"/>
        </w:rPr>
        <w:t xml:space="preserve">raštu pateiktą informaciją apie galimą viešųjų ir privačiųjų interesų konfliktą ir jų </w:t>
      </w:r>
      <w:r w:rsidR="0090728C" w:rsidRPr="00E1014B">
        <w:rPr>
          <w:color w:val="000000"/>
          <w:szCs w:val="24"/>
        </w:rPr>
        <w:t>pasirašytu</w:t>
      </w:r>
      <w:r w:rsidRPr="00E1014B">
        <w:rPr>
          <w:color w:val="000000"/>
          <w:szCs w:val="24"/>
        </w:rPr>
        <w:t>s konfidencialumo pasižadėjimus, taip pat k</w:t>
      </w:r>
      <w:r w:rsidR="0090728C" w:rsidRPr="00E1014B">
        <w:rPr>
          <w:color w:val="000000"/>
          <w:szCs w:val="24"/>
        </w:rPr>
        <w:t>omisijos narių pasirašytas nešališkumo deklaracijas;</w:t>
      </w:r>
    </w:p>
    <w:p w:rsidR="0090728C" w:rsidRPr="00E1014B" w:rsidRDefault="0090728C" w:rsidP="0090728C">
      <w:pPr>
        <w:ind w:firstLine="709"/>
        <w:jc w:val="both"/>
        <w:rPr>
          <w:szCs w:val="24"/>
        </w:rPr>
      </w:pPr>
      <w:r w:rsidRPr="00E1014B">
        <w:rPr>
          <w:szCs w:val="24"/>
        </w:rPr>
        <w:t>10.4. rengia savivaldyb</w:t>
      </w:r>
      <w:r w:rsidR="00A45944" w:rsidRPr="00E1014B">
        <w:rPr>
          <w:szCs w:val="24"/>
        </w:rPr>
        <w:t>ės administracijos direktoriui k</w:t>
      </w:r>
      <w:r w:rsidRPr="00E1014B">
        <w:rPr>
          <w:szCs w:val="24"/>
        </w:rPr>
        <w:t>omisijos narių pasiūlymus dėl l</w:t>
      </w:r>
      <w:r w:rsidR="00A45944" w:rsidRPr="00E1014B">
        <w:rPr>
          <w:szCs w:val="24"/>
        </w:rPr>
        <w:t>ėšų projektams skyrimo ir kitų k</w:t>
      </w:r>
      <w:r w:rsidRPr="00E1014B">
        <w:rPr>
          <w:szCs w:val="24"/>
        </w:rPr>
        <w:t>omisijos veiklos dokumentų projektus;</w:t>
      </w:r>
    </w:p>
    <w:p w:rsidR="0090728C" w:rsidRPr="00E1014B" w:rsidRDefault="0090728C" w:rsidP="0090728C">
      <w:pPr>
        <w:ind w:firstLine="709"/>
        <w:jc w:val="both"/>
        <w:rPr>
          <w:szCs w:val="24"/>
        </w:rPr>
      </w:pPr>
      <w:r w:rsidRPr="00E1014B">
        <w:rPr>
          <w:szCs w:val="24"/>
        </w:rPr>
        <w:t>10.5. ele</w:t>
      </w:r>
      <w:r w:rsidR="00A45944" w:rsidRPr="00E1014B">
        <w:rPr>
          <w:szCs w:val="24"/>
        </w:rPr>
        <w:t>ktroniniu būdu siunčia derinti komisijos posėdžio protokolą k</w:t>
      </w:r>
      <w:r w:rsidRPr="00E1014B">
        <w:rPr>
          <w:szCs w:val="24"/>
        </w:rPr>
        <w:t>omisijos nariams;</w:t>
      </w:r>
    </w:p>
    <w:p w:rsidR="0090728C" w:rsidRPr="00E1014B" w:rsidRDefault="0090728C" w:rsidP="0090728C">
      <w:pPr>
        <w:ind w:firstLine="709"/>
        <w:jc w:val="both"/>
        <w:rPr>
          <w:szCs w:val="24"/>
        </w:rPr>
      </w:pPr>
      <w:r w:rsidRPr="00E1014B">
        <w:rPr>
          <w:szCs w:val="24"/>
        </w:rPr>
        <w:t xml:space="preserve">10.6. </w:t>
      </w:r>
      <w:r w:rsidR="00A45944" w:rsidRPr="00E1014B">
        <w:rPr>
          <w:color w:val="000000"/>
        </w:rPr>
        <w:t>vykdo kitus k</w:t>
      </w:r>
      <w:r w:rsidRPr="00E1014B">
        <w:rPr>
          <w:color w:val="000000"/>
        </w:rPr>
        <w:t>omisijos pirmininko pavedimus.</w:t>
      </w:r>
    </w:p>
    <w:p w:rsidR="0090728C" w:rsidRPr="00E1014B" w:rsidRDefault="00A45944" w:rsidP="0090728C">
      <w:pPr>
        <w:ind w:firstLine="709"/>
        <w:jc w:val="both"/>
        <w:rPr>
          <w:szCs w:val="24"/>
        </w:rPr>
      </w:pPr>
      <w:r w:rsidRPr="00E1014B">
        <w:rPr>
          <w:szCs w:val="24"/>
        </w:rPr>
        <w:t>11. Pagrindinė k</w:t>
      </w:r>
      <w:r w:rsidR="0090728C" w:rsidRPr="00E1014B">
        <w:rPr>
          <w:szCs w:val="24"/>
        </w:rPr>
        <w:t>omisijos darbo forma y</w:t>
      </w:r>
      <w:r w:rsidRPr="00E1014B">
        <w:rPr>
          <w:szCs w:val="24"/>
        </w:rPr>
        <w:t>ra posėdžiai. Posėdžiai vyksta k</w:t>
      </w:r>
      <w:r w:rsidR="0090728C" w:rsidRPr="00E1014B">
        <w:rPr>
          <w:szCs w:val="24"/>
        </w:rPr>
        <w:t>omisijos pirmininko nustatytu laiku. Posėdžiai yra teisėti, kai juose dalyvauj</w:t>
      </w:r>
      <w:r w:rsidRPr="00E1014B">
        <w:rPr>
          <w:szCs w:val="24"/>
        </w:rPr>
        <w:t>a ne mažiau kaip du trečdaliai k</w:t>
      </w:r>
      <w:r w:rsidR="0090728C" w:rsidRPr="00E1014B">
        <w:rPr>
          <w:szCs w:val="24"/>
        </w:rPr>
        <w:t>omisijos narių. Komisijos posėdžiai yra uždari.</w:t>
      </w:r>
    </w:p>
    <w:p w:rsidR="0090728C" w:rsidRPr="00E1014B" w:rsidRDefault="0090728C" w:rsidP="0090728C">
      <w:pPr>
        <w:ind w:firstLine="709"/>
        <w:jc w:val="both"/>
        <w:rPr>
          <w:szCs w:val="24"/>
        </w:rPr>
      </w:pPr>
      <w:r w:rsidRPr="00E1014B">
        <w:rPr>
          <w:szCs w:val="24"/>
        </w:rPr>
        <w:t>K</w:t>
      </w:r>
      <w:r w:rsidR="00A45944" w:rsidRPr="00E1014B">
        <w:rPr>
          <w:szCs w:val="24"/>
        </w:rPr>
        <w:t>omisijos posėdžiuose dalyvauja k</w:t>
      </w:r>
      <w:r w:rsidRPr="00E1014B">
        <w:rPr>
          <w:szCs w:val="24"/>
        </w:rPr>
        <w:t>omisijos nariai, savivaldybės administracijos paskirti darbuotojai, gali dalyvauti savivaldybės admi</w:t>
      </w:r>
      <w:r w:rsidR="00A45944" w:rsidRPr="00E1014B">
        <w:rPr>
          <w:szCs w:val="24"/>
        </w:rPr>
        <w:t>nistracijos atstovas (-ai) (ne k</w:t>
      </w:r>
      <w:r w:rsidRPr="00E1014B">
        <w:rPr>
          <w:szCs w:val="24"/>
        </w:rPr>
        <w:t>omisijos nariai). Komisijos pirmininko kvietimu posėdyje gali dalyvauti ir kiti su projektų atranka susiję asmenys.</w:t>
      </w:r>
    </w:p>
    <w:p w:rsidR="0090728C" w:rsidRPr="00E1014B" w:rsidRDefault="0090728C" w:rsidP="0090728C">
      <w:pPr>
        <w:ind w:firstLine="720"/>
        <w:jc w:val="both"/>
        <w:rPr>
          <w:szCs w:val="24"/>
        </w:rPr>
      </w:pPr>
      <w:r w:rsidRPr="00E1014B">
        <w:rPr>
          <w:szCs w:val="24"/>
        </w:rPr>
        <w:t xml:space="preserve">12. Komisijos sprendimai priimami balsuojant posėdyje </w:t>
      </w:r>
      <w:r w:rsidR="00A45944" w:rsidRPr="00E1014B">
        <w:rPr>
          <w:szCs w:val="24"/>
        </w:rPr>
        <w:t>dalyvaujančių dviejų trečdalių k</w:t>
      </w:r>
      <w:r w:rsidRPr="00E1014B">
        <w:rPr>
          <w:szCs w:val="24"/>
        </w:rPr>
        <w:t>omi</w:t>
      </w:r>
      <w:r w:rsidR="00A45944" w:rsidRPr="00E1014B">
        <w:rPr>
          <w:szCs w:val="24"/>
        </w:rPr>
        <w:t>sijos narių balsų dauguma. Kai k</w:t>
      </w:r>
      <w:r w:rsidRPr="00E1014B">
        <w:rPr>
          <w:szCs w:val="24"/>
        </w:rPr>
        <w:t>omisijos narių balsai pasiskirsto po lygiai, lemiamas yra posėdžio pirmininko balsas.</w:t>
      </w:r>
    </w:p>
    <w:p w:rsidR="0090728C" w:rsidRPr="00E1014B" w:rsidRDefault="0090728C" w:rsidP="0090728C">
      <w:pPr>
        <w:ind w:firstLine="720"/>
        <w:jc w:val="both"/>
        <w:rPr>
          <w:szCs w:val="24"/>
        </w:rPr>
      </w:pPr>
      <w:r w:rsidRPr="00E1014B">
        <w:rPr>
          <w:szCs w:val="24"/>
        </w:rPr>
        <w:t xml:space="preserve">13. </w:t>
      </w:r>
      <w:r w:rsidRPr="00E1014B">
        <w:rPr>
          <w:color w:val="000000"/>
          <w:szCs w:val="24"/>
        </w:rPr>
        <w:t>Ne vėliau kaip per 3 darbo dienas nuo savivaldybės administracijos pateiktų įvertintų projektų suvestin</w:t>
      </w:r>
      <w:r w:rsidR="00A45944" w:rsidRPr="00E1014B">
        <w:rPr>
          <w:color w:val="000000"/>
          <w:szCs w:val="24"/>
        </w:rPr>
        <w:t>ių gavimo dienos yra šaukiamas k</w:t>
      </w:r>
      <w:r w:rsidRPr="00E1014B">
        <w:rPr>
          <w:color w:val="000000"/>
          <w:szCs w:val="24"/>
        </w:rPr>
        <w:t xml:space="preserve">omisijos posėdis. Prireikus gali būti </w:t>
      </w:r>
      <w:r w:rsidRPr="00E1014B">
        <w:rPr>
          <w:szCs w:val="24"/>
        </w:rPr>
        <w:t>šaukiama ir daugiau posėdžių.</w:t>
      </w:r>
    </w:p>
    <w:p w:rsidR="0090728C" w:rsidRPr="00E1014B" w:rsidRDefault="0090728C" w:rsidP="0090728C">
      <w:pPr>
        <w:ind w:firstLine="709"/>
        <w:jc w:val="both"/>
        <w:rPr>
          <w:szCs w:val="24"/>
        </w:rPr>
      </w:pPr>
      <w:r w:rsidRPr="00E1014B">
        <w:rPr>
          <w:szCs w:val="24"/>
        </w:rPr>
        <w:t>Komisijos nariams, savivaldybės administracijos paskirtiems darbuotojams apie posėdį raštu arba elektroniniu paštu ne vėliau kai</w:t>
      </w:r>
      <w:r w:rsidR="00A45944" w:rsidRPr="00E1014B">
        <w:rPr>
          <w:szCs w:val="24"/>
        </w:rPr>
        <w:t>p prieš 3 darbo dienas praneša k</w:t>
      </w:r>
      <w:r w:rsidRPr="00E1014B">
        <w:rPr>
          <w:szCs w:val="24"/>
        </w:rPr>
        <w:t>omisijos sekretorius, kuris kartu su pranešimu posėdžio dalyviams pateikia posėdžio darbotvarkės projektą ir medžiagą numatomais svarstyti klausimais.</w:t>
      </w:r>
    </w:p>
    <w:p w:rsidR="0090728C" w:rsidRPr="00E1014B" w:rsidRDefault="0090728C" w:rsidP="0090728C">
      <w:pPr>
        <w:ind w:firstLine="720"/>
        <w:jc w:val="both"/>
        <w:rPr>
          <w:szCs w:val="24"/>
        </w:rPr>
      </w:pPr>
      <w:r w:rsidRPr="00E1014B">
        <w:rPr>
          <w:szCs w:val="24"/>
        </w:rPr>
        <w:t>14. Pirmojo posėdži</w:t>
      </w:r>
      <w:r w:rsidR="00A45944" w:rsidRPr="00E1014B">
        <w:rPr>
          <w:szCs w:val="24"/>
        </w:rPr>
        <w:t>o metu, prieš pradėdami darbą, k</w:t>
      </w:r>
      <w:r w:rsidRPr="00E1014B">
        <w:rPr>
          <w:szCs w:val="24"/>
        </w:rPr>
        <w:t>omisijos nariai ir sekretorius privalo pasirašyti konfid</w:t>
      </w:r>
      <w:r w:rsidR="00A45944" w:rsidRPr="00E1014B">
        <w:rPr>
          <w:szCs w:val="24"/>
        </w:rPr>
        <w:t>encialumo pasižadėjimus (</w:t>
      </w:r>
      <w:r w:rsidRPr="00E1014B">
        <w:rPr>
          <w:szCs w:val="24"/>
        </w:rPr>
        <w:t>1 priedas)</w:t>
      </w:r>
      <w:r w:rsidR="00A45944" w:rsidRPr="00E1014B">
        <w:rPr>
          <w:szCs w:val="24"/>
        </w:rPr>
        <w:t>,</w:t>
      </w:r>
      <w:r w:rsidRPr="00E1014B">
        <w:rPr>
          <w:szCs w:val="24"/>
        </w:rPr>
        <w:t xml:space="preserve"> užtikrinti konkurso informacijos konfidencialumą, viešai neskelbti ir neplatinti šios informacijos ir </w:t>
      </w:r>
      <w:r w:rsidR="00AF0675" w:rsidRPr="00E1014B">
        <w:rPr>
          <w:szCs w:val="24"/>
        </w:rPr>
        <w:t xml:space="preserve">pasirašyti </w:t>
      </w:r>
      <w:r w:rsidRPr="00E1014B">
        <w:rPr>
          <w:szCs w:val="24"/>
        </w:rPr>
        <w:t>n</w:t>
      </w:r>
      <w:r w:rsidR="00A45944" w:rsidRPr="00E1014B">
        <w:rPr>
          <w:szCs w:val="24"/>
        </w:rPr>
        <w:t xml:space="preserve">ešališkumo deklaracijas </w:t>
      </w:r>
      <w:r w:rsidR="00A45944" w:rsidRPr="00E1014B">
        <w:rPr>
          <w:szCs w:val="24"/>
        </w:rPr>
        <w:br/>
        <w:t>(</w:t>
      </w:r>
      <w:r w:rsidRPr="00E1014B">
        <w:rPr>
          <w:szCs w:val="24"/>
        </w:rPr>
        <w:t>2 priedas) dėl objektyvių sprendimų priėmimo bei viešųjų ir privačių interesų konflikto vengimo.</w:t>
      </w:r>
    </w:p>
    <w:p w:rsidR="0090728C" w:rsidRPr="00E1014B" w:rsidRDefault="0090728C" w:rsidP="0090728C">
      <w:pPr>
        <w:ind w:firstLine="720"/>
        <w:jc w:val="both"/>
        <w:rPr>
          <w:szCs w:val="24"/>
        </w:rPr>
      </w:pPr>
      <w:r w:rsidRPr="00E1014B">
        <w:rPr>
          <w:szCs w:val="24"/>
        </w:rPr>
        <w:t>15. Konfidencia</w:t>
      </w:r>
      <w:r w:rsidR="00A45944" w:rsidRPr="00E1014B">
        <w:rPr>
          <w:szCs w:val="24"/>
        </w:rPr>
        <w:t>lumo pasižadėjimus pasirašo ir k</w:t>
      </w:r>
      <w:r w:rsidRPr="00E1014B">
        <w:rPr>
          <w:szCs w:val="24"/>
        </w:rPr>
        <w:t xml:space="preserve">omisijos posėdžiuose dalyvaujantys savivaldybės administracijos darbuotojai </w:t>
      </w:r>
      <w:r w:rsidR="00A45944" w:rsidRPr="00E1014B">
        <w:rPr>
          <w:szCs w:val="24"/>
        </w:rPr>
        <w:t>(ne k</w:t>
      </w:r>
      <w:r w:rsidRPr="00E1014B">
        <w:rPr>
          <w:szCs w:val="24"/>
        </w:rPr>
        <w:t>omisijos nariai),</w:t>
      </w:r>
      <w:r w:rsidR="00A45944" w:rsidRPr="00E1014B">
        <w:rPr>
          <w:szCs w:val="24"/>
        </w:rPr>
        <w:t xml:space="preserve"> kiti posėdžio dalyviai (</w:t>
      </w:r>
      <w:r w:rsidRPr="00E1014B">
        <w:rPr>
          <w:szCs w:val="24"/>
        </w:rPr>
        <w:t>3 priedas).</w:t>
      </w:r>
    </w:p>
    <w:p w:rsidR="0090728C" w:rsidRPr="00E1014B" w:rsidRDefault="0090728C" w:rsidP="0090728C">
      <w:pPr>
        <w:ind w:firstLine="720"/>
        <w:jc w:val="both"/>
        <w:rPr>
          <w:szCs w:val="24"/>
        </w:rPr>
      </w:pPr>
      <w:r w:rsidRPr="00E1014B">
        <w:rPr>
          <w:szCs w:val="24"/>
        </w:rPr>
        <w:t>16. Sprendimai dėl projektų atitikties formaliems kriterijams priimami Nuostatų 26 punkte nustatyta tvarka.</w:t>
      </w:r>
    </w:p>
    <w:p w:rsidR="0090728C" w:rsidRPr="00E1014B" w:rsidRDefault="0090728C" w:rsidP="0090728C">
      <w:pPr>
        <w:ind w:firstLine="720"/>
        <w:jc w:val="both"/>
        <w:rPr>
          <w:szCs w:val="24"/>
        </w:rPr>
      </w:pPr>
      <w:r w:rsidRPr="00E1014B">
        <w:rPr>
          <w:szCs w:val="24"/>
        </w:rPr>
        <w:t>17. Prieš</w:t>
      </w:r>
      <w:r w:rsidR="00A45944" w:rsidRPr="00E1014B">
        <w:rPr>
          <w:szCs w:val="24"/>
        </w:rPr>
        <w:t xml:space="preserve"> pradedant projektų vertinimą, k</w:t>
      </w:r>
      <w:r w:rsidRPr="00E1014B">
        <w:rPr>
          <w:szCs w:val="24"/>
        </w:rPr>
        <w:t>omisijos pirmininkas arba savivaldybės administracijos paskirti darbuotojai</w:t>
      </w:r>
      <w:r w:rsidR="00A45944" w:rsidRPr="00E1014B">
        <w:rPr>
          <w:szCs w:val="24"/>
        </w:rPr>
        <w:t>, arba k</w:t>
      </w:r>
      <w:r w:rsidRPr="00E1014B">
        <w:rPr>
          <w:szCs w:val="24"/>
        </w:rPr>
        <w:t>om</w:t>
      </w:r>
      <w:r w:rsidR="00A45944" w:rsidRPr="00E1014B">
        <w:rPr>
          <w:szCs w:val="24"/>
        </w:rPr>
        <w:t>isijos sekretorius supažindina k</w:t>
      </w:r>
      <w:r w:rsidRPr="00E1014B">
        <w:rPr>
          <w:szCs w:val="24"/>
        </w:rPr>
        <w:t>omisijos narius su projektų paraiškomis, projekto vertinimo anketa, vertinimo kriterijais, aptariami projektų vertinimo anketų pateikimo terminai.</w:t>
      </w:r>
    </w:p>
    <w:p w:rsidR="0090728C" w:rsidRPr="00E1014B" w:rsidRDefault="0090728C" w:rsidP="0090728C">
      <w:pPr>
        <w:ind w:firstLine="720"/>
        <w:jc w:val="both"/>
        <w:rPr>
          <w:szCs w:val="24"/>
        </w:rPr>
      </w:pPr>
      <w:r w:rsidRPr="00E1014B">
        <w:rPr>
          <w:szCs w:val="24"/>
        </w:rPr>
        <w:t>18. Pareiškėjų pateikti projektai</w:t>
      </w:r>
      <w:r w:rsidR="00A45944" w:rsidRPr="00E1014B">
        <w:rPr>
          <w:szCs w:val="24"/>
        </w:rPr>
        <w:t xml:space="preserve"> k</w:t>
      </w:r>
      <w:r w:rsidRPr="00E1014B">
        <w:rPr>
          <w:szCs w:val="24"/>
        </w:rPr>
        <w:t>omisijos nariams paskirstomi ir jų vertinimo procedūros atliekamos Nuostatų VII skyriuje nustatyta tvarka.</w:t>
      </w:r>
    </w:p>
    <w:p w:rsidR="0090728C" w:rsidRPr="00E1014B" w:rsidRDefault="0090728C" w:rsidP="0090728C">
      <w:pPr>
        <w:ind w:firstLine="720"/>
        <w:jc w:val="both"/>
        <w:rPr>
          <w:szCs w:val="24"/>
        </w:rPr>
      </w:pPr>
      <w:r w:rsidRPr="00E1014B">
        <w:rPr>
          <w:szCs w:val="24"/>
        </w:rPr>
        <w:t>19. Komisijos narys, savivaldybės administracijos paskirti darbuotojai, negalintys atvykti į posėdį, apie tai ne vėliau kaip prieš 1 darbo dieną ik</w:t>
      </w:r>
      <w:r w:rsidR="00A45944" w:rsidRPr="00E1014B">
        <w:rPr>
          <w:szCs w:val="24"/>
        </w:rPr>
        <w:t>i k</w:t>
      </w:r>
      <w:r w:rsidRPr="00E1014B">
        <w:rPr>
          <w:szCs w:val="24"/>
        </w:rPr>
        <w:t>o</w:t>
      </w:r>
      <w:r w:rsidR="00A45944" w:rsidRPr="00E1014B">
        <w:rPr>
          <w:szCs w:val="24"/>
        </w:rPr>
        <w:t>misijos posėdžio turi pranešti k</w:t>
      </w:r>
      <w:r w:rsidRPr="00E1014B">
        <w:rPr>
          <w:szCs w:val="24"/>
        </w:rPr>
        <w:t>omisijos pirmininkui arba sekretoriui, išskyrus atvejus, kai to negali padaryti dėl objektyvių priežasčių.</w:t>
      </w:r>
    </w:p>
    <w:p w:rsidR="0090728C" w:rsidRPr="00E1014B" w:rsidRDefault="0090728C" w:rsidP="0090728C">
      <w:pPr>
        <w:ind w:firstLine="720"/>
        <w:jc w:val="both"/>
        <w:rPr>
          <w:szCs w:val="24"/>
        </w:rPr>
      </w:pPr>
      <w:r w:rsidRPr="00E1014B">
        <w:rPr>
          <w:szCs w:val="24"/>
        </w:rPr>
        <w:lastRenderedPageBreak/>
        <w:t xml:space="preserve">20. Prireikus svarstyti klausimus skubos tvarka ir dėl objektyvių priežasčių nesant galimybės surengti posėdžio, </w:t>
      </w:r>
      <w:r w:rsidR="00A45944" w:rsidRPr="00E1014B">
        <w:rPr>
          <w:szCs w:val="24"/>
        </w:rPr>
        <w:t>k</w:t>
      </w:r>
      <w:r w:rsidRPr="00E1014B">
        <w:rPr>
          <w:szCs w:val="24"/>
        </w:rPr>
        <w:t>omisijos sprendimai gali bū</w:t>
      </w:r>
      <w:r w:rsidR="00A45944" w:rsidRPr="00E1014B">
        <w:rPr>
          <w:szCs w:val="24"/>
        </w:rPr>
        <w:t>ti priimami vadovaujantis visų k</w:t>
      </w:r>
      <w:r w:rsidRPr="00E1014B">
        <w:rPr>
          <w:szCs w:val="24"/>
        </w:rPr>
        <w:t>omisijos narių apklausos, kuri atliekama nedelsiant, bet ne vėliau nei per 1 darbo dieną, elektroniniu paštu rezultatais. Tarp posėdžių einamieji kl</w:t>
      </w:r>
      <w:r w:rsidR="00A45944" w:rsidRPr="00E1014B">
        <w:rPr>
          <w:szCs w:val="24"/>
        </w:rPr>
        <w:t>ausimai gali būti aptariami ir k</w:t>
      </w:r>
      <w:r w:rsidRPr="00E1014B">
        <w:rPr>
          <w:szCs w:val="24"/>
        </w:rPr>
        <w:t>omisijos narių nuomonė išreiškiama elektroniniu paštu.</w:t>
      </w:r>
    </w:p>
    <w:p w:rsidR="0090728C" w:rsidRPr="00E1014B" w:rsidRDefault="0090728C" w:rsidP="0090728C">
      <w:pPr>
        <w:ind w:firstLine="720"/>
        <w:jc w:val="both"/>
        <w:rPr>
          <w:szCs w:val="24"/>
        </w:rPr>
      </w:pPr>
      <w:r w:rsidRPr="00E1014B">
        <w:rPr>
          <w:szCs w:val="24"/>
        </w:rPr>
        <w:t>21. Jeigu yra aplinkybių, galinčių turė</w:t>
      </w:r>
      <w:r w:rsidR="00A45944" w:rsidRPr="00E1014B">
        <w:rPr>
          <w:szCs w:val="24"/>
        </w:rPr>
        <w:t>ti įtakos priimant sprendimus, komisijos narys (-</w:t>
      </w:r>
      <w:proofErr w:type="spellStart"/>
      <w:r w:rsidRPr="00E1014B">
        <w:rPr>
          <w:szCs w:val="24"/>
        </w:rPr>
        <w:t>iai</w:t>
      </w:r>
      <w:proofErr w:type="spellEnd"/>
      <w:r w:rsidRPr="00E1014B">
        <w:rPr>
          <w:szCs w:val="24"/>
        </w:rPr>
        <w:t>), prieš pradėdamas (-i) nagrinėti vertinimo suvestines, vertinti projektus, turi nusišalinti nuo dalyvavimo sprendžiant pri</w:t>
      </w:r>
      <w:r w:rsidR="00A45944" w:rsidRPr="00E1014B">
        <w:rPr>
          <w:szCs w:val="24"/>
        </w:rPr>
        <w:t>tarimo ar nepritarimo k</w:t>
      </w:r>
      <w:r w:rsidRPr="00E1014B">
        <w:rPr>
          <w:szCs w:val="24"/>
        </w:rPr>
        <w:t>omisijos narių siūlomiems balams, išvadoms ar sumoms, atitinkamo projek</w:t>
      </w:r>
      <w:r w:rsidR="00A45944" w:rsidRPr="00E1014B">
        <w:rPr>
          <w:szCs w:val="24"/>
        </w:rPr>
        <w:t>to finansavimo dydžio ir kitus k</w:t>
      </w:r>
      <w:r w:rsidRPr="00E1014B">
        <w:rPr>
          <w:szCs w:val="24"/>
        </w:rPr>
        <w:t>omisijos nario funkcijoms priskirtus klausimus, prieš tai raštu arba ele</w:t>
      </w:r>
      <w:r w:rsidR="00A45944" w:rsidRPr="00E1014B">
        <w:rPr>
          <w:szCs w:val="24"/>
        </w:rPr>
        <w:t>ktroniniu paštu pranešęs (-ę) k</w:t>
      </w:r>
      <w:r w:rsidRPr="00E1014B">
        <w:rPr>
          <w:szCs w:val="24"/>
        </w:rPr>
        <w:t xml:space="preserve">omisijos pirmininkui. </w:t>
      </w:r>
      <w:r w:rsidR="00A45944" w:rsidRPr="00E1014B">
        <w:rPr>
          <w:szCs w:val="24"/>
        </w:rPr>
        <w:t>Jeigu k</w:t>
      </w:r>
      <w:r w:rsidRPr="00E1014B">
        <w:rPr>
          <w:szCs w:val="24"/>
        </w:rPr>
        <w:t>omisijos narys (-</w:t>
      </w:r>
      <w:proofErr w:type="spellStart"/>
      <w:r w:rsidRPr="00E1014B">
        <w:rPr>
          <w:szCs w:val="24"/>
        </w:rPr>
        <w:t>iai</w:t>
      </w:r>
      <w:proofErr w:type="spellEnd"/>
      <w:r w:rsidRPr="00E1014B">
        <w:rPr>
          <w:szCs w:val="24"/>
        </w:rPr>
        <w:t>) nenusišalina, o vėliau dėl to</w:t>
      </w:r>
      <w:r w:rsidR="00A45944" w:rsidRPr="00E1014B">
        <w:rPr>
          <w:szCs w:val="24"/>
        </w:rPr>
        <w:t xml:space="preserve"> kyla interesų konfliktas, jo (-</w:t>
      </w:r>
      <w:r w:rsidRPr="00E1014B">
        <w:rPr>
          <w:szCs w:val="24"/>
        </w:rPr>
        <w:t>ų) vertinimo rezul</w:t>
      </w:r>
      <w:r w:rsidR="00A45944" w:rsidRPr="00E1014B">
        <w:rPr>
          <w:szCs w:val="24"/>
        </w:rPr>
        <w:t>tatai laikomi negaliojančiais, k</w:t>
      </w:r>
      <w:r w:rsidRPr="00E1014B">
        <w:rPr>
          <w:szCs w:val="24"/>
        </w:rPr>
        <w:t xml:space="preserve">omisija iš naujo priima sprendimus </w:t>
      </w:r>
      <w:r w:rsidR="00A45944" w:rsidRPr="00E1014B">
        <w:rPr>
          <w:szCs w:val="24"/>
        </w:rPr>
        <w:t>ir balsuoja, o projektą (-</w:t>
      </w:r>
      <w:proofErr w:type="spellStart"/>
      <w:r w:rsidR="00A45944" w:rsidRPr="00E1014B">
        <w:rPr>
          <w:szCs w:val="24"/>
        </w:rPr>
        <w:t>us</w:t>
      </w:r>
      <w:proofErr w:type="spellEnd"/>
      <w:r w:rsidR="00A45944" w:rsidRPr="00E1014B">
        <w:rPr>
          <w:szCs w:val="24"/>
        </w:rPr>
        <w:t>) vertina kitas k</w:t>
      </w:r>
      <w:r w:rsidRPr="00E1014B">
        <w:rPr>
          <w:szCs w:val="24"/>
        </w:rPr>
        <w:t xml:space="preserve">omisijos pirmininko paskirtas </w:t>
      </w:r>
      <w:r w:rsidR="00A45944" w:rsidRPr="00E1014B">
        <w:rPr>
          <w:szCs w:val="24"/>
        </w:rPr>
        <w:t>k</w:t>
      </w:r>
      <w:r w:rsidRPr="00E1014B">
        <w:rPr>
          <w:szCs w:val="24"/>
        </w:rPr>
        <w:t>o</w:t>
      </w:r>
      <w:r w:rsidR="00A45944" w:rsidRPr="00E1014B">
        <w:rPr>
          <w:szCs w:val="24"/>
        </w:rPr>
        <w:t>misijos narys. Nenusišalinusio komisijos nario balsas, k</w:t>
      </w:r>
      <w:r w:rsidRPr="00E1014B">
        <w:rPr>
          <w:szCs w:val="24"/>
        </w:rPr>
        <w:t>omisijai priimant sprendimus pakartotinai, į bendrą balsų skaičių neįskaičiuojamas.</w:t>
      </w:r>
    </w:p>
    <w:p w:rsidR="0090728C" w:rsidRPr="00E1014B" w:rsidRDefault="0090728C" w:rsidP="0090728C">
      <w:pPr>
        <w:ind w:firstLine="709"/>
        <w:jc w:val="both"/>
        <w:rPr>
          <w:rFonts w:eastAsia="Calibri"/>
          <w:szCs w:val="24"/>
        </w:rPr>
      </w:pPr>
      <w:r w:rsidRPr="00E1014B">
        <w:rPr>
          <w:rFonts w:eastAsia="Calibri"/>
          <w:szCs w:val="24"/>
        </w:rPr>
        <w:t xml:space="preserve">22. </w:t>
      </w:r>
      <w:r w:rsidR="00A45944" w:rsidRPr="00E1014B">
        <w:rPr>
          <w:szCs w:val="24"/>
        </w:rPr>
        <w:t>Komisijos pirmininkas, k</w:t>
      </w:r>
      <w:r w:rsidRPr="00E1014B">
        <w:rPr>
          <w:szCs w:val="24"/>
        </w:rPr>
        <w:t>omisijos pirmininko pav</w:t>
      </w:r>
      <w:r w:rsidR="00A45944" w:rsidRPr="00E1014B">
        <w:rPr>
          <w:szCs w:val="24"/>
        </w:rPr>
        <w:t>aduotojas, sekretorius ar narys</w:t>
      </w:r>
      <w:r w:rsidRPr="00E1014B">
        <w:rPr>
          <w:szCs w:val="24"/>
        </w:rPr>
        <w:t xml:space="preserve"> gali būti nušalinti nuo </w:t>
      </w:r>
      <w:r w:rsidR="00A45944" w:rsidRPr="00E1014B">
        <w:rPr>
          <w:szCs w:val="24"/>
        </w:rPr>
        <w:t>pareigų k</w:t>
      </w:r>
      <w:r w:rsidRPr="00E1014B">
        <w:rPr>
          <w:szCs w:val="24"/>
        </w:rPr>
        <w:t>omisijoje, jeigu</w:t>
      </w:r>
      <w:r w:rsidRPr="00E1014B">
        <w:rPr>
          <w:rFonts w:eastAsia="Calibri"/>
          <w:szCs w:val="24"/>
        </w:rPr>
        <w:t>:</w:t>
      </w:r>
    </w:p>
    <w:p w:rsidR="0090728C" w:rsidRPr="00E1014B" w:rsidRDefault="0090728C" w:rsidP="0090728C">
      <w:pPr>
        <w:ind w:left="432" w:firstLine="277"/>
        <w:jc w:val="both"/>
        <w:rPr>
          <w:rFonts w:eastAsia="Calibri"/>
          <w:szCs w:val="24"/>
        </w:rPr>
      </w:pPr>
      <w:r w:rsidRPr="00E1014B">
        <w:rPr>
          <w:rFonts w:eastAsia="Calibri"/>
          <w:szCs w:val="24"/>
        </w:rPr>
        <w:t xml:space="preserve">22.1. </w:t>
      </w:r>
      <w:r w:rsidRPr="00E1014B">
        <w:rPr>
          <w:szCs w:val="24"/>
        </w:rPr>
        <w:t>jie įtariami pažeidę atitinkamam konkursui taikytinus teisės aktus;</w:t>
      </w:r>
    </w:p>
    <w:p w:rsidR="0090728C" w:rsidRPr="00E1014B" w:rsidRDefault="0090728C" w:rsidP="0090728C">
      <w:pPr>
        <w:ind w:firstLine="709"/>
        <w:jc w:val="both"/>
        <w:rPr>
          <w:rFonts w:eastAsia="Calibri"/>
          <w:szCs w:val="24"/>
        </w:rPr>
      </w:pPr>
      <w:r w:rsidRPr="00E1014B">
        <w:rPr>
          <w:rFonts w:eastAsia="Calibri"/>
          <w:szCs w:val="24"/>
        </w:rPr>
        <w:t xml:space="preserve">22.2. </w:t>
      </w:r>
      <w:r w:rsidRPr="00E1014B">
        <w:rPr>
          <w:szCs w:val="24"/>
        </w:rPr>
        <w:t>jie įtariami pažeidę konfidencialumo reikalavimus (pvz., atskleidė jiems patikėtus dokumentus ar duomenis tretiesiems asmenims);</w:t>
      </w:r>
    </w:p>
    <w:p w:rsidR="0090728C" w:rsidRPr="00E1014B" w:rsidRDefault="0090728C" w:rsidP="0090728C">
      <w:pPr>
        <w:ind w:firstLine="709"/>
        <w:jc w:val="both"/>
        <w:rPr>
          <w:rFonts w:eastAsia="Calibri"/>
          <w:szCs w:val="24"/>
        </w:rPr>
      </w:pPr>
      <w:r w:rsidRPr="00E1014B">
        <w:rPr>
          <w:rFonts w:eastAsia="Calibri"/>
          <w:szCs w:val="24"/>
        </w:rPr>
        <w:t xml:space="preserve">22.3. </w:t>
      </w:r>
      <w:r w:rsidRPr="00E1014B">
        <w:rPr>
          <w:szCs w:val="24"/>
        </w:rPr>
        <w:t>jie įtariami pažeidę nešališkumo reikalavimus (pvz., savo ar asmenų, susijusių su jais artimos giminystės, svainystės, taip pat buvusių ar esamų santuokos, globos ar rūpybos ryšiais (toliau – susiję asmenys), privačių interesų naudai pasinaudojo ar leido naudotis inform</w:t>
      </w:r>
      <w:r w:rsidR="00A45944" w:rsidRPr="00E1014B">
        <w:rPr>
          <w:szCs w:val="24"/>
        </w:rPr>
        <w:t>acija, kurią įgijo dalyvaudami k</w:t>
      </w:r>
      <w:r w:rsidRPr="00E1014B">
        <w:rPr>
          <w:szCs w:val="24"/>
        </w:rPr>
        <w:t>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rsidR="0090728C" w:rsidRPr="00E1014B" w:rsidRDefault="0090728C" w:rsidP="0090728C">
      <w:pPr>
        <w:ind w:firstLine="709"/>
        <w:jc w:val="both"/>
        <w:rPr>
          <w:rFonts w:eastAsia="Calibri"/>
          <w:szCs w:val="24"/>
        </w:rPr>
      </w:pPr>
      <w:r w:rsidRPr="00E1014B">
        <w:rPr>
          <w:rFonts w:eastAsia="Calibri"/>
          <w:szCs w:val="24"/>
        </w:rPr>
        <w:t>22.4.</w:t>
      </w:r>
      <w:r w:rsidR="003B68F8" w:rsidRPr="00E1014B">
        <w:rPr>
          <w:rFonts w:eastAsia="Calibri"/>
          <w:szCs w:val="24"/>
        </w:rPr>
        <w:t xml:space="preserve"> </w:t>
      </w:r>
      <w:r w:rsidRPr="00E1014B">
        <w:rPr>
          <w:szCs w:val="24"/>
        </w:rPr>
        <w:t>jie savo</w:t>
      </w:r>
      <w:r w:rsidR="00A45944" w:rsidRPr="00E1014B">
        <w:rPr>
          <w:szCs w:val="24"/>
        </w:rPr>
        <w:t xml:space="preserve"> veiksmais ar neveikimu trukdo k</w:t>
      </w:r>
      <w:r w:rsidRPr="00E1014B">
        <w:rPr>
          <w:szCs w:val="24"/>
        </w:rPr>
        <w:t>omisijos darbui, siekia paveikti konkurso eigą ir (ar) rezultatus;</w:t>
      </w:r>
    </w:p>
    <w:p w:rsidR="0090728C" w:rsidRPr="00E1014B" w:rsidRDefault="0090728C" w:rsidP="0090728C">
      <w:pPr>
        <w:ind w:firstLine="709"/>
        <w:jc w:val="both"/>
        <w:rPr>
          <w:rFonts w:eastAsia="Calibri"/>
          <w:szCs w:val="24"/>
        </w:rPr>
      </w:pPr>
      <w:r w:rsidRPr="00E1014B">
        <w:rPr>
          <w:rFonts w:eastAsia="Calibri"/>
          <w:szCs w:val="24"/>
        </w:rPr>
        <w:t xml:space="preserve">22.5. </w:t>
      </w:r>
      <w:r w:rsidRPr="00E1014B">
        <w:rPr>
          <w:szCs w:val="24"/>
        </w:rPr>
        <w:t>yra kitokių aplinkybių, kurios kelia abejonių dėl jų nešališkumo, objektyvumo, tinkamo pareigų atlikimo.</w:t>
      </w:r>
    </w:p>
    <w:p w:rsidR="0090728C" w:rsidRPr="00E1014B" w:rsidRDefault="0090728C" w:rsidP="0090728C">
      <w:pPr>
        <w:ind w:firstLine="709"/>
        <w:jc w:val="both"/>
        <w:rPr>
          <w:szCs w:val="24"/>
        </w:rPr>
      </w:pPr>
      <w:r w:rsidRPr="00E1014B">
        <w:rPr>
          <w:szCs w:val="24"/>
        </w:rPr>
        <w:t>23. Kom</w:t>
      </w:r>
      <w:r w:rsidR="00A45944" w:rsidRPr="00E1014B">
        <w:rPr>
          <w:szCs w:val="24"/>
        </w:rPr>
        <w:t>isijos pirmininkas nuo pareigų k</w:t>
      </w:r>
      <w:r w:rsidRPr="00E1014B">
        <w:rPr>
          <w:szCs w:val="24"/>
        </w:rPr>
        <w:t>omisijoje nušalinamas savivaldybės administracijos direktoriaus sprendimu. Komi</w:t>
      </w:r>
      <w:r w:rsidR="00A45944" w:rsidRPr="00E1014B">
        <w:rPr>
          <w:szCs w:val="24"/>
        </w:rPr>
        <w:t>sijos pirmininko pavaduotojas, k</w:t>
      </w:r>
      <w:r w:rsidRPr="00E1014B">
        <w:rPr>
          <w:szCs w:val="24"/>
        </w:rPr>
        <w:t>omisijos narys ar sekr</w:t>
      </w:r>
      <w:r w:rsidR="00A45944" w:rsidRPr="00E1014B">
        <w:rPr>
          <w:szCs w:val="24"/>
        </w:rPr>
        <w:t>etorius nuo pareigų nušalinami k</w:t>
      </w:r>
      <w:r w:rsidRPr="00E1014B">
        <w:rPr>
          <w:szCs w:val="24"/>
        </w:rPr>
        <w:t>omisijos pirmininko sprendimu. Sprendime nurodomas nušalinimo laikotarpis ir nušalinimo priežastys.</w:t>
      </w:r>
    </w:p>
    <w:p w:rsidR="0090728C" w:rsidRPr="00E1014B" w:rsidRDefault="0090728C" w:rsidP="0090728C">
      <w:pPr>
        <w:ind w:firstLine="709"/>
        <w:jc w:val="both"/>
        <w:rPr>
          <w:color w:val="000000"/>
          <w:szCs w:val="24"/>
        </w:rPr>
      </w:pPr>
      <w:r w:rsidRPr="00E1014B">
        <w:rPr>
          <w:color w:val="000000"/>
          <w:szCs w:val="24"/>
        </w:rPr>
        <w:t>24.</w:t>
      </w:r>
      <w:r w:rsidR="00A45944" w:rsidRPr="00E1014B">
        <w:rPr>
          <w:color w:val="000000"/>
          <w:szCs w:val="24"/>
        </w:rPr>
        <w:t xml:space="preserve"> Kai nušalinamas ar nusišalina k</w:t>
      </w:r>
      <w:r w:rsidRPr="00E1014B">
        <w:rPr>
          <w:color w:val="000000"/>
          <w:szCs w:val="24"/>
        </w:rPr>
        <w:t xml:space="preserve">omisijos pirmininkas, jo funkcijas </w:t>
      </w:r>
      <w:r w:rsidR="00A45944" w:rsidRPr="00E1014B">
        <w:rPr>
          <w:color w:val="000000"/>
          <w:szCs w:val="24"/>
        </w:rPr>
        <w:t>vykdo k</w:t>
      </w:r>
      <w:r w:rsidRPr="00E1014B">
        <w:rPr>
          <w:color w:val="000000"/>
          <w:szCs w:val="24"/>
        </w:rPr>
        <w:t>omisijos pirmininko pavaduotojas.</w:t>
      </w:r>
      <w:r w:rsidR="00A45944" w:rsidRPr="00E1014B">
        <w:rPr>
          <w:color w:val="000000"/>
          <w:szCs w:val="24"/>
        </w:rPr>
        <w:t xml:space="preserve"> Kai nušalinamas ar nusišalina k</w:t>
      </w:r>
      <w:r w:rsidRPr="00E1014B">
        <w:rPr>
          <w:color w:val="000000"/>
          <w:szCs w:val="24"/>
        </w:rPr>
        <w:t>omisijos sekretorius, jo funkcijas vykdo pakaitinis sekretorius.</w:t>
      </w:r>
      <w:r w:rsidRPr="00E1014B">
        <w:rPr>
          <w:color w:val="000000"/>
        </w:rPr>
        <w:t xml:space="preserve"> </w:t>
      </w:r>
      <w:r w:rsidR="00A45944" w:rsidRPr="00E1014B">
        <w:rPr>
          <w:color w:val="000000"/>
          <w:szCs w:val="24"/>
        </w:rPr>
        <w:t>Kai nušalinamas ar nusišalina k</w:t>
      </w:r>
      <w:r w:rsidRPr="00E1014B">
        <w:rPr>
          <w:color w:val="000000"/>
          <w:szCs w:val="24"/>
        </w:rPr>
        <w:t>omisijos narys, jo vertintų par</w:t>
      </w:r>
      <w:r w:rsidR="00A45944" w:rsidRPr="00E1014B">
        <w:rPr>
          <w:color w:val="000000"/>
          <w:szCs w:val="24"/>
        </w:rPr>
        <w:t>aiškų vertinimą perduoda kitam k</w:t>
      </w:r>
      <w:r w:rsidRPr="00E1014B">
        <w:rPr>
          <w:color w:val="000000"/>
          <w:szCs w:val="24"/>
        </w:rPr>
        <w:t>omisijos nariui.</w:t>
      </w:r>
    </w:p>
    <w:p w:rsidR="0090728C" w:rsidRPr="00E1014B" w:rsidRDefault="0090728C" w:rsidP="0090728C">
      <w:pPr>
        <w:ind w:firstLine="709"/>
        <w:jc w:val="both"/>
        <w:rPr>
          <w:szCs w:val="24"/>
        </w:rPr>
      </w:pPr>
      <w:r w:rsidRPr="00E1014B">
        <w:rPr>
          <w:szCs w:val="24"/>
        </w:rPr>
        <w:t xml:space="preserve">25. </w:t>
      </w:r>
      <w:r w:rsidRPr="00E1014B">
        <w:rPr>
          <w:color w:val="000000"/>
          <w:szCs w:val="24"/>
        </w:rPr>
        <w:t>Per 1 darbo dieną nuo posėdžio, kuriame priimtas sprendimas dėl siūlymų dėl projektų finansavimo pateikimo savivaldybės administracijos direktoriui, protokolo pasirašymo ir užregistravimo dienos, p</w:t>
      </w:r>
      <w:r w:rsidR="00A45944" w:rsidRPr="00E1014B">
        <w:rPr>
          <w:color w:val="000000"/>
          <w:szCs w:val="24"/>
        </w:rPr>
        <w:t>asiūlymus dėl lėšų paskirstymo k</w:t>
      </w:r>
      <w:r w:rsidRPr="00E1014B">
        <w:rPr>
          <w:color w:val="000000"/>
          <w:szCs w:val="24"/>
        </w:rPr>
        <w:t>omisija pateikia savivaldybės administracijos direktoriui, bet ne vėliau kaip iki einamųjų metų gruodžio 20 d.</w:t>
      </w:r>
    </w:p>
    <w:p w:rsidR="00354325" w:rsidRPr="00E1014B" w:rsidRDefault="00354325" w:rsidP="00354325">
      <w:pPr>
        <w:widowControl w:val="0"/>
        <w:ind w:firstLine="720"/>
        <w:jc w:val="both"/>
        <w:rPr>
          <w:rFonts w:eastAsia="SimSun"/>
          <w:kern w:val="1"/>
          <w:szCs w:val="24"/>
          <w:lang w:bidi="hi-IN"/>
        </w:rPr>
      </w:pPr>
    </w:p>
    <w:p w:rsidR="002978D0" w:rsidRPr="00E1014B" w:rsidRDefault="003B68F8" w:rsidP="003B68F8">
      <w:pPr>
        <w:jc w:val="center"/>
        <w:rPr>
          <w:b/>
          <w:szCs w:val="24"/>
        </w:rPr>
      </w:pPr>
      <w:r w:rsidRPr="00E1014B">
        <w:rPr>
          <w:b/>
          <w:szCs w:val="24"/>
        </w:rPr>
        <w:t>IV</w:t>
      </w:r>
      <w:r w:rsidR="002978D0" w:rsidRPr="00E1014B">
        <w:rPr>
          <w:b/>
          <w:szCs w:val="24"/>
        </w:rPr>
        <w:t xml:space="preserve"> SKYRIUS</w:t>
      </w:r>
    </w:p>
    <w:p w:rsidR="003B68F8" w:rsidRPr="00E1014B" w:rsidRDefault="003B68F8" w:rsidP="003B68F8">
      <w:pPr>
        <w:jc w:val="center"/>
        <w:rPr>
          <w:b/>
          <w:szCs w:val="24"/>
        </w:rPr>
      </w:pPr>
      <w:r w:rsidRPr="00E1014B">
        <w:rPr>
          <w:b/>
          <w:szCs w:val="24"/>
        </w:rPr>
        <w:t>KOMISIJOS POSĖDŽIO PROTOKOLAS</w:t>
      </w:r>
    </w:p>
    <w:p w:rsidR="003B68F8" w:rsidRPr="00E1014B" w:rsidRDefault="003B68F8" w:rsidP="003B68F8">
      <w:pPr>
        <w:jc w:val="both"/>
        <w:rPr>
          <w:szCs w:val="24"/>
        </w:rPr>
      </w:pPr>
    </w:p>
    <w:p w:rsidR="003B68F8" w:rsidRPr="00E1014B" w:rsidRDefault="003B68F8" w:rsidP="003B68F8">
      <w:pPr>
        <w:ind w:firstLine="709"/>
        <w:jc w:val="both"/>
        <w:rPr>
          <w:szCs w:val="24"/>
        </w:rPr>
      </w:pPr>
      <w:r w:rsidRPr="00E1014B">
        <w:rPr>
          <w:color w:val="000000"/>
          <w:szCs w:val="24"/>
        </w:rPr>
        <w:t xml:space="preserve">26. </w:t>
      </w:r>
      <w:r w:rsidRPr="00E1014B">
        <w:rPr>
          <w:szCs w:val="24"/>
        </w:rPr>
        <w:t xml:space="preserve">Komisijos sprendimai įforminami </w:t>
      </w:r>
      <w:r w:rsidR="00875FB1" w:rsidRPr="00E1014B">
        <w:rPr>
          <w:szCs w:val="24"/>
        </w:rPr>
        <w:t>protokolu</w:t>
      </w:r>
      <w:r w:rsidRPr="00E1014B">
        <w:rPr>
          <w:szCs w:val="24"/>
        </w:rPr>
        <w:t xml:space="preserve">. Protokolai parengiami, </w:t>
      </w:r>
      <w:r w:rsidR="00A45944" w:rsidRPr="00E1014B">
        <w:rPr>
          <w:szCs w:val="24"/>
        </w:rPr>
        <w:t>suderinami su k</w:t>
      </w:r>
      <w:r w:rsidRPr="00E1014B">
        <w:rPr>
          <w:szCs w:val="24"/>
        </w:rPr>
        <w:t xml:space="preserve">omisijos nariais, pasirašomi ir užregistruojami ne vėliau kaip per </w:t>
      </w:r>
      <w:r w:rsidR="00A45944" w:rsidRPr="00E1014B">
        <w:rPr>
          <w:szCs w:val="24"/>
        </w:rPr>
        <w:t>7 darbo dienas po posėdžio. Su k</w:t>
      </w:r>
      <w:r w:rsidRPr="00E1014B">
        <w:rPr>
          <w:szCs w:val="24"/>
        </w:rPr>
        <w:t>omisijos nariais suderintą protokolą pasirašo posėdžio pirmininkas ir sekretorius.</w:t>
      </w:r>
    </w:p>
    <w:p w:rsidR="003B68F8" w:rsidRPr="00E1014B" w:rsidRDefault="003B68F8" w:rsidP="003B68F8">
      <w:pPr>
        <w:ind w:firstLine="709"/>
        <w:jc w:val="both"/>
        <w:rPr>
          <w:color w:val="000000"/>
          <w:szCs w:val="24"/>
        </w:rPr>
      </w:pPr>
      <w:r w:rsidRPr="00E1014B">
        <w:rPr>
          <w:szCs w:val="24"/>
        </w:rPr>
        <w:t>27. Protokolai įforminami vadovaujantis Lietuvos Respublikos civilinio kodekso nuostatomis, reguliuojančiomis protokolo turinį, ir Dokumentų rengimo taisyklėmis</w:t>
      </w:r>
      <w:r w:rsidR="00875FB1" w:rsidRPr="00E1014B">
        <w:rPr>
          <w:color w:val="000000"/>
          <w:szCs w:val="24"/>
        </w:rPr>
        <w:t xml:space="preserve">. </w:t>
      </w:r>
    </w:p>
    <w:p w:rsidR="003B68F8" w:rsidRPr="00E1014B" w:rsidRDefault="003B68F8" w:rsidP="003B68F8">
      <w:pPr>
        <w:tabs>
          <w:tab w:val="left" w:pos="595"/>
        </w:tabs>
        <w:ind w:firstLine="709"/>
        <w:jc w:val="both"/>
        <w:rPr>
          <w:color w:val="000000"/>
          <w:szCs w:val="24"/>
        </w:rPr>
      </w:pPr>
      <w:r w:rsidRPr="00E1014B">
        <w:rPr>
          <w:color w:val="000000"/>
          <w:szCs w:val="24"/>
        </w:rPr>
        <w:lastRenderedPageBreak/>
        <w:t>Komisijos narys turi teisę pareikšti atskirąją nuomonę, kuri pridedama prie protokolo.</w:t>
      </w:r>
    </w:p>
    <w:p w:rsidR="003B68F8" w:rsidRPr="00E1014B" w:rsidRDefault="003B68F8" w:rsidP="003B68F8">
      <w:pPr>
        <w:tabs>
          <w:tab w:val="left" w:pos="595"/>
        </w:tabs>
        <w:ind w:left="1353" w:hanging="644"/>
        <w:jc w:val="both"/>
        <w:rPr>
          <w:color w:val="000000"/>
          <w:szCs w:val="24"/>
        </w:rPr>
      </w:pPr>
      <w:r w:rsidRPr="00E1014B">
        <w:rPr>
          <w:color w:val="000000"/>
          <w:szCs w:val="24"/>
        </w:rPr>
        <w:t>28. Protokole nurodoma:</w:t>
      </w:r>
    </w:p>
    <w:p w:rsidR="003B68F8" w:rsidRPr="00E1014B" w:rsidRDefault="00EB2361" w:rsidP="003B68F8">
      <w:pPr>
        <w:tabs>
          <w:tab w:val="left" w:pos="595"/>
        </w:tabs>
        <w:ind w:left="432" w:firstLine="277"/>
        <w:jc w:val="both"/>
        <w:rPr>
          <w:color w:val="000000"/>
          <w:szCs w:val="24"/>
        </w:rPr>
      </w:pPr>
      <w:r w:rsidRPr="00E1014B">
        <w:rPr>
          <w:color w:val="000000"/>
          <w:szCs w:val="24"/>
        </w:rPr>
        <w:t>28.1. k</w:t>
      </w:r>
      <w:r w:rsidR="003B68F8" w:rsidRPr="00E1014B">
        <w:rPr>
          <w:color w:val="000000"/>
          <w:szCs w:val="24"/>
        </w:rPr>
        <w:t>omisijos posėdžio data ir vieta, posėdžio protokolo numeris;</w:t>
      </w:r>
    </w:p>
    <w:p w:rsidR="003B68F8" w:rsidRPr="00E1014B" w:rsidRDefault="00EB2361" w:rsidP="003B68F8">
      <w:pPr>
        <w:tabs>
          <w:tab w:val="left" w:pos="851"/>
        </w:tabs>
        <w:ind w:firstLine="709"/>
        <w:jc w:val="both"/>
        <w:rPr>
          <w:color w:val="000000"/>
          <w:szCs w:val="24"/>
        </w:rPr>
      </w:pPr>
      <w:r w:rsidRPr="00E1014B">
        <w:rPr>
          <w:color w:val="000000"/>
          <w:szCs w:val="24"/>
        </w:rPr>
        <w:t>28.2. komisijos posėdžio pirmininkas, k</w:t>
      </w:r>
      <w:r w:rsidR="003B68F8" w:rsidRPr="00E1014B">
        <w:rPr>
          <w:color w:val="000000"/>
          <w:szCs w:val="24"/>
        </w:rPr>
        <w:t xml:space="preserve">omisijos posėdžio </w:t>
      </w:r>
      <w:r w:rsidRPr="00E1014B">
        <w:rPr>
          <w:color w:val="000000"/>
          <w:szCs w:val="24"/>
        </w:rPr>
        <w:t>sekretorius, posėdyje dalyvavę k</w:t>
      </w:r>
      <w:r w:rsidR="003B68F8" w:rsidRPr="00E1014B">
        <w:rPr>
          <w:color w:val="000000"/>
          <w:szCs w:val="24"/>
        </w:rPr>
        <w:t>omisijos nariai ir kiti posėdyje dalyvavę asmenys;</w:t>
      </w:r>
    </w:p>
    <w:p w:rsidR="003B68F8" w:rsidRPr="00E1014B" w:rsidRDefault="00CE4502" w:rsidP="003B68F8">
      <w:pPr>
        <w:tabs>
          <w:tab w:val="left" w:pos="851"/>
        </w:tabs>
        <w:ind w:left="432" w:firstLine="277"/>
        <w:jc w:val="both"/>
        <w:rPr>
          <w:color w:val="000000"/>
          <w:szCs w:val="24"/>
        </w:rPr>
      </w:pPr>
      <w:r w:rsidRPr="00E1014B">
        <w:rPr>
          <w:color w:val="000000"/>
          <w:szCs w:val="24"/>
        </w:rPr>
        <w:t>28.3. k</w:t>
      </w:r>
      <w:r w:rsidR="003B68F8" w:rsidRPr="00E1014B">
        <w:rPr>
          <w:color w:val="000000"/>
          <w:szCs w:val="24"/>
        </w:rPr>
        <w:t>omisijos posėdyje svarstyti projektai bei kiti posėdžio metu svarstyti klausimai;</w:t>
      </w:r>
    </w:p>
    <w:p w:rsidR="003B68F8" w:rsidRPr="00E1014B" w:rsidRDefault="003B68F8" w:rsidP="003B68F8">
      <w:pPr>
        <w:tabs>
          <w:tab w:val="left" w:pos="851"/>
        </w:tabs>
        <w:ind w:firstLine="709"/>
        <w:jc w:val="both"/>
        <w:rPr>
          <w:color w:val="000000"/>
          <w:szCs w:val="24"/>
        </w:rPr>
      </w:pPr>
      <w:r w:rsidRPr="00E1014B">
        <w:rPr>
          <w:color w:val="000000"/>
          <w:szCs w:val="24"/>
        </w:rPr>
        <w:t>28.4. projektų, kuriuos nutarta siūlyti atmesti, atmetimo argumentai, teisinis projektų atmetimo pagrindas;</w:t>
      </w:r>
    </w:p>
    <w:p w:rsidR="003B68F8" w:rsidRPr="00E1014B" w:rsidRDefault="003B68F8" w:rsidP="003B68F8">
      <w:pPr>
        <w:tabs>
          <w:tab w:val="left" w:pos="851"/>
        </w:tabs>
        <w:ind w:firstLine="709"/>
        <w:jc w:val="both"/>
        <w:rPr>
          <w:color w:val="000000"/>
          <w:szCs w:val="24"/>
        </w:rPr>
      </w:pPr>
      <w:r w:rsidRPr="00E1014B">
        <w:rPr>
          <w:color w:val="000000"/>
          <w:szCs w:val="24"/>
        </w:rPr>
        <w:t>28.5. informacija</w:t>
      </w:r>
      <w:r w:rsidR="00085299" w:rsidRPr="00E1014B">
        <w:rPr>
          <w:color w:val="000000"/>
          <w:szCs w:val="24"/>
        </w:rPr>
        <w:t xml:space="preserve"> apie k</w:t>
      </w:r>
      <w:r w:rsidRPr="00E1014B">
        <w:rPr>
          <w:color w:val="000000"/>
          <w:szCs w:val="24"/>
        </w:rPr>
        <w:t>omisijos pritarimą / nepritarimą skirti projektui finansavimą iš Lietuvos Respublikos valstybės biudžeto ir (ar) savivaldybės biudžeto lėšų. Jei finansavimas projektui skirtas nebuvo arba siūloma skirti mažiau lėšų, negu pareiškėjas prašė, nurodomos tokio siūlymo priežastys ir jų pagrindimas;</w:t>
      </w:r>
    </w:p>
    <w:p w:rsidR="003B68F8" w:rsidRPr="00E1014B" w:rsidRDefault="003B68F8" w:rsidP="003B68F8">
      <w:pPr>
        <w:tabs>
          <w:tab w:val="left" w:pos="851"/>
        </w:tabs>
        <w:ind w:firstLine="709"/>
        <w:jc w:val="both"/>
        <w:rPr>
          <w:color w:val="000000"/>
          <w:szCs w:val="24"/>
        </w:rPr>
      </w:pPr>
      <w:r w:rsidRPr="00E1014B">
        <w:rPr>
          <w:color w:val="000000"/>
          <w:szCs w:val="24"/>
        </w:rPr>
        <w:t>28.6. projektai, kurie Nuostatų 29 punkto nustatytais atvejais savivaldybės administracijos buv</w:t>
      </w:r>
      <w:r w:rsidR="00085299" w:rsidRPr="00E1014B">
        <w:rPr>
          <w:color w:val="000000"/>
          <w:szCs w:val="24"/>
        </w:rPr>
        <w:t>o paskirti įvertinti trečiajam k</w:t>
      </w:r>
      <w:r w:rsidRPr="00E1014B">
        <w:rPr>
          <w:color w:val="000000"/>
          <w:szCs w:val="24"/>
        </w:rPr>
        <w:t>omisijos nariui, jo siūl</w:t>
      </w:r>
      <w:r w:rsidR="00085299" w:rsidRPr="00E1014B">
        <w:rPr>
          <w:color w:val="000000"/>
          <w:szCs w:val="24"/>
        </w:rPr>
        <w:t>ymas dėl projekto vertinimo ir k</w:t>
      </w:r>
      <w:r w:rsidRPr="00E1014B">
        <w:rPr>
          <w:color w:val="000000"/>
          <w:szCs w:val="24"/>
        </w:rPr>
        <w:t xml:space="preserve">omisijos pritarimą / nepritarimą </w:t>
      </w:r>
      <w:r w:rsidR="00085299" w:rsidRPr="00E1014B">
        <w:rPr>
          <w:szCs w:val="24"/>
        </w:rPr>
        <w:t>trečiojo k</w:t>
      </w:r>
      <w:r w:rsidRPr="00E1014B">
        <w:rPr>
          <w:szCs w:val="24"/>
        </w:rPr>
        <w:t>omisijos nario skirtam balui ir (ar) jo išvadai dėl projekto finansavimo ar nefinansavimo</w:t>
      </w:r>
      <w:r w:rsidRPr="00E1014B">
        <w:rPr>
          <w:color w:val="000000"/>
          <w:szCs w:val="24"/>
        </w:rPr>
        <w:t>;</w:t>
      </w:r>
    </w:p>
    <w:p w:rsidR="003B68F8" w:rsidRPr="00E1014B" w:rsidRDefault="003B68F8" w:rsidP="003B68F8">
      <w:pPr>
        <w:tabs>
          <w:tab w:val="left" w:pos="851"/>
        </w:tabs>
        <w:ind w:firstLine="709"/>
        <w:jc w:val="both"/>
        <w:rPr>
          <w:color w:val="000000"/>
          <w:szCs w:val="24"/>
        </w:rPr>
      </w:pPr>
      <w:r w:rsidRPr="00E1014B">
        <w:rPr>
          <w:color w:val="000000"/>
          <w:szCs w:val="24"/>
        </w:rPr>
        <w:t>28.7. siūlytini finansuoti projektai ir siūlomos skirti Lietuvos Respublikos valstybės biudžeto lėšos ir (ar) savivaldybės biudžeto lėšos projektui įgyvendinti;</w:t>
      </w:r>
    </w:p>
    <w:p w:rsidR="003B68F8" w:rsidRPr="00E1014B" w:rsidRDefault="003B68F8" w:rsidP="003B68F8">
      <w:pPr>
        <w:tabs>
          <w:tab w:val="left" w:pos="851"/>
        </w:tabs>
        <w:ind w:firstLine="709"/>
        <w:jc w:val="both"/>
        <w:rPr>
          <w:color w:val="000000"/>
          <w:szCs w:val="24"/>
        </w:rPr>
      </w:pPr>
      <w:r w:rsidRPr="00E1014B">
        <w:rPr>
          <w:color w:val="000000"/>
          <w:szCs w:val="24"/>
        </w:rPr>
        <w:t>28.8. nefinansuotini projektai ir jų nefinansavimo pagrindimas;</w:t>
      </w:r>
    </w:p>
    <w:p w:rsidR="003B68F8" w:rsidRPr="00E1014B" w:rsidRDefault="003B68F8" w:rsidP="003B68F8">
      <w:pPr>
        <w:tabs>
          <w:tab w:val="left" w:pos="851"/>
          <w:tab w:val="left" w:pos="1418"/>
        </w:tabs>
        <w:ind w:firstLine="709"/>
        <w:jc w:val="both"/>
        <w:rPr>
          <w:color w:val="000000"/>
          <w:szCs w:val="24"/>
        </w:rPr>
      </w:pPr>
      <w:r w:rsidRPr="00E1014B">
        <w:rPr>
          <w:color w:val="000000"/>
          <w:szCs w:val="24"/>
        </w:rPr>
        <w:t>28.9. projektai, kuriuos siūloma įtraukti į rezervinių projektų sąrašą;</w:t>
      </w:r>
    </w:p>
    <w:p w:rsidR="003B68F8" w:rsidRPr="00E1014B" w:rsidRDefault="003B68F8" w:rsidP="003B68F8">
      <w:pPr>
        <w:tabs>
          <w:tab w:val="left" w:pos="851"/>
          <w:tab w:val="left" w:pos="1418"/>
        </w:tabs>
        <w:ind w:firstLine="709"/>
        <w:jc w:val="both"/>
        <w:rPr>
          <w:color w:val="000000"/>
          <w:szCs w:val="24"/>
        </w:rPr>
      </w:pPr>
      <w:r w:rsidRPr="00E1014B">
        <w:rPr>
          <w:color w:val="000000"/>
          <w:szCs w:val="24"/>
        </w:rPr>
        <w:t>28.10. sumažintų finansuotinų išlaidų pagrindimas, taip pat Nuostatų 29.4 papunktyje nurodytu atveju siūlomo skirti finansavimo pagrindimas;</w:t>
      </w:r>
    </w:p>
    <w:p w:rsidR="003B68F8" w:rsidRPr="00E1014B" w:rsidRDefault="003B68F8" w:rsidP="003B68F8">
      <w:pPr>
        <w:tabs>
          <w:tab w:val="left" w:pos="851"/>
          <w:tab w:val="left" w:pos="1418"/>
        </w:tabs>
        <w:ind w:firstLine="709"/>
        <w:jc w:val="both"/>
        <w:rPr>
          <w:color w:val="000000"/>
          <w:szCs w:val="24"/>
        </w:rPr>
      </w:pPr>
      <w:r w:rsidRPr="00E1014B">
        <w:rPr>
          <w:color w:val="000000"/>
          <w:szCs w:val="24"/>
        </w:rPr>
        <w:t>28.11. balsavimo rezultatai, kartu nurodant</w:t>
      </w:r>
      <w:r w:rsidR="00085299" w:rsidRPr="00E1014B">
        <w:rPr>
          <w:color w:val="000000"/>
          <w:szCs w:val="24"/>
        </w:rPr>
        <w:t xml:space="preserve"> ir informaciją apie kiekvieno komisijos posėdyje dalyvavusio komisijos nario balsavimą k</w:t>
      </w:r>
      <w:r w:rsidRPr="00E1014B">
        <w:rPr>
          <w:color w:val="000000"/>
          <w:szCs w:val="24"/>
        </w:rPr>
        <w:t>omisijos posėdyje svarstytais klausimais;</w:t>
      </w:r>
    </w:p>
    <w:p w:rsidR="003B68F8" w:rsidRPr="00E1014B" w:rsidRDefault="00085299" w:rsidP="003B68F8">
      <w:pPr>
        <w:tabs>
          <w:tab w:val="left" w:pos="851"/>
          <w:tab w:val="left" w:pos="1418"/>
        </w:tabs>
        <w:ind w:firstLine="709"/>
        <w:jc w:val="both"/>
        <w:rPr>
          <w:color w:val="000000"/>
          <w:szCs w:val="24"/>
        </w:rPr>
      </w:pPr>
      <w:r w:rsidRPr="00E1014B">
        <w:rPr>
          <w:color w:val="000000"/>
          <w:szCs w:val="24"/>
        </w:rPr>
        <w:t>28.12. informacija apie galimą k</w:t>
      </w:r>
      <w:r w:rsidR="003B68F8" w:rsidRPr="00E1014B">
        <w:rPr>
          <w:color w:val="000000"/>
          <w:szCs w:val="24"/>
        </w:rPr>
        <w:t>omisijos nario, sekretoriaus, savivaldybės administracijos darbuotojų bei kitų su konkurso organizavimu susijusių asmenų interesų konfliktą;</w:t>
      </w:r>
    </w:p>
    <w:p w:rsidR="003B68F8" w:rsidRPr="00E1014B" w:rsidRDefault="00085299" w:rsidP="003B68F8">
      <w:pPr>
        <w:tabs>
          <w:tab w:val="left" w:pos="851"/>
          <w:tab w:val="left" w:pos="1418"/>
        </w:tabs>
        <w:ind w:firstLine="709"/>
        <w:jc w:val="both"/>
        <w:rPr>
          <w:color w:val="000000"/>
          <w:szCs w:val="24"/>
        </w:rPr>
      </w:pPr>
      <w:r w:rsidRPr="00E1014B">
        <w:rPr>
          <w:color w:val="000000"/>
          <w:szCs w:val="24"/>
        </w:rPr>
        <w:t>28.13. kiti k</w:t>
      </w:r>
      <w:r w:rsidR="003B68F8" w:rsidRPr="00E1014B">
        <w:rPr>
          <w:color w:val="000000"/>
          <w:szCs w:val="24"/>
        </w:rPr>
        <w:t>omisijos priimti sprendimai ir svarstyti klausimai;</w:t>
      </w:r>
    </w:p>
    <w:p w:rsidR="003B68F8" w:rsidRPr="00E1014B" w:rsidRDefault="003B68F8" w:rsidP="003B68F8">
      <w:pPr>
        <w:tabs>
          <w:tab w:val="left" w:pos="851"/>
          <w:tab w:val="left" w:pos="1418"/>
        </w:tabs>
        <w:ind w:firstLine="709"/>
        <w:jc w:val="both"/>
        <w:rPr>
          <w:color w:val="000000"/>
          <w:szCs w:val="24"/>
        </w:rPr>
      </w:pPr>
      <w:r w:rsidRPr="00E1014B">
        <w:rPr>
          <w:color w:val="000000"/>
          <w:szCs w:val="24"/>
        </w:rPr>
        <w:t>28.14. prie protokolo pridedamas siūlymas savivaldybės administracijos direktoriui dėl lėšų projektams skyrimo;</w:t>
      </w:r>
    </w:p>
    <w:p w:rsidR="003B68F8" w:rsidRPr="00E1014B" w:rsidRDefault="00085299" w:rsidP="003B68F8">
      <w:pPr>
        <w:tabs>
          <w:tab w:val="left" w:pos="851"/>
          <w:tab w:val="left" w:pos="1418"/>
        </w:tabs>
        <w:ind w:firstLine="709"/>
        <w:jc w:val="both"/>
        <w:rPr>
          <w:color w:val="000000"/>
          <w:szCs w:val="24"/>
        </w:rPr>
      </w:pPr>
      <w:r w:rsidRPr="00E1014B">
        <w:rPr>
          <w:color w:val="000000"/>
          <w:szCs w:val="24"/>
        </w:rPr>
        <w:t>28.15. kita, k</w:t>
      </w:r>
      <w:r w:rsidR="003B68F8" w:rsidRPr="00E1014B">
        <w:rPr>
          <w:color w:val="000000"/>
          <w:szCs w:val="24"/>
        </w:rPr>
        <w:t>omisijos nuomone, svarbi posėdžio informacija ar informacija, kuri Nuostatuose numatytais</w:t>
      </w:r>
      <w:r w:rsidRPr="00E1014B">
        <w:rPr>
          <w:color w:val="000000"/>
          <w:szCs w:val="24"/>
        </w:rPr>
        <w:t xml:space="preserve"> atvejais privalo būti aptarta k</w:t>
      </w:r>
      <w:r w:rsidR="003B68F8" w:rsidRPr="00E1014B">
        <w:rPr>
          <w:color w:val="000000"/>
          <w:szCs w:val="24"/>
        </w:rPr>
        <w:t>omisijos posėdžio protokole.</w:t>
      </w:r>
    </w:p>
    <w:p w:rsidR="003B68F8" w:rsidRPr="00E1014B" w:rsidRDefault="000270EE" w:rsidP="003B68F8">
      <w:pPr>
        <w:ind w:firstLine="709"/>
        <w:jc w:val="both"/>
        <w:rPr>
          <w:color w:val="000000"/>
          <w:szCs w:val="24"/>
        </w:rPr>
      </w:pPr>
      <w:r w:rsidRPr="00E1014B">
        <w:rPr>
          <w:color w:val="000000"/>
          <w:szCs w:val="24"/>
        </w:rPr>
        <w:t>29. Jeigu k</w:t>
      </w:r>
      <w:r w:rsidR="003B68F8" w:rsidRPr="00E1014B">
        <w:rPr>
          <w:color w:val="000000"/>
          <w:szCs w:val="24"/>
        </w:rPr>
        <w:t xml:space="preserve">omisijos posėdžio eiga fiksuojama garso priemonėmis, posėdžio garso įrašas turi būti perkeltas į kompiuterinę laikmeną. </w:t>
      </w:r>
      <w:r w:rsidR="003B68F8" w:rsidRPr="00E1014B">
        <w:rPr>
          <w:color w:val="000000"/>
        </w:rPr>
        <w:t>Prieš pradedan</w:t>
      </w:r>
      <w:r w:rsidRPr="00E1014B">
        <w:rPr>
          <w:color w:val="000000"/>
        </w:rPr>
        <w:t>t daryti garso įrašą, apie tai k</w:t>
      </w:r>
      <w:r w:rsidR="003B68F8" w:rsidRPr="00E1014B">
        <w:rPr>
          <w:color w:val="000000"/>
        </w:rPr>
        <w:t>omisijos posėdyje dalyvaujantys asmenys turi būti informuojami žodžiu. Įrašas pridedamas prie protokolo.</w:t>
      </w:r>
    </w:p>
    <w:p w:rsidR="003B68F8" w:rsidRPr="00E1014B" w:rsidRDefault="003B68F8" w:rsidP="003B68F8">
      <w:pPr>
        <w:jc w:val="both"/>
        <w:rPr>
          <w:szCs w:val="24"/>
        </w:rPr>
      </w:pPr>
    </w:p>
    <w:p w:rsidR="002978D0" w:rsidRPr="00E1014B" w:rsidRDefault="003B68F8" w:rsidP="003B68F8">
      <w:pPr>
        <w:jc w:val="center"/>
        <w:rPr>
          <w:b/>
          <w:szCs w:val="24"/>
        </w:rPr>
      </w:pPr>
      <w:r w:rsidRPr="00E1014B">
        <w:rPr>
          <w:b/>
          <w:szCs w:val="24"/>
        </w:rPr>
        <w:t>V</w:t>
      </w:r>
      <w:r w:rsidR="002978D0" w:rsidRPr="00E1014B">
        <w:rPr>
          <w:b/>
          <w:szCs w:val="24"/>
        </w:rPr>
        <w:t xml:space="preserve"> SKYRIUS</w:t>
      </w:r>
    </w:p>
    <w:p w:rsidR="003B68F8" w:rsidRPr="00E1014B" w:rsidRDefault="003B68F8" w:rsidP="003B68F8">
      <w:pPr>
        <w:jc w:val="center"/>
        <w:rPr>
          <w:b/>
          <w:szCs w:val="24"/>
        </w:rPr>
      </w:pPr>
      <w:r w:rsidRPr="00E1014B">
        <w:rPr>
          <w:b/>
          <w:szCs w:val="24"/>
        </w:rPr>
        <w:t>BAIGIAMOSIOS NUOSTATOS</w:t>
      </w:r>
    </w:p>
    <w:p w:rsidR="003B68F8" w:rsidRPr="00E1014B" w:rsidRDefault="003B68F8" w:rsidP="003B68F8">
      <w:pPr>
        <w:jc w:val="both"/>
        <w:rPr>
          <w:szCs w:val="24"/>
        </w:rPr>
      </w:pPr>
    </w:p>
    <w:p w:rsidR="003B68F8" w:rsidRPr="00E1014B" w:rsidRDefault="003B68F8" w:rsidP="003B68F8">
      <w:pPr>
        <w:ind w:firstLine="720"/>
        <w:jc w:val="both"/>
        <w:rPr>
          <w:szCs w:val="24"/>
        </w:rPr>
      </w:pPr>
      <w:r w:rsidRPr="00E1014B">
        <w:rPr>
          <w:szCs w:val="24"/>
        </w:rPr>
        <w:t>30. Komisijos posėdžio darbo organizavimo procedūrinius klausimus,</w:t>
      </w:r>
      <w:r w:rsidR="000270EE" w:rsidRPr="00E1014B">
        <w:rPr>
          <w:szCs w:val="24"/>
        </w:rPr>
        <w:t xml:space="preserve"> nenumatytus Apraše, sprendžia k</w:t>
      </w:r>
      <w:r w:rsidRPr="00E1014B">
        <w:rPr>
          <w:szCs w:val="24"/>
        </w:rPr>
        <w:t>omisijos pirmininkas.</w:t>
      </w:r>
    </w:p>
    <w:p w:rsidR="003B68F8" w:rsidRPr="00E1014B" w:rsidRDefault="003B68F8" w:rsidP="003B68F8">
      <w:pPr>
        <w:ind w:firstLine="709"/>
        <w:jc w:val="both"/>
        <w:rPr>
          <w:color w:val="000000"/>
          <w:szCs w:val="24"/>
        </w:rPr>
      </w:pPr>
      <w:r w:rsidRPr="00E1014B">
        <w:rPr>
          <w:color w:val="000000"/>
          <w:szCs w:val="24"/>
        </w:rPr>
        <w:t xml:space="preserve">31. Komisijos veiklos dokumentai (posėdžių protokolai, garsiniai posėdžių, susirašinėjimo medžiaga, kiti dokumentai) </w:t>
      </w:r>
      <w:r w:rsidRPr="00E1014B">
        <w:rPr>
          <w:color w:val="000000"/>
        </w:rPr>
        <w:t xml:space="preserve">turi būti saugomi savivaldybės administracijos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 m. kovo 9 d. įsakymu </w:t>
      </w:r>
      <w:r w:rsidR="000270EE" w:rsidRPr="00E1014B">
        <w:rPr>
          <w:color w:val="000000"/>
        </w:rPr>
        <w:br/>
      </w:r>
      <w:r w:rsidRPr="00E1014B">
        <w:rPr>
          <w:color w:val="000000"/>
        </w:rPr>
        <w:t>Nr. V-100 „Dėl Bendrųjų dokumentų saugojimo terminų rodyklės patvirtinimo“, nustatytais terminais.</w:t>
      </w:r>
      <w:r w:rsidRPr="00E1014B">
        <w:rPr>
          <w:color w:val="000000"/>
          <w:szCs w:val="24"/>
        </w:rPr>
        <w:t xml:space="preserve"> </w:t>
      </w:r>
    </w:p>
    <w:p w:rsidR="00F01F76" w:rsidRPr="00E1014B" w:rsidRDefault="00F01F76" w:rsidP="00F01F76">
      <w:pPr>
        <w:jc w:val="center"/>
        <w:sectPr w:rsidR="00F01F76" w:rsidRPr="00E1014B" w:rsidSect="00AA6A37">
          <w:headerReference w:type="default" r:id="rId10"/>
          <w:headerReference w:type="first" r:id="rId11"/>
          <w:pgSz w:w="11906" w:h="16838" w:code="9"/>
          <w:pgMar w:top="1134" w:right="567" w:bottom="1134" w:left="1701" w:header="561" w:footer="561" w:gutter="0"/>
          <w:pgNumType w:start="1"/>
          <w:cols w:space="1296"/>
          <w:titlePg/>
          <w:docGrid w:linePitch="360"/>
        </w:sectPr>
      </w:pPr>
      <w:r w:rsidRPr="00E1014B">
        <w:t>______________________________</w:t>
      </w:r>
    </w:p>
    <w:p w:rsidR="00BD6557" w:rsidRPr="00E1014B" w:rsidRDefault="00BD6557" w:rsidP="00BD6557">
      <w:pPr>
        <w:ind w:left="5103"/>
        <w:rPr>
          <w:bCs/>
          <w:szCs w:val="24"/>
        </w:rPr>
      </w:pPr>
      <w:r w:rsidRPr="00E1014B">
        <w:lastRenderedPageBreak/>
        <w:t>Panevėžio rajono savivaldybės neįgaliųjų socialinės integracijos per kūno kultūrą ir sportą projektų vertinimo ir atrankos komisijos sudarymo ir darbo organizavimo tvarkos aprašo</w:t>
      </w:r>
    </w:p>
    <w:p w:rsidR="00BD6557" w:rsidRPr="00E1014B" w:rsidRDefault="00BD6557" w:rsidP="00BD6557">
      <w:pPr>
        <w:ind w:left="5103"/>
      </w:pPr>
      <w:r w:rsidRPr="00E1014B">
        <w:rPr>
          <w:bCs/>
          <w:szCs w:val="24"/>
        </w:rPr>
        <w:t>1 priedas</w:t>
      </w:r>
    </w:p>
    <w:p w:rsidR="003B68F8" w:rsidRPr="00E1014B" w:rsidRDefault="003B68F8" w:rsidP="003B68F8">
      <w:pPr>
        <w:jc w:val="center"/>
        <w:rPr>
          <w:bCs/>
          <w:szCs w:val="24"/>
        </w:rPr>
      </w:pPr>
    </w:p>
    <w:p w:rsidR="003B68F8" w:rsidRPr="00E1014B" w:rsidRDefault="003B68F8" w:rsidP="003B68F8">
      <w:pPr>
        <w:jc w:val="center"/>
        <w:rPr>
          <w:b/>
          <w:bCs/>
          <w:szCs w:val="24"/>
        </w:rPr>
      </w:pPr>
      <w:r w:rsidRPr="00E1014B">
        <w:rPr>
          <w:b/>
          <w:bCs/>
          <w:szCs w:val="24"/>
        </w:rPr>
        <w:t>(Konfidencialumo pasižadėjimo pavyzdinė forma)</w:t>
      </w:r>
    </w:p>
    <w:p w:rsidR="003B68F8" w:rsidRPr="00E1014B" w:rsidRDefault="003B68F8" w:rsidP="003B68F8">
      <w:pPr>
        <w:jc w:val="center"/>
        <w:rPr>
          <w:szCs w:val="24"/>
        </w:rPr>
      </w:pPr>
    </w:p>
    <w:p w:rsidR="003B68F8" w:rsidRPr="00E1014B" w:rsidRDefault="003B68F8" w:rsidP="003B68F8">
      <w:pPr>
        <w:jc w:val="center"/>
        <w:rPr>
          <w:rFonts w:eastAsia="Calibri"/>
          <w:b/>
        </w:rPr>
      </w:pPr>
      <w:r w:rsidRPr="00E1014B">
        <w:rPr>
          <w:rFonts w:eastAsia="Calibri"/>
          <w:b/>
        </w:rPr>
        <w:t>KONFIDENCIALUMO PASIŽADĖJIMAS UŽTIKRINTI KONKURSO INFORMACIJOS KONFIDENCIALUMĄ, VIEŠAI NESKELBTI IR NEPLATINTI ŠIOS INFORMACIJOS</w:t>
      </w:r>
    </w:p>
    <w:p w:rsidR="003B68F8" w:rsidRPr="00E1014B" w:rsidRDefault="003B68F8" w:rsidP="003B68F8">
      <w:pPr>
        <w:jc w:val="center"/>
        <w:rPr>
          <w:szCs w:val="24"/>
        </w:rPr>
      </w:pPr>
    </w:p>
    <w:p w:rsidR="003B68F8" w:rsidRPr="00E1014B" w:rsidRDefault="003B68F8" w:rsidP="003B68F8">
      <w:pPr>
        <w:jc w:val="center"/>
        <w:rPr>
          <w:szCs w:val="24"/>
        </w:rPr>
      </w:pPr>
      <w:r w:rsidRPr="00E1014B">
        <w:rPr>
          <w:szCs w:val="24"/>
        </w:rPr>
        <w:t>20_____ m. __________________ d.</w:t>
      </w:r>
    </w:p>
    <w:p w:rsidR="003B68F8" w:rsidRPr="00E1014B" w:rsidRDefault="003B68F8" w:rsidP="003B68F8">
      <w:pPr>
        <w:jc w:val="center"/>
        <w:rPr>
          <w:b/>
          <w:szCs w:val="24"/>
        </w:rPr>
      </w:pPr>
    </w:p>
    <w:p w:rsidR="003B68F8" w:rsidRPr="00E1014B" w:rsidRDefault="003B68F8" w:rsidP="00BD6557">
      <w:pPr>
        <w:ind w:firstLine="720"/>
        <w:jc w:val="both"/>
        <w:rPr>
          <w:color w:val="000000"/>
          <w:szCs w:val="24"/>
        </w:rPr>
      </w:pPr>
      <w:r w:rsidRPr="00E1014B">
        <w:rPr>
          <w:szCs w:val="24"/>
        </w:rPr>
        <w:t>Aš, ____________________________________, būdamas (-a) Neįgaliųjų socialinės</w:t>
      </w:r>
      <w:r w:rsidRPr="00E1014B">
        <w:rPr>
          <w:color w:val="000000"/>
          <w:szCs w:val="24"/>
        </w:rPr>
        <w:t xml:space="preserve"> </w:t>
      </w:r>
    </w:p>
    <w:p w:rsidR="003B68F8" w:rsidRPr="00E1014B" w:rsidRDefault="003B68F8" w:rsidP="003B68F8">
      <w:pPr>
        <w:ind w:firstLine="2040"/>
        <w:jc w:val="both"/>
        <w:rPr>
          <w:szCs w:val="24"/>
        </w:rPr>
      </w:pPr>
      <w:r w:rsidRPr="00E1014B">
        <w:rPr>
          <w:i/>
          <w:szCs w:val="24"/>
        </w:rPr>
        <w:t>(vardas ir pavardė)</w:t>
      </w:r>
    </w:p>
    <w:p w:rsidR="003B68F8" w:rsidRPr="00E1014B" w:rsidRDefault="003B68F8" w:rsidP="003B68F8">
      <w:pPr>
        <w:jc w:val="both"/>
        <w:rPr>
          <w:szCs w:val="24"/>
        </w:rPr>
      </w:pPr>
      <w:r w:rsidRPr="00E1014B">
        <w:t>integracijos per kūno kultūrą ir sportą projektų vertinimo ir atrankos komisijos</w:t>
      </w:r>
      <w:r w:rsidRPr="00E1014B">
        <w:rPr>
          <w:szCs w:val="24"/>
        </w:rPr>
        <w:t xml:space="preserve"> (toliau – Komisija) nariu (-e) ar Komisijos sekretoriumi,</w:t>
      </w:r>
    </w:p>
    <w:p w:rsidR="003B68F8" w:rsidRPr="00E1014B" w:rsidRDefault="003B68F8" w:rsidP="003B68F8">
      <w:pPr>
        <w:jc w:val="both"/>
        <w:rPr>
          <w:szCs w:val="24"/>
        </w:rPr>
      </w:pPr>
    </w:p>
    <w:p w:rsidR="00BD6557" w:rsidRPr="00E1014B" w:rsidRDefault="003B68F8" w:rsidP="00BD6557">
      <w:pPr>
        <w:ind w:firstLine="720"/>
        <w:jc w:val="both"/>
        <w:rPr>
          <w:iCs/>
          <w:szCs w:val="24"/>
        </w:rPr>
      </w:pPr>
      <w:r w:rsidRPr="00E1014B">
        <w:rPr>
          <w:iCs/>
          <w:szCs w:val="24"/>
        </w:rPr>
        <w:t>PASIŽADU:</w:t>
      </w:r>
    </w:p>
    <w:p w:rsidR="00BD6557" w:rsidRPr="00E1014B" w:rsidRDefault="00BD6557" w:rsidP="00BD6557">
      <w:pPr>
        <w:ind w:firstLine="720"/>
        <w:jc w:val="both"/>
        <w:rPr>
          <w:iCs/>
          <w:szCs w:val="24"/>
        </w:rPr>
      </w:pPr>
      <w:r w:rsidRPr="00E1014B">
        <w:rPr>
          <w:iCs/>
          <w:szCs w:val="24"/>
        </w:rPr>
        <w:t xml:space="preserve">1. </w:t>
      </w:r>
      <w:r w:rsidR="003B68F8" w:rsidRPr="00E1014B">
        <w:rPr>
          <w:szCs w:val="24"/>
        </w:rPr>
        <w:t>saugoti ir tik teisės aktų nustatytais tikslais ir tvarka naudoti konfidencialią informaciją, kuri man taps žinoma, vertinant Neįgaliųjų socialinės</w:t>
      </w:r>
      <w:r w:rsidR="003B68F8" w:rsidRPr="00E1014B">
        <w:rPr>
          <w:color w:val="000000"/>
          <w:szCs w:val="24"/>
        </w:rPr>
        <w:t xml:space="preserve"> </w:t>
      </w:r>
      <w:r w:rsidR="003B68F8" w:rsidRPr="00E1014B">
        <w:t xml:space="preserve">integracijos per kūno kultūrą ir sportą </w:t>
      </w:r>
      <w:r w:rsidR="003B68F8" w:rsidRPr="00E1014B">
        <w:rPr>
          <w:szCs w:val="24"/>
        </w:rPr>
        <w:t>projektus, stebint Komisijos posėdį, tvarkant kitus su projektų vertinimu susijusius dokumentus</w:t>
      </w:r>
      <w:r w:rsidR="003B68F8" w:rsidRPr="00E1014B">
        <w:rPr>
          <w:iCs/>
          <w:szCs w:val="24"/>
        </w:rPr>
        <w:t>;</w:t>
      </w:r>
    </w:p>
    <w:p w:rsidR="00BD6557" w:rsidRPr="00E1014B" w:rsidRDefault="003B68F8" w:rsidP="00BD6557">
      <w:pPr>
        <w:ind w:firstLine="720"/>
        <w:jc w:val="both"/>
        <w:rPr>
          <w:iCs/>
          <w:szCs w:val="24"/>
        </w:rPr>
      </w:pPr>
      <w:r w:rsidRPr="00E1014B">
        <w:rPr>
          <w:iCs/>
          <w:szCs w:val="24"/>
        </w:rPr>
        <w:t>2.</w:t>
      </w:r>
      <w:r w:rsidR="00BD6557" w:rsidRPr="00E1014B">
        <w:rPr>
          <w:iCs/>
          <w:szCs w:val="24"/>
        </w:rPr>
        <w:t xml:space="preserve"> </w:t>
      </w:r>
      <w:r w:rsidRPr="00E1014B">
        <w:rPr>
          <w:rFonts w:eastAsia="Calibri"/>
        </w:rPr>
        <w:t>man patikėtus dokumentus ar duomenis saugoti tokiu būdu, kad tretieji asmenys neturėtų galimybės su jais susipažinti ar jais pasinaudoti, neatskleisti tretiesiems asmenims konfidencialios informacijos;</w:t>
      </w:r>
    </w:p>
    <w:p w:rsidR="00BD6557" w:rsidRPr="00E1014B" w:rsidRDefault="003B68F8" w:rsidP="00BD6557">
      <w:pPr>
        <w:ind w:firstLine="720"/>
        <w:jc w:val="both"/>
        <w:rPr>
          <w:rFonts w:eastAsia="Calibri"/>
        </w:rPr>
      </w:pPr>
      <w:r w:rsidRPr="00E1014B">
        <w:rPr>
          <w:iCs/>
          <w:szCs w:val="24"/>
        </w:rPr>
        <w:t>3.</w:t>
      </w:r>
      <w:r w:rsidRPr="00E1014B">
        <w:rPr>
          <w:iCs/>
          <w:sz w:val="20"/>
        </w:rPr>
        <w:t xml:space="preserve">  </w:t>
      </w:r>
      <w:r w:rsidRPr="00E1014B">
        <w:rPr>
          <w:rFonts w:eastAsia="Calibri"/>
        </w:rPr>
        <w:t>nepasilikti jokių man pateiktų dokumentų kopijų;</w:t>
      </w:r>
    </w:p>
    <w:p w:rsidR="00BD6557" w:rsidRPr="00E1014B" w:rsidRDefault="003B68F8" w:rsidP="00BD6557">
      <w:pPr>
        <w:ind w:firstLine="720"/>
        <w:jc w:val="both"/>
        <w:rPr>
          <w:iCs/>
          <w:sz w:val="20"/>
        </w:rPr>
      </w:pPr>
      <w:r w:rsidRPr="00E1014B">
        <w:rPr>
          <w:rFonts w:eastAsia="Calibri"/>
        </w:rPr>
        <w:t>4. savo ir (ar) man artimų asmenų privačių interesų naudai nesinaudoti ir neleisti naudotis informacija, kurią įgijau dalyvaudamas (-a) svarstant, rengiant ar priimant Komisijos sprendimą, kitokia tvarka ir mastu, nei nustato Lietuvos Respublikos teisės aktai.</w:t>
      </w:r>
    </w:p>
    <w:p w:rsidR="00BD6557" w:rsidRPr="00E1014B" w:rsidRDefault="00BD6557" w:rsidP="00BD6557">
      <w:pPr>
        <w:ind w:firstLine="720"/>
        <w:jc w:val="both"/>
        <w:rPr>
          <w:iCs/>
          <w:szCs w:val="24"/>
        </w:rPr>
      </w:pPr>
    </w:p>
    <w:p w:rsidR="00BD6557" w:rsidRPr="00E1014B" w:rsidRDefault="003B68F8" w:rsidP="00BD6557">
      <w:pPr>
        <w:ind w:firstLine="720"/>
        <w:jc w:val="both"/>
        <w:rPr>
          <w:iCs/>
          <w:sz w:val="20"/>
        </w:rPr>
      </w:pPr>
      <w:r w:rsidRPr="00E1014B">
        <w:rPr>
          <w:rFonts w:eastAsia="Calibri"/>
        </w:rPr>
        <w:t>Esu įspėtas (-a), kad, pažeidęs (-</w:t>
      </w:r>
      <w:proofErr w:type="spellStart"/>
      <w:r w:rsidRPr="00E1014B">
        <w:rPr>
          <w:rFonts w:eastAsia="Calibri"/>
        </w:rPr>
        <w:t>usi</w:t>
      </w:r>
      <w:proofErr w:type="spellEnd"/>
      <w:r w:rsidRPr="00E1014B">
        <w:rPr>
          <w:rFonts w:eastAsia="Calibri"/>
        </w:rPr>
        <w:t xml:space="preserve">) šį pasižadėjimą, turėsiu atlyginti </w:t>
      </w:r>
      <w:r w:rsidRPr="00E1014B">
        <w:rPr>
          <w:color w:val="000000"/>
        </w:rPr>
        <w:t xml:space="preserve">__________________ savivaldybės administracijai </w:t>
      </w:r>
      <w:r w:rsidRPr="00E1014B">
        <w:rPr>
          <w:rFonts w:eastAsia="Calibri"/>
        </w:rPr>
        <w:t>ir pareiškėjams padarytus nuostolius.</w:t>
      </w:r>
    </w:p>
    <w:p w:rsidR="003B68F8" w:rsidRPr="00E1014B" w:rsidRDefault="003B68F8" w:rsidP="00BD6557">
      <w:pPr>
        <w:ind w:firstLine="720"/>
        <w:jc w:val="both"/>
        <w:rPr>
          <w:iCs/>
          <w:sz w:val="20"/>
        </w:rPr>
      </w:pPr>
      <w:r w:rsidRPr="00E1014B">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B68F8" w:rsidRPr="00E1014B" w:rsidRDefault="003B68F8" w:rsidP="003B68F8">
      <w:pPr>
        <w:rPr>
          <w:sz w:val="22"/>
          <w:szCs w:val="22"/>
        </w:rPr>
      </w:pPr>
    </w:p>
    <w:p w:rsidR="003B68F8" w:rsidRPr="00E1014B" w:rsidRDefault="003B68F8" w:rsidP="003B68F8">
      <w:pPr>
        <w:shd w:val="clear" w:color="auto" w:fill="FFFFFF"/>
        <w:spacing w:line="276" w:lineRule="auto"/>
      </w:pPr>
      <w:r w:rsidRPr="00E1014B">
        <w:t>____________________                 ____________________               ____________________</w:t>
      </w:r>
    </w:p>
    <w:p w:rsidR="003B68F8" w:rsidRPr="00E1014B" w:rsidRDefault="003B68F8" w:rsidP="003B68F8">
      <w:pPr>
        <w:shd w:val="clear" w:color="auto" w:fill="FFFFFF"/>
        <w:spacing w:line="276" w:lineRule="auto"/>
        <w:rPr>
          <w:i/>
        </w:rPr>
      </w:pPr>
      <w:r w:rsidRPr="00E1014B">
        <w:rPr>
          <w:i/>
        </w:rPr>
        <w:t xml:space="preserve">(nurodomos pareigos </w:t>
      </w:r>
      <w:r w:rsidRPr="00E1014B">
        <w:t xml:space="preserve">                                   </w:t>
      </w:r>
      <w:r w:rsidRPr="00E1014B">
        <w:rPr>
          <w:i/>
        </w:rPr>
        <w:t xml:space="preserve">(parašas)                              (vardas ir pavardė )  </w:t>
      </w:r>
    </w:p>
    <w:p w:rsidR="003B68F8" w:rsidRPr="00E1014B" w:rsidRDefault="003B68F8" w:rsidP="003B68F8">
      <w:pPr>
        <w:shd w:val="clear" w:color="auto" w:fill="FFFFFF"/>
        <w:spacing w:line="276" w:lineRule="auto"/>
      </w:pPr>
      <w:r w:rsidRPr="00E1014B">
        <w:rPr>
          <w:i/>
        </w:rPr>
        <w:t>Komisijoje)</w:t>
      </w:r>
    </w:p>
    <w:p w:rsidR="003B68F8" w:rsidRPr="00E1014B" w:rsidRDefault="003B68F8" w:rsidP="003B68F8">
      <w:pPr>
        <w:sectPr w:rsidR="003B68F8" w:rsidRPr="00E1014B" w:rsidSect="00FB42FD">
          <w:pgSz w:w="11906" w:h="16838" w:code="9"/>
          <w:pgMar w:top="1701" w:right="567" w:bottom="1134" w:left="1701" w:header="561" w:footer="561" w:gutter="0"/>
          <w:pgNumType w:start="1"/>
          <w:cols w:space="1296"/>
          <w:titlePg/>
          <w:docGrid w:linePitch="360"/>
        </w:sectPr>
      </w:pPr>
    </w:p>
    <w:p w:rsidR="00BD6557" w:rsidRPr="00E1014B" w:rsidRDefault="00BD6557" w:rsidP="00BD6557">
      <w:pPr>
        <w:ind w:left="5103"/>
        <w:rPr>
          <w:bCs/>
          <w:szCs w:val="24"/>
        </w:rPr>
      </w:pPr>
      <w:r w:rsidRPr="00E1014B">
        <w:lastRenderedPageBreak/>
        <w:t>Panevėžio rajono savivaldybės neįgaliųjų socialinės integracijos per kūno kultūrą ir sportą projektų vertinimo ir atrankos komisijos sudarymo ir darbo organizavimo tvarkos aprašo</w:t>
      </w:r>
    </w:p>
    <w:p w:rsidR="00BD6557" w:rsidRPr="00E1014B" w:rsidRDefault="00BD6557" w:rsidP="00BD6557">
      <w:pPr>
        <w:ind w:left="5103"/>
      </w:pPr>
      <w:r w:rsidRPr="00E1014B">
        <w:rPr>
          <w:bCs/>
          <w:szCs w:val="24"/>
        </w:rPr>
        <w:t>2 priedas</w:t>
      </w:r>
    </w:p>
    <w:p w:rsidR="00BD6557" w:rsidRPr="00E1014B" w:rsidRDefault="00BD6557" w:rsidP="003B68F8">
      <w:pPr>
        <w:jc w:val="center"/>
        <w:rPr>
          <w:bCs/>
          <w:szCs w:val="24"/>
        </w:rPr>
      </w:pPr>
    </w:p>
    <w:p w:rsidR="003B68F8" w:rsidRPr="00E1014B" w:rsidRDefault="003B68F8" w:rsidP="003B68F8">
      <w:pPr>
        <w:jc w:val="center"/>
        <w:rPr>
          <w:b/>
          <w:bCs/>
          <w:szCs w:val="24"/>
        </w:rPr>
      </w:pPr>
      <w:r w:rsidRPr="00E1014B">
        <w:rPr>
          <w:b/>
          <w:bCs/>
          <w:szCs w:val="24"/>
        </w:rPr>
        <w:t>(Nešališkumo pavyzdinė forma)</w:t>
      </w:r>
    </w:p>
    <w:p w:rsidR="003B68F8" w:rsidRPr="00E1014B" w:rsidRDefault="003B68F8" w:rsidP="003B68F8">
      <w:pPr>
        <w:jc w:val="center"/>
        <w:rPr>
          <w:bCs/>
          <w:szCs w:val="24"/>
        </w:rPr>
      </w:pPr>
    </w:p>
    <w:p w:rsidR="003B68F8" w:rsidRPr="00E1014B" w:rsidRDefault="003B68F8" w:rsidP="003B68F8">
      <w:pPr>
        <w:jc w:val="center"/>
        <w:rPr>
          <w:rFonts w:eastAsia="Calibri"/>
          <w:b/>
        </w:rPr>
      </w:pPr>
      <w:r w:rsidRPr="00E1014B">
        <w:rPr>
          <w:rFonts w:eastAsia="Calibri"/>
          <w:b/>
        </w:rPr>
        <w:t>NEŠALIŠKUMO DEKLARACIJA DĖL OBJEKTYVIŲ SPRENDIMŲ PRIĖMIMO BEI VIEŠŲJŲ IR PRIVAČIŲ INTERESŲ KONFLIKTO VENGIMO</w:t>
      </w:r>
    </w:p>
    <w:p w:rsidR="003B68F8" w:rsidRPr="00E1014B" w:rsidRDefault="003B68F8" w:rsidP="003B68F8">
      <w:pPr>
        <w:jc w:val="center"/>
        <w:rPr>
          <w:rFonts w:eastAsia="Calibri"/>
        </w:rPr>
      </w:pPr>
    </w:p>
    <w:p w:rsidR="003B68F8" w:rsidRPr="00E1014B" w:rsidRDefault="003B68F8" w:rsidP="003B68F8">
      <w:pPr>
        <w:jc w:val="center"/>
        <w:rPr>
          <w:szCs w:val="24"/>
        </w:rPr>
      </w:pPr>
      <w:r w:rsidRPr="00E1014B">
        <w:rPr>
          <w:szCs w:val="24"/>
        </w:rPr>
        <w:t>20_____ m. __________________ d.</w:t>
      </w:r>
    </w:p>
    <w:p w:rsidR="003B68F8" w:rsidRPr="00E1014B" w:rsidRDefault="003B68F8" w:rsidP="003B68F8">
      <w:pPr>
        <w:spacing w:line="360" w:lineRule="auto"/>
        <w:jc w:val="both"/>
        <w:rPr>
          <w:rFonts w:eastAsia="Calibri"/>
        </w:rPr>
      </w:pPr>
    </w:p>
    <w:p w:rsidR="003B68F8" w:rsidRPr="00E1014B" w:rsidRDefault="003B68F8" w:rsidP="00BD6557">
      <w:pPr>
        <w:ind w:firstLine="720"/>
        <w:jc w:val="both"/>
        <w:rPr>
          <w:rFonts w:eastAsia="Calibri"/>
        </w:rPr>
      </w:pPr>
      <w:r w:rsidRPr="00E1014B">
        <w:rPr>
          <w:rFonts w:eastAsia="Calibri"/>
        </w:rPr>
        <w:t xml:space="preserve">Aš, _____________________________________, būdamas (-a) </w:t>
      </w:r>
      <w:r w:rsidRPr="00E1014B">
        <w:t>Neįgaliųjų socialinės</w:t>
      </w:r>
      <w:r w:rsidRPr="00E1014B">
        <w:rPr>
          <w:rFonts w:eastAsia="Calibri"/>
        </w:rPr>
        <w:t xml:space="preserve"> </w:t>
      </w:r>
    </w:p>
    <w:p w:rsidR="003B68F8" w:rsidRPr="00E1014B" w:rsidRDefault="003B68F8" w:rsidP="003B68F8">
      <w:pPr>
        <w:ind w:firstLine="2852"/>
        <w:jc w:val="both"/>
        <w:rPr>
          <w:rFonts w:eastAsia="Calibri"/>
          <w:i/>
        </w:rPr>
      </w:pPr>
      <w:r w:rsidRPr="00E1014B">
        <w:rPr>
          <w:rFonts w:eastAsia="Calibri"/>
          <w:i/>
        </w:rPr>
        <w:t xml:space="preserve">(vardas ir pavardė)                           </w:t>
      </w:r>
    </w:p>
    <w:p w:rsidR="003B68F8" w:rsidRPr="00E1014B" w:rsidRDefault="003B68F8" w:rsidP="003B68F8">
      <w:pPr>
        <w:jc w:val="both"/>
        <w:rPr>
          <w:rFonts w:eastAsia="Calibri"/>
        </w:rPr>
      </w:pPr>
      <w:r w:rsidRPr="00E1014B">
        <w:t>integracijos per kūno kultūrą ir sportą projektų vertinimo ir atrankos komisijos</w:t>
      </w:r>
      <w:r w:rsidRPr="00E1014B">
        <w:rPr>
          <w:rFonts w:eastAsia="Calibri"/>
        </w:rPr>
        <w:t xml:space="preserve"> (toliau – Komisija) nariu (-e) ar Komisijos sekretoriumi:</w:t>
      </w:r>
      <w:r w:rsidRPr="00E1014B">
        <w:rPr>
          <w:rFonts w:eastAsia="Calibri"/>
        </w:rPr>
        <w:tab/>
      </w:r>
    </w:p>
    <w:p w:rsidR="00BD6557" w:rsidRPr="00E1014B" w:rsidRDefault="003B68F8" w:rsidP="00BD6557">
      <w:pPr>
        <w:ind w:firstLine="720"/>
        <w:jc w:val="both"/>
        <w:rPr>
          <w:rFonts w:eastAsia="Calibri"/>
        </w:rPr>
      </w:pPr>
      <w:r w:rsidRPr="00E1014B">
        <w:rPr>
          <w:rFonts w:eastAsia="Calibri"/>
        </w:rPr>
        <w:t>1. pasižadu savo pareigas atlikti objektyviai, dalykiškai, be išankstinio nusistatymo, vadovaudamasis (-i) įstatymų viršenybės, skaidrumo, nešališkumo, teisėtumo, sąžiningumo principais;</w:t>
      </w:r>
    </w:p>
    <w:p w:rsidR="00BD6557" w:rsidRPr="00E1014B" w:rsidRDefault="003B68F8" w:rsidP="00BD6557">
      <w:pPr>
        <w:ind w:firstLine="720"/>
        <w:jc w:val="both"/>
        <w:rPr>
          <w:rFonts w:eastAsia="Calibri"/>
        </w:rPr>
      </w:pPr>
      <w:r w:rsidRPr="00E1014B">
        <w:rPr>
          <w:rFonts w:eastAsia="Calibri"/>
        </w:rPr>
        <w:t xml:space="preserve">2. pasižadu informuoti Komisijos pirmininką arba __________________________ savivaldybės administracijos </w:t>
      </w:r>
      <w:r w:rsidRPr="00E1014B">
        <w:rPr>
          <w:color w:val="000000"/>
        </w:rPr>
        <w:t xml:space="preserve">(toliau – konkursą organizuojanti įstaiga) direktorių </w:t>
      </w:r>
      <w:r w:rsidRPr="00E1014B">
        <w:rPr>
          <w:rFonts w:eastAsia="Calibri"/>
        </w:rPr>
        <w:t>(kai nusišalina Komisijos pirmininkas) apie esamą interesų konfliktą ir nusišalinti nuo dalyvavimo tolesnėje procedūroje, jei man dalyvaujant, rengiant, svarstant ar priimant Komisijos sprendimus:</w:t>
      </w:r>
    </w:p>
    <w:p w:rsidR="00BD6557" w:rsidRPr="00E1014B" w:rsidRDefault="003B68F8" w:rsidP="00BD6557">
      <w:pPr>
        <w:ind w:firstLine="720"/>
        <w:jc w:val="both"/>
        <w:rPr>
          <w:rFonts w:eastAsia="Calibri"/>
        </w:rPr>
      </w:pPr>
      <w:r w:rsidRPr="00E1014B">
        <w:rPr>
          <w:rFonts w:eastAsia="Calibri"/>
        </w:rPr>
        <w:t>2.1. šiose procedūrose dalyvauja asmenys, iš kurių aš ar man artimi asmenys gauna bet kurios rūšies pajamų ar kitokio pobūdžio naudos;</w:t>
      </w:r>
    </w:p>
    <w:p w:rsidR="00BD6557" w:rsidRPr="00E1014B" w:rsidRDefault="003B68F8" w:rsidP="00BD6557">
      <w:pPr>
        <w:ind w:firstLine="720"/>
        <w:jc w:val="both"/>
        <w:rPr>
          <w:rFonts w:eastAsia="Calibri"/>
        </w:rPr>
      </w:pPr>
      <w:r w:rsidRPr="00E1014B">
        <w:rPr>
          <w:rFonts w:eastAsia="Calibri"/>
        </w:rPr>
        <w:t>2.2. aš ar man artimi asmenys yra procedūrose dalyvaujančio juridinio asmens steigėjas, akcininkas ar dalininkas, darbuotojas ar valdymo organo narys;</w:t>
      </w:r>
    </w:p>
    <w:p w:rsidR="00BD6557" w:rsidRPr="00E1014B" w:rsidRDefault="003B68F8" w:rsidP="00BD6557">
      <w:pPr>
        <w:ind w:firstLine="720"/>
        <w:jc w:val="both"/>
        <w:rPr>
          <w:rFonts w:eastAsia="Calibri"/>
        </w:rPr>
      </w:pPr>
      <w:r w:rsidRPr="00E1014B">
        <w:rPr>
          <w:rFonts w:eastAsia="Calibri"/>
        </w:rPr>
        <w:t>2.3. dėl bet kokių kitų aplinkybių negaliu laikytis 1 punkte nustatytų principų;</w:t>
      </w:r>
    </w:p>
    <w:p w:rsidR="00BD6557" w:rsidRPr="00E1014B" w:rsidRDefault="003B68F8" w:rsidP="00BD6557">
      <w:pPr>
        <w:ind w:firstLine="720"/>
        <w:jc w:val="both"/>
        <w:rPr>
          <w:rFonts w:eastAsia="Calibri"/>
        </w:rPr>
      </w:pPr>
      <w:r w:rsidRPr="00E1014B">
        <w:rPr>
          <w:rFonts w:eastAsia="Calibri"/>
        </w:rPr>
        <w:t xml:space="preserve">3. jei paaiškėtų, kad mano dalyvavimas rengiant, svarstant ar priimant Komisijos sprendimus gali sukelti interesų konfliktą, pasižadu nedelsdamas (-a) informuoti apie tai Komisijos pirmininką arba </w:t>
      </w:r>
      <w:r w:rsidRPr="00E1014B">
        <w:rPr>
          <w:color w:val="000000"/>
        </w:rPr>
        <w:t xml:space="preserve">konkursą organizuojančios įstaigos direktorių </w:t>
      </w:r>
      <w:r w:rsidRPr="00E1014B">
        <w:rPr>
          <w:rFonts w:eastAsia="Calibri"/>
        </w:rPr>
        <w:t>(kai nusišalina Komisijos pirmininkas) ir nusišalinti nuo sprendimo priėmimo procedūros.</w:t>
      </w:r>
    </w:p>
    <w:p w:rsidR="00BD6557" w:rsidRPr="00E1014B" w:rsidRDefault="00BD6557" w:rsidP="00BD6557">
      <w:pPr>
        <w:ind w:firstLine="720"/>
        <w:jc w:val="both"/>
        <w:rPr>
          <w:rFonts w:eastAsia="Calibri"/>
        </w:rPr>
      </w:pPr>
    </w:p>
    <w:p w:rsidR="00BD6557" w:rsidRPr="00E1014B" w:rsidRDefault="003B68F8" w:rsidP="00BD6557">
      <w:pPr>
        <w:ind w:firstLine="720"/>
        <w:jc w:val="both"/>
        <w:rPr>
          <w:rFonts w:eastAsia="Calibri"/>
        </w:rPr>
      </w:pPr>
      <w:r w:rsidRPr="00E1014B">
        <w:rPr>
          <w:rFonts w:eastAsia="Calibri"/>
        </w:rPr>
        <w:t>Žinau, kad kilus šališkumo ar interesų konflikto grėsmei galiu būti nušalintas (-a) nuo dalyvavimo tolesnėje procedūroje.</w:t>
      </w:r>
    </w:p>
    <w:p w:rsidR="003B68F8" w:rsidRPr="00E1014B" w:rsidRDefault="003B68F8" w:rsidP="00BD6557">
      <w:pPr>
        <w:ind w:firstLine="720"/>
        <w:jc w:val="both"/>
        <w:rPr>
          <w:rFonts w:eastAsia="Calibri"/>
        </w:rPr>
      </w:pPr>
      <w:r w:rsidRPr="00E1014B">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B68F8" w:rsidRPr="00E1014B" w:rsidRDefault="003B68F8" w:rsidP="003B68F8">
      <w:pPr>
        <w:rPr>
          <w:sz w:val="22"/>
          <w:szCs w:val="22"/>
        </w:rPr>
      </w:pPr>
    </w:p>
    <w:p w:rsidR="003B68F8" w:rsidRPr="00E1014B" w:rsidRDefault="003B68F8" w:rsidP="003B68F8">
      <w:pPr>
        <w:shd w:val="clear" w:color="auto" w:fill="FFFFFF"/>
        <w:spacing w:line="276" w:lineRule="auto"/>
      </w:pPr>
      <w:r w:rsidRPr="00E1014B">
        <w:t>______________________                 ____________________                 ____________________</w:t>
      </w:r>
    </w:p>
    <w:p w:rsidR="003B68F8" w:rsidRPr="00E1014B" w:rsidRDefault="003B68F8" w:rsidP="003B68F8">
      <w:pPr>
        <w:shd w:val="clear" w:color="auto" w:fill="FFFFFF"/>
        <w:spacing w:line="276" w:lineRule="auto"/>
        <w:rPr>
          <w:i/>
        </w:rPr>
      </w:pPr>
      <w:r w:rsidRPr="00E1014B">
        <w:rPr>
          <w:i/>
        </w:rPr>
        <w:t xml:space="preserve">(nurodomos pareigos </w:t>
      </w:r>
      <w:r w:rsidRPr="00E1014B">
        <w:t xml:space="preserve">                                   </w:t>
      </w:r>
      <w:r w:rsidRPr="00E1014B">
        <w:rPr>
          <w:i/>
        </w:rPr>
        <w:t xml:space="preserve">(parašas)                                     (vardas ir pavardė )  </w:t>
      </w:r>
    </w:p>
    <w:p w:rsidR="003B68F8" w:rsidRPr="00E1014B" w:rsidRDefault="003B68F8" w:rsidP="003B68F8">
      <w:pPr>
        <w:shd w:val="clear" w:color="auto" w:fill="FFFFFF"/>
        <w:spacing w:line="276" w:lineRule="auto"/>
      </w:pPr>
      <w:r w:rsidRPr="00E1014B">
        <w:rPr>
          <w:i/>
        </w:rPr>
        <w:t xml:space="preserve">Komisijoje) </w:t>
      </w:r>
    </w:p>
    <w:p w:rsidR="003B68F8" w:rsidRPr="00E1014B" w:rsidRDefault="003B68F8" w:rsidP="003B68F8">
      <w:pPr>
        <w:sectPr w:rsidR="003B68F8" w:rsidRPr="00E1014B" w:rsidSect="00FB42FD">
          <w:pgSz w:w="11906" w:h="16838" w:code="9"/>
          <w:pgMar w:top="1701" w:right="567" w:bottom="1134" w:left="1701" w:header="561" w:footer="561" w:gutter="0"/>
          <w:pgNumType w:start="1"/>
          <w:cols w:space="1296"/>
          <w:titlePg/>
          <w:docGrid w:linePitch="360"/>
        </w:sectPr>
      </w:pPr>
    </w:p>
    <w:p w:rsidR="00F01F76" w:rsidRPr="00E1014B" w:rsidRDefault="00F01F76" w:rsidP="00F01F76">
      <w:pPr>
        <w:ind w:left="5103"/>
        <w:rPr>
          <w:bCs/>
          <w:szCs w:val="24"/>
        </w:rPr>
      </w:pPr>
      <w:r w:rsidRPr="00E1014B">
        <w:lastRenderedPageBreak/>
        <w:t>Panevėžio rajono savivaldybės neįgaliųjų socialinės integracijos per kūno kultūrą ir sportą projektų vertinimo ir atrankos komisijos sudarymo ir darbo organizavimo tvarkos aprašo</w:t>
      </w:r>
    </w:p>
    <w:p w:rsidR="00F01F76" w:rsidRPr="00E1014B" w:rsidRDefault="00F01F76" w:rsidP="00F01F76">
      <w:pPr>
        <w:ind w:left="5103"/>
      </w:pPr>
      <w:r w:rsidRPr="00E1014B">
        <w:rPr>
          <w:bCs/>
          <w:szCs w:val="24"/>
        </w:rPr>
        <w:t>3 priedas</w:t>
      </w:r>
    </w:p>
    <w:p w:rsidR="003B68F8" w:rsidRPr="00E1014B" w:rsidRDefault="003B68F8" w:rsidP="003B68F8">
      <w:pPr>
        <w:jc w:val="center"/>
        <w:rPr>
          <w:bCs/>
          <w:szCs w:val="24"/>
        </w:rPr>
      </w:pPr>
    </w:p>
    <w:p w:rsidR="003B68F8" w:rsidRPr="00E1014B" w:rsidRDefault="003B68F8" w:rsidP="003B68F8">
      <w:pPr>
        <w:jc w:val="center"/>
        <w:rPr>
          <w:b/>
          <w:bCs/>
          <w:szCs w:val="24"/>
        </w:rPr>
      </w:pPr>
      <w:r w:rsidRPr="00E1014B">
        <w:rPr>
          <w:b/>
          <w:bCs/>
          <w:szCs w:val="24"/>
        </w:rPr>
        <w:t xml:space="preserve">(Konfidencialumo pasižadėjimo pavyzdinė forma) </w:t>
      </w:r>
    </w:p>
    <w:p w:rsidR="003B68F8" w:rsidRPr="00E1014B" w:rsidRDefault="003B68F8" w:rsidP="003B68F8">
      <w:pPr>
        <w:jc w:val="center"/>
        <w:rPr>
          <w:szCs w:val="24"/>
        </w:rPr>
      </w:pPr>
    </w:p>
    <w:p w:rsidR="003B68F8" w:rsidRPr="00E1014B" w:rsidRDefault="003B68F8" w:rsidP="003B68F8">
      <w:pPr>
        <w:jc w:val="center"/>
        <w:rPr>
          <w:rFonts w:eastAsia="Calibri"/>
          <w:b/>
        </w:rPr>
      </w:pPr>
      <w:r w:rsidRPr="00E1014B">
        <w:rPr>
          <w:rFonts w:eastAsia="Calibri"/>
          <w:b/>
        </w:rPr>
        <w:t>KONFIDENCIALUMO PASIŽADĖJIMAS UŽTIKRINTI KONKURSO INFORMACIJOS KONFIDENCIALUMĄ, VIEŠAI NESKELBTI IR NEPLATINTI ŠIOS INFORMACIJOS</w:t>
      </w:r>
    </w:p>
    <w:p w:rsidR="003B68F8" w:rsidRPr="00E1014B" w:rsidRDefault="003B68F8" w:rsidP="003B68F8">
      <w:pPr>
        <w:jc w:val="center"/>
        <w:rPr>
          <w:szCs w:val="24"/>
        </w:rPr>
      </w:pPr>
    </w:p>
    <w:p w:rsidR="003B68F8" w:rsidRPr="00E1014B" w:rsidRDefault="003B68F8" w:rsidP="003B68F8">
      <w:pPr>
        <w:jc w:val="center"/>
        <w:rPr>
          <w:szCs w:val="24"/>
        </w:rPr>
      </w:pPr>
      <w:r w:rsidRPr="00E1014B">
        <w:rPr>
          <w:szCs w:val="24"/>
        </w:rPr>
        <w:t>20_____ m. ____________________ d.</w:t>
      </w:r>
    </w:p>
    <w:p w:rsidR="00F01F76" w:rsidRPr="00E1014B" w:rsidRDefault="00F01F76" w:rsidP="003B68F8">
      <w:pPr>
        <w:ind w:firstLine="720"/>
        <w:jc w:val="both"/>
        <w:rPr>
          <w:szCs w:val="24"/>
        </w:rPr>
      </w:pPr>
    </w:p>
    <w:p w:rsidR="003B68F8" w:rsidRPr="00E1014B" w:rsidRDefault="003B68F8" w:rsidP="003B68F8">
      <w:pPr>
        <w:ind w:firstLine="720"/>
        <w:jc w:val="both"/>
        <w:rPr>
          <w:color w:val="000000"/>
          <w:szCs w:val="24"/>
        </w:rPr>
      </w:pPr>
      <w:r w:rsidRPr="00E1014B">
        <w:rPr>
          <w:szCs w:val="24"/>
        </w:rPr>
        <w:t xml:space="preserve">Aš, ______________________________________, būdamas (-a) </w:t>
      </w:r>
    </w:p>
    <w:p w:rsidR="00F01F76" w:rsidRPr="00E1014B" w:rsidRDefault="003B68F8" w:rsidP="00F01F76">
      <w:pPr>
        <w:jc w:val="both"/>
        <w:rPr>
          <w:color w:val="000000"/>
          <w:szCs w:val="24"/>
        </w:rPr>
      </w:pPr>
      <w:r w:rsidRPr="00E1014B">
        <w:rPr>
          <w:color w:val="000000"/>
          <w:szCs w:val="24"/>
        </w:rPr>
        <w:t xml:space="preserve">__________________________________ savivaldybės administracijos </w:t>
      </w:r>
      <w:r w:rsidRPr="00E1014B">
        <w:rPr>
          <w:color w:val="000000"/>
        </w:rPr>
        <w:t xml:space="preserve">(toliau – konkursą organizuojanti įstaiga) </w:t>
      </w:r>
      <w:r w:rsidRPr="00E1014B">
        <w:rPr>
          <w:color w:val="000000"/>
          <w:szCs w:val="24"/>
        </w:rPr>
        <w:t xml:space="preserve">darbuotoju (ne </w:t>
      </w:r>
      <w:r w:rsidRPr="00E1014B">
        <w:t xml:space="preserve">Neįgaliųjų socialinės integracijos per kūno kultūrą ir sportą projektų vertinimo ir atrankos komisijos (toliau – Komisija) </w:t>
      </w:r>
      <w:r w:rsidRPr="00E1014B">
        <w:rPr>
          <w:color w:val="000000"/>
          <w:szCs w:val="24"/>
        </w:rPr>
        <w:t xml:space="preserve"> nariu) ar posėdžio dalyviu,</w:t>
      </w:r>
    </w:p>
    <w:p w:rsidR="00F01F76" w:rsidRPr="00E1014B" w:rsidRDefault="00F01F76" w:rsidP="00F01F76">
      <w:pPr>
        <w:ind w:firstLine="720"/>
        <w:jc w:val="both"/>
        <w:rPr>
          <w:color w:val="000000"/>
          <w:szCs w:val="24"/>
        </w:rPr>
      </w:pPr>
    </w:p>
    <w:p w:rsidR="00F01F76" w:rsidRPr="00E1014B" w:rsidRDefault="003B68F8" w:rsidP="00F01F76">
      <w:pPr>
        <w:ind w:firstLine="720"/>
        <w:jc w:val="both"/>
        <w:rPr>
          <w:rFonts w:eastAsia="Calibri"/>
        </w:rPr>
      </w:pPr>
      <w:r w:rsidRPr="00E1014B">
        <w:rPr>
          <w:rFonts w:eastAsia="Calibri"/>
        </w:rPr>
        <w:t>PASIŽADU:</w:t>
      </w:r>
    </w:p>
    <w:p w:rsidR="00F01F76" w:rsidRPr="00E1014B" w:rsidRDefault="003B68F8" w:rsidP="00F01F76">
      <w:pPr>
        <w:ind w:firstLine="720"/>
        <w:jc w:val="both"/>
        <w:rPr>
          <w:rFonts w:eastAsia="Calibri"/>
        </w:rPr>
      </w:pPr>
      <w:r w:rsidRPr="00E1014B">
        <w:rPr>
          <w:rFonts w:eastAsia="Calibri"/>
        </w:rPr>
        <w:t>1. saugoti ir tik teisės aktų nustatytais tikslais ir tvarka naudoti konfidencialią informaciją, kuri man taps žinoma, stebint Komisijos posėdį;</w:t>
      </w:r>
    </w:p>
    <w:p w:rsidR="00F01F76" w:rsidRPr="00E1014B" w:rsidRDefault="003B68F8" w:rsidP="00F01F76">
      <w:pPr>
        <w:ind w:firstLine="720"/>
        <w:jc w:val="both"/>
        <w:rPr>
          <w:rFonts w:eastAsia="Calibri"/>
        </w:rPr>
      </w:pPr>
      <w:r w:rsidRPr="00E1014B">
        <w:rPr>
          <w:rFonts w:eastAsia="Calibri"/>
        </w:rPr>
        <w:t>2. savo ir (ar) man artimų asmenų privačių interesų naudai nesinaudoti ir neleisti naudotis informacija, kurią įgysiu dalyvaudamas (-a) Komisijos posėdyje, kitokia tvarka ir mastu, nei nustato Lietuvos Respublikos teisės aktai.</w:t>
      </w:r>
    </w:p>
    <w:p w:rsidR="00F01F76" w:rsidRPr="00E1014B" w:rsidRDefault="00F01F76" w:rsidP="00F01F76">
      <w:pPr>
        <w:ind w:firstLine="720"/>
        <w:jc w:val="both"/>
        <w:rPr>
          <w:rFonts w:eastAsia="Calibri"/>
        </w:rPr>
      </w:pPr>
    </w:p>
    <w:p w:rsidR="00F01F76" w:rsidRPr="00E1014B" w:rsidRDefault="003B68F8" w:rsidP="00F01F76">
      <w:pPr>
        <w:ind w:firstLine="720"/>
        <w:jc w:val="both"/>
        <w:rPr>
          <w:rFonts w:eastAsia="Calibri"/>
        </w:rPr>
      </w:pPr>
      <w:r w:rsidRPr="00E1014B">
        <w:rPr>
          <w:rFonts w:eastAsia="Calibri"/>
        </w:rPr>
        <w:t>Esu įspėtas (-a), kad, pažeidęs (-</w:t>
      </w:r>
      <w:proofErr w:type="spellStart"/>
      <w:r w:rsidRPr="00E1014B">
        <w:rPr>
          <w:rFonts w:eastAsia="Calibri"/>
        </w:rPr>
        <w:t>usi</w:t>
      </w:r>
      <w:proofErr w:type="spellEnd"/>
      <w:r w:rsidRPr="00E1014B">
        <w:rPr>
          <w:rFonts w:eastAsia="Calibri"/>
        </w:rPr>
        <w:t xml:space="preserve">) šį pasižadėjimą, turėsiu atlyginti </w:t>
      </w:r>
      <w:r w:rsidRPr="00E1014B">
        <w:rPr>
          <w:color w:val="000000"/>
        </w:rPr>
        <w:t xml:space="preserve">konkursą organizuojančiai įstaigai </w:t>
      </w:r>
      <w:r w:rsidRPr="00E1014B">
        <w:rPr>
          <w:rFonts w:eastAsia="Calibri"/>
        </w:rPr>
        <w:t>ir pareiškėjams padarytus nuostolius.</w:t>
      </w:r>
    </w:p>
    <w:p w:rsidR="003B68F8" w:rsidRPr="00E1014B" w:rsidRDefault="003B68F8" w:rsidP="00F01F76">
      <w:pPr>
        <w:ind w:firstLine="720"/>
        <w:jc w:val="both"/>
        <w:rPr>
          <w:rFonts w:eastAsia="Calibri"/>
        </w:rPr>
      </w:pPr>
      <w:r w:rsidRPr="00E1014B">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B68F8" w:rsidRPr="00E1014B" w:rsidRDefault="003B68F8" w:rsidP="003B68F8">
      <w:pPr>
        <w:rPr>
          <w:szCs w:val="18"/>
        </w:rPr>
      </w:pPr>
    </w:p>
    <w:p w:rsidR="003B68F8" w:rsidRPr="00E1014B" w:rsidRDefault="003B68F8" w:rsidP="003B68F8">
      <w:pPr>
        <w:shd w:val="clear" w:color="auto" w:fill="FFFFFF"/>
        <w:spacing w:line="276" w:lineRule="auto"/>
        <w:rPr>
          <w:i/>
        </w:rPr>
      </w:pPr>
      <w:r w:rsidRPr="00E1014B">
        <w:t xml:space="preserve">_________________________                 _____________________        ____________________ </w:t>
      </w:r>
      <w:r w:rsidRPr="00E1014B">
        <w:rPr>
          <w:i/>
        </w:rPr>
        <w:t xml:space="preserve">(nurodoma Komisijos posėdyje </w:t>
      </w:r>
      <w:r w:rsidRPr="00E1014B">
        <w:t xml:space="preserve">                           </w:t>
      </w:r>
      <w:r w:rsidRPr="00E1014B">
        <w:rPr>
          <w:i/>
        </w:rPr>
        <w:t xml:space="preserve">(parašas)                             (vardas ir pavardė) dalyvaujančio asmens teisinė </w:t>
      </w:r>
    </w:p>
    <w:p w:rsidR="00F01F76" w:rsidRPr="00E1014B" w:rsidRDefault="003B68F8" w:rsidP="00F01F76">
      <w:pPr>
        <w:shd w:val="clear" w:color="auto" w:fill="FFFFFF"/>
        <w:spacing w:line="276" w:lineRule="auto"/>
        <w:rPr>
          <w:i/>
        </w:rPr>
        <w:sectPr w:rsidR="00F01F76" w:rsidRPr="00E1014B" w:rsidSect="00913E4E">
          <w:headerReference w:type="even" r:id="rId12"/>
          <w:headerReference w:type="default" r:id="rId13"/>
          <w:pgSz w:w="11906" w:h="16838"/>
          <w:pgMar w:top="1134" w:right="567" w:bottom="1134" w:left="1701" w:header="1134" w:footer="567" w:gutter="0"/>
          <w:cols w:space="1296"/>
          <w:docGrid w:linePitch="326"/>
        </w:sectPr>
      </w:pPr>
      <w:r w:rsidRPr="00E1014B">
        <w:rPr>
          <w:i/>
        </w:rPr>
        <w:t>padėtis)</w:t>
      </w:r>
    </w:p>
    <w:p w:rsidR="00F01F76" w:rsidRPr="00E1014B" w:rsidRDefault="00F01F76" w:rsidP="00F01F76">
      <w:pPr>
        <w:ind w:left="5103"/>
        <w:rPr>
          <w:bCs/>
          <w:szCs w:val="24"/>
        </w:rPr>
      </w:pPr>
      <w:r w:rsidRPr="00E1014B">
        <w:lastRenderedPageBreak/>
        <w:t>Panevėžio rajono savivaldybės neįgaliųjų socialinės integracijos per kūno kultūrą ir sportą projektų vertinimo ir atrankos komisijos sudarymo ir darbo organizavimo tvarkos aprašo</w:t>
      </w:r>
    </w:p>
    <w:p w:rsidR="00F01F76" w:rsidRPr="00E1014B" w:rsidRDefault="00F01F76" w:rsidP="00F01F76">
      <w:pPr>
        <w:ind w:left="5103"/>
      </w:pPr>
      <w:r w:rsidRPr="00E1014B">
        <w:rPr>
          <w:bCs/>
          <w:szCs w:val="24"/>
        </w:rPr>
        <w:t>4 priedas</w:t>
      </w:r>
    </w:p>
    <w:p w:rsidR="003B68F8" w:rsidRPr="00E1014B" w:rsidRDefault="003B68F8" w:rsidP="00F01F76">
      <w:pPr>
        <w:shd w:val="clear" w:color="auto" w:fill="FFFFFF"/>
        <w:spacing w:line="276" w:lineRule="auto"/>
      </w:pPr>
    </w:p>
    <w:p w:rsidR="00F01F76" w:rsidRPr="00E1014B" w:rsidRDefault="00F01F76" w:rsidP="00F01F76">
      <w:pPr>
        <w:jc w:val="center"/>
        <w:rPr>
          <w:b/>
          <w:szCs w:val="24"/>
          <w:lang w:eastAsia="zh-CN"/>
        </w:rPr>
      </w:pPr>
      <w:r w:rsidRPr="00E1014B">
        <w:rPr>
          <w:b/>
          <w:szCs w:val="24"/>
          <w:lang w:eastAsia="zh-CN"/>
        </w:rPr>
        <w:t>(Vertinimo anketos forma)</w:t>
      </w:r>
    </w:p>
    <w:p w:rsidR="00F01F76" w:rsidRPr="00E1014B" w:rsidRDefault="00F01F76" w:rsidP="00F01F76">
      <w:pPr>
        <w:jc w:val="center"/>
        <w:rPr>
          <w:b/>
          <w:szCs w:val="24"/>
          <w:lang w:eastAsia="zh-CN"/>
        </w:rPr>
      </w:pPr>
    </w:p>
    <w:p w:rsidR="00F01F76" w:rsidRPr="00E1014B" w:rsidRDefault="00F01F76" w:rsidP="00F01F76">
      <w:pPr>
        <w:widowControl w:val="0"/>
        <w:jc w:val="center"/>
        <w:rPr>
          <w:b/>
          <w:szCs w:val="24"/>
          <w:lang w:eastAsia="ar-SA"/>
        </w:rPr>
      </w:pPr>
      <w:r w:rsidRPr="00E1014B">
        <w:rPr>
          <w:b/>
          <w:szCs w:val="24"/>
        </w:rPr>
        <w:t xml:space="preserve">______ M. </w:t>
      </w:r>
      <w:r w:rsidRPr="00E1014B">
        <w:rPr>
          <w:b/>
          <w:szCs w:val="24"/>
          <w:lang w:eastAsia="ar-SA"/>
        </w:rPr>
        <w:t>NEĮGALIŲJŲ SOCIALINĖS INTEGRACIJOS PER KŪNO KULTŪRĄ IR SPORTĄ</w:t>
      </w:r>
      <w:r w:rsidRPr="00E1014B">
        <w:rPr>
          <w:b/>
          <w:bCs/>
          <w:szCs w:val="24"/>
          <w:lang w:eastAsia="ar-SA"/>
        </w:rPr>
        <w:t xml:space="preserve"> PROJEKTO</w:t>
      </w:r>
      <w:r w:rsidRPr="00E1014B">
        <w:rPr>
          <w:b/>
          <w:szCs w:val="24"/>
          <w:lang w:eastAsia="ar-SA"/>
        </w:rPr>
        <w:t xml:space="preserve"> VERTINIMO ANKETA</w:t>
      </w:r>
    </w:p>
    <w:p w:rsidR="00F01F76" w:rsidRPr="00E1014B" w:rsidRDefault="00F01F76" w:rsidP="00F01F76">
      <w:pPr>
        <w:jc w:val="center"/>
        <w:rPr>
          <w:b/>
          <w:smallCaps/>
        </w:rPr>
      </w:pPr>
    </w:p>
    <w:p w:rsidR="00F01F76" w:rsidRPr="00E1014B" w:rsidRDefault="00F01F76" w:rsidP="00F01F76">
      <w:pPr>
        <w:jc w:val="center"/>
        <w:rPr>
          <w:b/>
          <w:smallCaps/>
        </w:rPr>
      </w:pPr>
      <w:r w:rsidRPr="00E1014B">
        <w:t>__________________</w:t>
      </w:r>
    </w:p>
    <w:p w:rsidR="00F01F76" w:rsidRPr="00E1014B" w:rsidRDefault="00F01F76" w:rsidP="00F01F76">
      <w:pPr>
        <w:jc w:val="center"/>
        <w:rPr>
          <w:b/>
          <w:smallCaps/>
          <w:vertAlign w:val="superscript"/>
        </w:rPr>
      </w:pPr>
      <w:r w:rsidRPr="00E1014B">
        <w:rPr>
          <w:vertAlign w:val="superscript"/>
        </w:rPr>
        <w:t>(anketos užpildymo data)</w:t>
      </w:r>
    </w:p>
    <w:p w:rsidR="00F01F76" w:rsidRPr="00E1014B" w:rsidRDefault="00F01F76" w:rsidP="00F01F76">
      <w:pPr>
        <w:jc w:val="center"/>
        <w:rPr>
          <w:b/>
          <w:smallCaps/>
        </w:rPr>
      </w:pPr>
      <w:r w:rsidRPr="00E1014B">
        <w:t>__________________</w:t>
      </w:r>
    </w:p>
    <w:p w:rsidR="00F01F76" w:rsidRPr="00E1014B" w:rsidRDefault="00F01F76" w:rsidP="00F01F76">
      <w:pPr>
        <w:jc w:val="center"/>
        <w:rPr>
          <w:b/>
          <w:smallCaps/>
          <w:vertAlign w:val="superscript"/>
        </w:rPr>
      </w:pPr>
      <w:r w:rsidRPr="00E1014B">
        <w:rPr>
          <w:vertAlign w:val="superscript"/>
        </w:rPr>
        <w:t>(anketos užpildymo vieta)</w:t>
      </w:r>
    </w:p>
    <w:p w:rsidR="00F01F76" w:rsidRPr="00E1014B" w:rsidRDefault="00F01F76" w:rsidP="00F01F76">
      <w:pPr>
        <w:rPr>
          <w:szCs w:val="24"/>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F01F76" w:rsidRPr="00E1014B" w:rsidTr="00F01F76">
        <w:tc>
          <w:tcPr>
            <w:tcW w:w="2660" w:type="dxa"/>
          </w:tcPr>
          <w:p w:rsidR="00F01F76" w:rsidRPr="00E1014B" w:rsidRDefault="00F01F76" w:rsidP="00FA42B0">
            <w:pPr>
              <w:rPr>
                <w:b/>
                <w:smallCaps/>
              </w:rPr>
            </w:pPr>
            <w:r w:rsidRPr="00E1014B">
              <w:t>Pareiškėjo pavadinimas</w:t>
            </w:r>
          </w:p>
        </w:tc>
        <w:tc>
          <w:tcPr>
            <w:tcW w:w="6974" w:type="dxa"/>
          </w:tcPr>
          <w:p w:rsidR="00F01F76" w:rsidRPr="00E1014B" w:rsidRDefault="00F01F76" w:rsidP="00FA42B0">
            <w:pPr>
              <w:rPr>
                <w:b/>
                <w:smallCaps/>
              </w:rPr>
            </w:pPr>
          </w:p>
          <w:p w:rsidR="00F01F76" w:rsidRPr="00E1014B" w:rsidRDefault="00F01F76" w:rsidP="00FA42B0">
            <w:pPr>
              <w:rPr>
                <w:b/>
                <w:smallCaps/>
              </w:rPr>
            </w:pPr>
          </w:p>
        </w:tc>
      </w:tr>
      <w:tr w:rsidR="00F01F76" w:rsidRPr="00E1014B" w:rsidTr="00F01F76">
        <w:tc>
          <w:tcPr>
            <w:tcW w:w="2660" w:type="dxa"/>
          </w:tcPr>
          <w:p w:rsidR="00F01F76" w:rsidRPr="00E1014B" w:rsidRDefault="00F01F76" w:rsidP="00FA42B0">
            <w:pPr>
              <w:rPr>
                <w:b/>
                <w:smallCaps/>
              </w:rPr>
            </w:pPr>
            <w:r w:rsidRPr="00E1014B">
              <w:t>Projekto pavadinimas</w:t>
            </w:r>
          </w:p>
        </w:tc>
        <w:tc>
          <w:tcPr>
            <w:tcW w:w="6974" w:type="dxa"/>
          </w:tcPr>
          <w:p w:rsidR="00F01F76" w:rsidRPr="00E1014B" w:rsidRDefault="00F01F76" w:rsidP="00FA42B0">
            <w:pPr>
              <w:rPr>
                <w:b/>
                <w:smallCaps/>
              </w:rPr>
            </w:pPr>
          </w:p>
          <w:p w:rsidR="00F01F76" w:rsidRPr="00E1014B" w:rsidRDefault="00F01F76" w:rsidP="00FA42B0">
            <w:pPr>
              <w:rPr>
                <w:b/>
                <w:smallCaps/>
              </w:rPr>
            </w:pPr>
          </w:p>
        </w:tc>
      </w:tr>
      <w:tr w:rsidR="00F01F76" w:rsidRPr="00E1014B" w:rsidTr="00F01F76">
        <w:tc>
          <w:tcPr>
            <w:tcW w:w="2660" w:type="dxa"/>
          </w:tcPr>
          <w:p w:rsidR="00F01F76" w:rsidRPr="00E1014B" w:rsidRDefault="00F01F76" w:rsidP="00FA42B0">
            <w:pPr>
              <w:rPr>
                <w:b/>
                <w:smallCaps/>
              </w:rPr>
            </w:pPr>
            <w:r w:rsidRPr="00E1014B">
              <w:t>Sąlyginis projekto numeris</w:t>
            </w:r>
          </w:p>
        </w:tc>
        <w:tc>
          <w:tcPr>
            <w:tcW w:w="6974" w:type="dxa"/>
          </w:tcPr>
          <w:p w:rsidR="00F01F76" w:rsidRPr="00E1014B" w:rsidRDefault="00F01F76" w:rsidP="00FA42B0">
            <w:pPr>
              <w:rPr>
                <w:b/>
                <w:smallCaps/>
              </w:rPr>
            </w:pPr>
          </w:p>
          <w:p w:rsidR="00F01F76" w:rsidRPr="00E1014B" w:rsidRDefault="00F01F76" w:rsidP="00FA42B0">
            <w:pPr>
              <w:rPr>
                <w:b/>
                <w:smallCaps/>
              </w:rPr>
            </w:pPr>
          </w:p>
        </w:tc>
      </w:tr>
    </w:tbl>
    <w:p w:rsidR="00F01F76" w:rsidRPr="00E1014B" w:rsidRDefault="00F01F76" w:rsidP="00F01F76">
      <w:pPr>
        <w:rPr>
          <w:szCs w:val="24"/>
          <w:lang w:eastAsia="zh-CN"/>
        </w:rPr>
      </w:pPr>
    </w:p>
    <w:p w:rsidR="00F01F76" w:rsidRPr="00E1014B" w:rsidRDefault="00F01F76" w:rsidP="00F01F76">
      <w:pPr>
        <w:widowControl w:val="0"/>
        <w:rPr>
          <w:b/>
          <w:caps/>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275"/>
        <w:gridCol w:w="993"/>
        <w:gridCol w:w="992"/>
        <w:gridCol w:w="1304"/>
      </w:tblGrid>
      <w:tr w:rsidR="00F01F76" w:rsidRPr="00E1014B" w:rsidTr="00F01F76">
        <w:tc>
          <w:tcPr>
            <w:tcW w:w="675" w:type="dxa"/>
            <w:shd w:val="clear" w:color="auto" w:fill="auto"/>
          </w:tcPr>
          <w:p w:rsidR="00F01F76" w:rsidRPr="00E1014B" w:rsidRDefault="00F01F76" w:rsidP="00FA42B0">
            <w:pPr>
              <w:rPr>
                <w:smallCaps/>
              </w:rPr>
            </w:pPr>
            <w:r w:rsidRPr="00E1014B">
              <w:t>Eil.</w:t>
            </w:r>
          </w:p>
          <w:p w:rsidR="00F01F76" w:rsidRPr="00E1014B" w:rsidRDefault="00F01F76" w:rsidP="00FA42B0">
            <w:pPr>
              <w:rPr>
                <w:smallCaps/>
              </w:rPr>
            </w:pPr>
            <w:r w:rsidRPr="00E1014B">
              <w:t>Nr.</w:t>
            </w:r>
          </w:p>
        </w:tc>
        <w:tc>
          <w:tcPr>
            <w:tcW w:w="4395" w:type="dxa"/>
            <w:shd w:val="clear" w:color="auto" w:fill="auto"/>
          </w:tcPr>
          <w:p w:rsidR="00F01F76" w:rsidRPr="00E1014B" w:rsidRDefault="00F01F76" w:rsidP="00FA42B0">
            <w:pPr>
              <w:jc w:val="center"/>
              <w:rPr>
                <w:smallCaps/>
              </w:rPr>
            </w:pPr>
            <w:r w:rsidRPr="00E1014B">
              <w:t>Vertinimo kriterijai</w:t>
            </w:r>
          </w:p>
        </w:tc>
        <w:tc>
          <w:tcPr>
            <w:tcW w:w="1275" w:type="dxa"/>
            <w:shd w:val="clear" w:color="auto" w:fill="auto"/>
          </w:tcPr>
          <w:p w:rsidR="00F01F76" w:rsidRPr="00E1014B" w:rsidRDefault="00F01F76" w:rsidP="00FA42B0">
            <w:pPr>
              <w:jc w:val="center"/>
              <w:rPr>
                <w:smallCaps/>
              </w:rPr>
            </w:pPr>
            <w:r w:rsidRPr="00E1014B">
              <w:t>Didžiau-</w:t>
            </w:r>
            <w:proofErr w:type="spellStart"/>
            <w:r w:rsidRPr="00E1014B">
              <w:t>sias</w:t>
            </w:r>
            <w:proofErr w:type="spellEnd"/>
            <w:r w:rsidRPr="00E1014B">
              <w:t xml:space="preserve"> balas</w:t>
            </w:r>
          </w:p>
        </w:tc>
        <w:tc>
          <w:tcPr>
            <w:tcW w:w="993" w:type="dxa"/>
            <w:shd w:val="clear" w:color="auto" w:fill="auto"/>
          </w:tcPr>
          <w:p w:rsidR="00F01F76" w:rsidRPr="00E1014B" w:rsidRDefault="00F01F76" w:rsidP="00FA42B0">
            <w:pPr>
              <w:jc w:val="center"/>
              <w:rPr>
                <w:smallCaps/>
              </w:rPr>
            </w:pPr>
            <w:r w:rsidRPr="00E1014B">
              <w:t>Balų ribos</w:t>
            </w:r>
          </w:p>
        </w:tc>
        <w:tc>
          <w:tcPr>
            <w:tcW w:w="992" w:type="dxa"/>
            <w:shd w:val="clear" w:color="auto" w:fill="auto"/>
          </w:tcPr>
          <w:p w:rsidR="00F01F76" w:rsidRPr="00E1014B" w:rsidRDefault="00F01F76" w:rsidP="00FA42B0">
            <w:pPr>
              <w:jc w:val="center"/>
              <w:rPr>
                <w:smallCaps/>
              </w:rPr>
            </w:pPr>
            <w:r w:rsidRPr="00E1014B">
              <w:t>Skiria-</w:t>
            </w:r>
            <w:proofErr w:type="spellStart"/>
            <w:r w:rsidRPr="00E1014B">
              <w:t>ma</w:t>
            </w:r>
            <w:proofErr w:type="spellEnd"/>
            <w:r w:rsidRPr="00E1014B">
              <w:t xml:space="preserve"> balų</w:t>
            </w:r>
          </w:p>
        </w:tc>
        <w:tc>
          <w:tcPr>
            <w:tcW w:w="1304" w:type="dxa"/>
          </w:tcPr>
          <w:p w:rsidR="00F01F76" w:rsidRPr="00E1014B" w:rsidRDefault="00F01F76" w:rsidP="00FA42B0">
            <w:pPr>
              <w:jc w:val="center"/>
              <w:rPr>
                <w:smallCaps/>
              </w:rPr>
            </w:pPr>
            <w:r w:rsidRPr="00E1014B">
              <w:t xml:space="preserve">Skiriamų balų pagrindimas </w:t>
            </w:r>
          </w:p>
        </w:tc>
      </w:tr>
      <w:tr w:rsidR="00F01F76" w:rsidRPr="00E1014B" w:rsidTr="00F01F76">
        <w:trPr>
          <w:trHeight w:val="699"/>
        </w:trPr>
        <w:tc>
          <w:tcPr>
            <w:tcW w:w="675" w:type="dxa"/>
            <w:shd w:val="clear" w:color="auto" w:fill="auto"/>
          </w:tcPr>
          <w:p w:rsidR="00F01F76" w:rsidRPr="00E1014B" w:rsidRDefault="00F01F76" w:rsidP="00FA42B0">
            <w:pPr>
              <w:rPr>
                <w:b/>
                <w:smallCaps/>
              </w:rPr>
            </w:pPr>
            <w:r w:rsidRPr="00E1014B">
              <w:t>1.</w:t>
            </w:r>
          </w:p>
        </w:tc>
        <w:tc>
          <w:tcPr>
            <w:tcW w:w="4395" w:type="dxa"/>
            <w:shd w:val="clear" w:color="auto" w:fill="auto"/>
          </w:tcPr>
          <w:p w:rsidR="00F01F76" w:rsidRPr="00E1014B" w:rsidRDefault="00F01F76" w:rsidP="00FA42B0">
            <w:pPr>
              <w:rPr>
                <w:b/>
                <w:i/>
                <w:smallCaps/>
                <w:color w:val="000000"/>
              </w:rPr>
            </w:pPr>
            <w:r w:rsidRPr="00E1014B">
              <w:rPr>
                <w:b/>
              </w:rPr>
              <w:t xml:space="preserve">Paraiškoje numatyto tikslo, uždavinių ir trumpo aprašymo aiškumas, atitiktis </w:t>
            </w:r>
            <w:r w:rsidRPr="00E1014B">
              <w:rPr>
                <w:b/>
                <w:lang w:eastAsia="zh-CN"/>
              </w:rPr>
              <w:t xml:space="preserve">Neįgaliųjų socialinės integracijos per kūno kultūrą ir sportą projektų </w:t>
            </w:r>
            <w:r w:rsidRPr="00E1014B">
              <w:rPr>
                <w:b/>
                <w:color w:val="000000"/>
                <w:szCs w:val="24"/>
              </w:rPr>
              <w:t xml:space="preserve">atrankos konkurso </w:t>
            </w:r>
            <w:r w:rsidRPr="00E1014B">
              <w:rPr>
                <w:b/>
              </w:rPr>
              <w:t>(toliau – Konkursas) tikslui</w:t>
            </w:r>
            <w:r w:rsidRPr="00E1014B">
              <w:t xml:space="preserve"> (</w:t>
            </w:r>
            <w:r w:rsidRPr="00E1014B">
              <w:rPr>
                <w:color w:val="000000"/>
                <w:szCs w:val="24"/>
              </w:rPr>
              <w:t>Neįgaliųjų socialinės integracijos per kūno kultūrą ir sportą projektų atrankos konkurso organizavimo 2019–2020 metais nuosta</w:t>
            </w:r>
            <w:r w:rsidRPr="00E1014B">
              <w:t>tų (toliau – Nuostatai) 3</w:t>
            </w:r>
            <w:r w:rsidRPr="00E1014B">
              <w:rPr>
                <w:color w:val="000000"/>
              </w:rPr>
              <w:t xml:space="preserve"> punktas, Paraiškos dalyvauti ____ m. </w:t>
            </w:r>
            <w:r w:rsidRPr="00E1014B">
              <w:rPr>
                <w:color w:val="000000"/>
                <w:szCs w:val="24"/>
              </w:rPr>
              <w:t xml:space="preserve">Neįgaliųjų socialinės integracijos per kūno kultūrą ir sportą projektų atrankos konkurse </w:t>
            </w:r>
            <w:r w:rsidRPr="00E1014B">
              <w:t>(toliau – Paraiška)</w:t>
            </w:r>
            <w:r w:rsidRPr="00E1014B">
              <w:rPr>
                <w:color w:val="000000"/>
              </w:rPr>
              <w:t xml:space="preserve"> 3.2–3.4 papunkčiai):</w:t>
            </w:r>
          </w:p>
          <w:p w:rsidR="00F01F76" w:rsidRPr="00E1014B" w:rsidRDefault="00F01F76" w:rsidP="00FA42B0">
            <w:pPr>
              <w:rPr>
                <w:b/>
                <w:smallCaps/>
              </w:rPr>
            </w:pPr>
            <w:r w:rsidRPr="00E1014B">
              <w:rPr>
                <w:color w:val="000000"/>
              </w:rPr>
              <w:t xml:space="preserve">- </w:t>
            </w:r>
            <w:r w:rsidRPr="00E1014B">
              <w:t>aiškūs, atitinka Konkurso tikslą</w:t>
            </w:r>
          </w:p>
          <w:p w:rsidR="00F01F76" w:rsidRPr="00E1014B" w:rsidRDefault="00F01F76" w:rsidP="00FA42B0">
            <w:pPr>
              <w:rPr>
                <w:b/>
                <w:smallCaps/>
              </w:rPr>
            </w:pPr>
            <w:r w:rsidRPr="00E1014B">
              <w:t>- iš dalies aiškūs, iš dalies atitinka Konkurso tikslą</w:t>
            </w:r>
          </w:p>
          <w:p w:rsidR="00F01F76" w:rsidRPr="00E1014B" w:rsidRDefault="00F01F76" w:rsidP="00FA42B0">
            <w:pPr>
              <w:rPr>
                <w:smallCaps/>
              </w:rPr>
            </w:pPr>
            <w:r w:rsidRPr="00E1014B">
              <w:t>- neaiškūs, neatitinka Konkurso tikslo</w:t>
            </w:r>
          </w:p>
        </w:tc>
        <w:tc>
          <w:tcPr>
            <w:tcW w:w="1275" w:type="dxa"/>
            <w:shd w:val="clear" w:color="auto" w:fill="auto"/>
          </w:tcPr>
          <w:p w:rsidR="00F01F76" w:rsidRPr="00E1014B" w:rsidRDefault="00F01F76" w:rsidP="00FA42B0">
            <w:pPr>
              <w:jc w:val="center"/>
              <w:rPr>
                <w:b/>
                <w:smallCaps/>
              </w:rPr>
            </w:pPr>
            <w:r w:rsidRPr="00E1014B">
              <w:t>10</w:t>
            </w:r>
          </w:p>
        </w:tc>
        <w:tc>
          <w:tcPr>
            <w:tcW w:w="993" w:type="dxa"/>
            <w:shd w:val="clear" w:color="auto" w:fill="auto"/>
          </w:tcPr>
          <w:p w:rsidR="00F01F76" w:rsidRPr="00E1014B" w:rsidRDefault="00F01F76" w:rsidP="00FA42B0">
            <w:pPr>
              <w:rPr>
                <w:b/>
                <w:smallCaps/>
              </w:rPr>
            </w:pPr>
          </w:p>
          <w:p w:rsidR="00F01F76" w:rsidRPr="00E1014B" w:rsidRDefault="00F01F76" w:rsidP="00FA42B0">
            <w:pPr>
              <w:jc w:val="center"/>
              <w:rPr>
                <w:b/>
                <w:smallCaps/>
              </w:rPr>
            </w:pPr>
          </w:p>
          <w:p w:rsidR="00F01F76" w:rsidRPr="00E1014B" w:rsidRDefault="00F01F76" w:rsidP="00FA42B0">
            <w:pP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 w:rsidR="00F01F76" w:rsidRPr="00E1014B" w:rsidRDefault="00F01F76" w:rsidP="00FA42B0">
            <w:pPr>
              <w:jc w:val="center"/>
            </w:pPr>
          </w:p>
          <w:p w:rsidR="00F01F76" w:rsidRPr="00E1014B" w:rsidRDefault="00F01F76" w:rsidP="00FA42B0">
            <w:pPr>
              <w:jc w:val="center"/>
              <w:rPr>
                <w:b/>
                <w:smallCaps/>
              </w:rPr>
            </w:pPr>
            <w:r w:rsidRPr="00E1014B">
              <w:t>10</w:t>
            </w:r>
          </w:p>
          <w:p w:rsidR="00F01F76" w:rsidRPr="00E1014B" w:rsidRDefault="00F01F76" w:rsidP="00FA42B0">
            <w:pPr>
              <w:jc w:val="center"/>
              <w:rPr>
                <w:b/>
                <w:smallCaps/>
              </w:rPr>
            </w:pPr>
            <w:r w:rsidRPr="00E1014B">
              <w:t>1–9</w:t>
            </w:r>
          </w:p>
          <w:p w:rsidR="00F01F76" w:rsidRPr="00E1014B" w:rsidRDefault="00F01F76" w:rsidP="00FA42B0">
            <w:pPr>
              <w:jc w:val="center"/>
            </w:pPr>
          </w:p>
          <w:p w:rsidR="00F01F76" w:rsidRPr="00E1014B" w:rsidRDefault="00F01F76" w:rsidP="00FA42B0">
            <w:pPr>
              <w:jc w:val="center"/>
              <w:rPr>
                <w:b/>
                <w:smallCaps/>
              </w:rPr>
            </w:pPr>
            <w:r w:rsidRPr="00E1014B">
              <w:t>0</w:t>
            </w: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r w:rsidR="00F01F76" w:rsidRPr="00E1014B" w:rsidTr="00F01F76">
        <w:tc>
          <w:tcPr>
            <w:tcW w:w="675" w:type="dxa"/>
            <w:shd w:val="clear" w:color="auto" w:fill="auto"/>
          </w:tcPr>
          <w:p w:rsidR="00F01F76" w:rsidRPr="00E1014B" w:rsidRDefault="00F01F76" w:rsidP="00FA42B0">
            <w:pPr>
              <w:rPr>
                <w:b/>
                <w:smallCaps/>
              </w:rPr>
            </w:pPr>
            <w:r w:rsidRPr="00E1014B">
              <w:t>2.</w:t>
            </w:r>
          </w:p>
        </w:tc>
        <w:tc>
          <w:tcPr>
            <w:tcW w:w="4395" w:type="dxa"/>
            <w:shd w:val="clear" w:color="auto" w:fill="auto"/>
          </w:tcPr>
          <w:p w:rsidR="00F01F76" w:rsidRPr="00E1014B" w:rsidRDefault="00F01F76" w:rsidP="00FA42B0">
            <w:pPr>
              <w:rPr>
                <w:b/>
                <w:smallCaps/>
              </w:rPr>
            </w:pPr>
            <w:r w:rsidRPr="00E1014B">
              <w:rPr>
                <w:b/>
              </w:rPr>
              <w:t>Projekto atitiktis finansavimo prioritetams</w:t>
            </w:r>
            <w:r w:rsidRPr="00E1014B">
              <w:t xml:space="preserve"> (Nuostatų 11 punktas):</w:t>
            </w:r>
          </w:p>
          <w:p w:rsidR="00F01F76" w:rsidRPr="00E1014B" w:rsidRDefault="00F01F76" w:rsidP="00FA42B0">
            <w:r w:rsidRPr="00E1014B">
              <w:t>- atitinka visus prioritetus</w:t>
            </w:r>
          </w:p>
          <w:p w:rsidR="00F01F76" w:rsidRPr="00E1014B" w:rsidRDefault="00F01F76" w:rsidP="00FA42B0">
            <w:pPr>
              <w:rPr>
                <w:b/>
                <w:smallCaps/>
              </w:rPr>
            </w:pPr>
            <w:r w:rsidRPr="00E1014B">
              <w:t>- atitinka keturis prioritetus</w:t>
            </w:r>
          </w:p>
          <w:p w:rsidR="00F01F76" w:rsidRPr="00E1014B" w:rsidRDefault="00F01F76" w:rsidP="00FA42B0">
            <w:pPr>
              <w:rPr>
                <w:b/>
                <w:smallCaps/>
              </w:rPr>
            </w:pPr>
            <w:r w:rsidRPr="00E1014B">
              <w:lastRenderedPageBreak/>
              <w:t>- atitinka tris prioritetus</w:t>
            </w:r>
          </w:p>
          <w:p w:rsidR="00F01F76" w:rsidRPr="00E1014B" w:rsidRDefault="00F01F76" w:rsidP="00FA42B0">
            <w:pPr>
              <w:rPr>
                <w:b/>
                <w:smallCaps/>
              </w:rPr>
            </w:pPr>
            <w:r w:rsidRPr="00E1014B">
              <w:t>- atitinka du prioritetus</w:t>
            </w:r>
          </w:p>
          <w:p w:rsidR="00F01F76" w:rsidRPr="00E1014B" w:rsidRDefault="00F01F76" w:rsidP="00FA42B0">
            <w:pPr>
              <w:rPr>
                <w:b/>
                <w:smallCaps/>
              </w:rPr>
            </w:pPr>
            <w:r w:rsidRPr="00E1014B">
              <w:t>- atitinka vieną prioritetą</w:t>
            </w:r>
          </w:p>
          <w:p w:rsidR="00F01F76" w:rsidRPr="00E1014B" w:rsidRDefault="00F01F76" w:rsidP="00FA42B0">
            <w:pPr>
              <w:rPr>
                <w:b/>
                <w:smallCaps/>
              </w:rPr>
            </w:pPr>
            <w:r w:rsidRPr="00E1014B">
              <w:t>- neatitina nė vieno prioriteto</w:t>
            </w:r>
          </w:p>
        </w:tc>
        <w:tc>
          <w:tcPr>
            <w:tcW w:w="1275" w:type="dxa"/>
            <w:shd w:val="clear" w:color="auto" w:fill="auto"/>
          </w:tcPr>
          <w:p w:rsidR="00F01F76" w:rsidRPr="00E1014B" w:rsidRDefault="00F01F76" w:rsidP="00FA42B0">
            <w:pPr>
              <w:jc w:val="center"/>
              <w:rPr>
                <w:b/>
                <w:smallCaps/>
              </w:rPr>
            </w:pPr>
            <w:r w:rsidRPr="00E1014B">
              <w:lastRenderedPageBreak/>
              <w:t>25</w:t>
            </w: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tc>
        <w:tc>
          <w:tcPr>
            <w:tcW w:w="993" w:type="dxa"/>
            <w:shd w:val="clear" w:color="auto" w:fill="auto"/>
          </w:tcPr>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smallCaps/>
              </w:rPr>
            </w:pPr>
            <w:r w:rsidRPr="00E1014B">
              <w:rPr>
                <w:smallCaps/>
              </w:rPr>
              <w:t>25</w:t>
            </w:r>
          </w:p>
          <w:p w:rsidR="00F01F76" w:rsidRPr="00E1014B" w:rsidRDefault="00F01F76" w:rsidP="00FA42B0">
            <w:pPr>
              <w:jc w:val="center"/>
            </w:pPr>
            <w:r w:rsidRPr="00E1014B">
              <w:t>20</w:t>
            </w:r>
          </w:p>
          <w:p w:rsidR="00F01F76" w:rsidRPr="00E1014B" w:rsidRDefault="00F01F76" w:rsidP="00FA42B0">
            <w:pPr>
              <w:jc w:val="center"/>
            </w:pPr>
            <w:r w:rsidRPr="00E1014B">
              <w:lastRenderedPageBreak/>
              <w:t>15</w:t>
            </w:r>
          </w:p>
          <w:p w:rsidR="00F01F76" w:rsidRPr="00E1014B" w:rsidRDefault="00F01F76" w:rsidP="00FA42B0">
            <w:pPr>
              <w:jc w:val="center"/>
            </w:pPr>
            <w:r w:rsidRPr="00E1014B">
              <w:t>10</w:t>
            </w:r>
          </w:p>
          <w:p w:rsidR="00F01F76" w:rsidRPr="00E1014B" w:rsidRDefault="00F01F76" w:rsidP="00FA42B0">
            <w:pPr>
              <w:jc w:val="center"/>
              <w:rPr>
                <w:smallCaps/>
              </w:rPr>
            </w:pPr>
            <w:r w:rsidRPr="00E1014B">
              <w:rPr>
                <w:smallCaps/>
              </w:rPr>
              <w:t>5</w:t>
            </w:r>
          </w:p>
          <w:p w:rsidR="00F01F76" w:rsidRPr="00E1014B" w:rsidRDefault="00F01F76" w:rsidP="00FA42B0">
            <w:pPr>
              <w:jc w:val="center"/>
              <w:rPr>
                <w:b/>
                <w:smallCaps/>
              </w:rPr>
            </w:pPr>
            <w:r w:rsidRPr="00E1014B">
              <w:rPr>
                <w:smallCaps/>
              </w:rPr>
              <w:t>0</w:t>
            </w: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r w:rsidR="00F01F76" w:rsidRPr="00E1014B" w:rsidTr="00F01F76">
        <w:tc>
          <w:tcPr>
            <w:tcW w:w="675" w:type="dxa"/>
            <w:shd w:val="clear" w:color="auto" w:fill="auto"/>
          </w:tcPr>
          <w:p w:rsidR="00F01F76" w:rsidRPr="00E1014B" w:rsidRDefault="00F01F76" w:rsidP="00FA42B0">
            <w:r w:rsidRPr="00E1014B">
              <w:t>3.</w:t>
            </w:r>
          </w:p>
        </w:tc>
        <w:tc>
          <w:tcPr>
            <w:tcW w:w="4395" w:type="dxa"/>
            <w:shd w:val="clear" w:color="auto" w:fill="auto"/>
          </w:tcPr>
          <w:p w:rsidR="00F01F76" w:rsidRPr="00E1014B" w:rsidRDefault="00F01F76" w:rsidP="00FA42B0">
            <w:pPr>
              <w:rPr>
                <w:smallCaps/>
              </w:rPr>
            </w:pPr>
            <w:r w:rsidRPr="00E1014B">
              <w:rPr>
                <w:b/>
              </w:rPr>
              <w:t>Projekto veiklų įgyvendinimo plano pagrįstumas ir tinkamumas projekto tikslui ir uždaviniams pasiekti</w:t>
            </w:r>
            <w:r w:rsidRPr="00E1014B">
              <w:t xml:space="preserve"> </w:t>
            </w:r>
            <w:r w:rsidRPr="00E1014B">
              <w:rPr>
                <w:color w:val="000000"/>
              </w:rPr>
              <w:t>(Paraiškos 4 punktas):</w:t>
            </w:r>
          </w:p>
          <w:p w:rsidR="00F01F76" w:rsidRPr="00E1014B" w:rsidRDefault="00F01F76" w:rsidP="00FA42B0">
            <w:pPr>
              <w:rPr>
                <w:b/>
                <w:smallCaps/>
              </w:rPr>
            </w:pPr>
            <w:r w:rsidRPr="00E1014B">
              <w:t>– nuoseklus, pagrįstas ir tinkamas projekto tikslui bei uždaviniams pasiekti</w:t>
            </w:r>
          </w:p>
          <w:p w:rsidR="00F01F76" w:rsidRPr="00E1014B" w:rsidRDefault="00F01F76" w:rsidP="00FA42B0">
            <w:pPr>
              <w:rPr>
                <w:b/>
                <w:smallCaps/>
              </w:rPr>
            </w:pPr>
            <w:r w:rsidRPr="00E1014B">
              <w:t>– iš dalies nuoseklus, iš dalies pagrįstas ir iš dalies tinkamas projekto tikslui bei uždaviniams pasiekti</w:t>
            </w:r>
          </w:p>
          <w:p w:rsidR="00F01F76" w:rsidRPr="00E1014B" w:rsidRDefault="00F01F76" w:rsidP="00FA42B0">
            <w:pPr>
              <w:rPr>
                <w:b/>
                <w:smallCaps/>
              </w:rPr>
            </w:pPr>
            <w:r w:rsidRPr="00E1014B">
              <w:t>– nenuoseklus, nepagrįstas ir netinkamas projekto tikslui bei uždaviniams pasiekti</w:t>
            </w:r>
          </w:p>
        </w:tc>
        <w:tc>
          <w:tcPr>
            <w:tcW w:w="1275" w:type="dxa"/>
            <w:shd w:val="clear" w:color="auto" w:fill="auto"/>
          </w:tcPr>
          <w:p w:rsidR="00F01F76" w:rsidRPr="00E1014B" w:rsidRDefault="00F01F76" w:rsidP="00FA42B0">
            <w:pPr>
              <w:jc w:val="center"/>
            </w:pPr>
            <w:r w:rsidRPr="00E1014B">
              <w:t>10</w:t>
            </w:r>
          </w:p>
        </w:tc>
        <w:tc>
          <w:tcPr>
            <w:tcW w:w="993" w:type="dxa"/>
            <w:shd w:val="clear" w:color="auto" w:fill="auto"/>
          </w:tcPr>
          <w:p w:rsidR="00F01F76" w:rsidRPr="00E1014B" w:rsidRDefault="00F01F76" w:rsidP="00FA42B0">
            <w:pPr>
              <w:jc w:val="center"/>
            </w:pPr>
          </w:p>
          <w:p w:rsidR="00F01F76" w:rsidRPr="00E1014B" w:rsidRDefault="00F01F76" w:rsidP="00FA42B0">
            <w:pPr>
              <w:jc w:val="center"/>
            </w:pPr>
          </w:p>
          <w:p w:rsidR="00F01F76" w:rsidRPr="00E1014B" w:rsidRDefault="00F01F76" w:rsidP="00FA42B0">
            <w:pPr>
              <w:jc w:val="center"/>
            </w:pPr>
          </w:p>
          <w:p w:rsidR="00F01F76" w:rsidRPr="00E1014B" w:rsidRDefault="00F01F76" w:rsidP="00FA42B0">
            <w:pPr>
              <w:jc w:val="center"/>
            </w:pPr>
          </w:p>
          <w:p w:rsidR="00F01F76" w:rsidRPr="00E1014B" w:rsidRDefault="00F01F76" w:rsidP="00FA42B0">
            <w:pPr>
              <w:jc w:val="center"/>
              <w:rPr>
                <w:b/>
                <w:smallCaps/>
              </w:rPr>
            </w:pPr>
            <w:r w:rsidRPr="00E1014B">
              <w:t>10</w:t>
            </w:r>
          </w:p>
          <w:p w:rsidR="00F01F76" w:rsidRPr="00E1014B" w:rsidRDefault="00F01F76" w:rsidP="00FA42B0">
            <w:pPr>
              <w:jc w:val="center"/>
            </w:pPr>
          </w:p>
          <w:p w:rsidR="00F01F76" w:rsidRPr="00E1014B" w:rsidRDefault="00F01F76" w:rsidP="00FA42B0">
            <w:pPr>
              <w:jc w:val="center"/>
              <w:rPr>
                <w:b/>
                <w:smallCaps/>
              </w:rPr>
            </w:pPr>
            <w:r w:rsidRPr="00E1014B">
              <w:t>1–9</w:t>
            </w: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r w:rsidRPr="00E1014B">
              <w:t>0</w:t>
            </w: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r w:rsidR="00F01F76" w:rsidRPr="00E1014B" w:rsidTr="00F01F76">
        <w:trPr>
          <w:trHeight w:val="3113"/>
        </w:trPr>
        <w:tc>
          <w:tcPr>
            <w:tcW w:w="675" w:type="dxa"/>
            <w:shd w:val="clear" w:color="auto" w:fill="auto"/>
          </w:tcPr>
          <w:p w:rsidR="00F01F76" w:rsidRPr="00E1014B" w:rsidRDefault="00F01F76" w:rsidP="00FA42B0">
            <w:pPr>
              <w:rPr>
                <w:b/>
                <w:smallCaps/>
              </w:rPr>
            </w:pPr>
            <w:r w:rsidRPr="00E1014B">
              <w:t>4.</w:t>
            </w:r>
          </w:p>
        </w:tc>
        <w:tc>
          <w:tcPr>
            <w:tcW w:w="4395" w:type="dxa"/>
            <w:shd w:val="clear" w:color="auto" w:fill="auto"/>
          </w:tcPr>
          <w:p w:rsidR="00F01F76" w:rsidRPr="00E1014B" w:rsidRDefault="00F01F76" w:rsidP="00FA42B0">
            <w:pPr>
              <w:rPr>
                <w:b/>
                <w:smallCaps/>
                <w:color w:val="000000"/>
              </w:rPr>
            </w:pPr>
            <w:r w:rsidRPr="00E1014B">
              <w:rPr>
                <w:b/>
              </w:rPr>
              <w:t>Projekto įgyvendinimo sąmatos aiškumas, detalumas ir racionalumas, pagrįstumas ir sąsaja su veiklomis</w:t>
            </w:r>
            <w:r w:rsidRPr="00E1014B">
              <w:rPr>
                <w:b/>
                <w:i/>
                <w:color w:val="000000"/>
              </w:rPr>
              <w:t xml:space="preserve"> </w:t>
            </w:r>
            <w:r w:rsidRPr="00E1014B">
              <w:rPr>
                <w:color w:val="000000"/>
              </w:rPr>
              <w:t>(Nuostatų 2 priedas, Nuostatų 55–59 punktai):</w:t>
            </w:r>
          </w:p>
          <w:p w:rsidR="00F01F76" w:rsidRPr="00E1014B" w:rsidRDefault="00F01F76" w:rsidP="00FA42B0">
            <w:pPr>
              <w:rPr>
                <w:b/>
                <w:smallCaps/>
              </w:rPr>
            </w:pPr>
            <w:r w:rsidRPr="00E1014B">
              <w:rPr>
                <w:color w:val="000000"/>
              </w:rPr>
              <w:t>-</w:t>
            </w:r>
            <w:r w:rsidRPr="00E1014B">
              <w:t xml:space="preserve"> aiški, detali ir racionali, pagrįsta ir sietina su veiklomis</w:t>
            </w:r>
          </w:p>
          <w:p w:rsidR="00F01F76" w:rsidRPr="00E1014B" w:rsidRDefault="00F01F76" w:rsidP="00FA42B0">
            <w:pPr>
              <w:rPr>
                <w:b/>
                <w:smallCaps/>
              </w:rPr>
            </w:pPr>
            <w:r w:rsidRPr="00E1014B">
              <w:rPr>
                <w:color w:val="000000"/>
              </w:rPr>
              <w:t>-</w:t>
            </w:r>
            <w:r w:rsidRPr="00E1014B">
              <w:t xml:space="preserve"> iš dalies aiški, iš dalies detali ir racionali, iš dalies pagrįsta ir sietina su veiklomis</w:t>
            </w:r>
          </w:p>
          <w:p w:rsidR="00F01F76" w:rsidRPr="00E1014B" w:rsidRDefault="00F01F76" w:rsidP="00FA42B0">
            <w:r w:rsidRPr="00E1014B">
              <w:rPr>
                <w:color w:val="000000"/>
              </w:rPr>
              <w:t>-</w:t>
            </w:r>
            <w:r w:rsidRPr="00E1014B">
              <w:t xml:space="preserve"> neaiški, nedetali ir neracionali, nepagrįsta ir nesietina su veiklomis</w:t>
            </w:r>
          </w:p>
        </w:tc>
        <w:tc>
          <w:tcPr>
            <w:tcW w:w="1275" w:type="dxa"/>
            <w:shd w:val="clear" w:color="auto" w:fill="auto"/>
          </w:tcPr>
          <w:p w:rsidR="00F01F76" w:rsidRPr="00E1014B" w:rsidRDefault="00F01F76" w:rsidP="00FA42B0">
            <w:pPr>
              <w:jc w:val="center"/>
              <w:rPr>
                <w:b/>
                <w:smallCaps/>
              </w:rPr>
            </w:pPr>
            <w:r w:rsidRPr="00E1014B">
              <w:t>15</w:t>
            </w:r>
          </w:p>
        </w:tc>
        <w:tc>
          <w:tcPr>
            <w:tcW w:w="993" w:type="dxa"/>
            <w:shd w:val="clear" w:color="auto" w:fill="auto"/>
          </w:tcPr>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r w:rsidRPr="00E1014B">
              <w:t>15</w:t>
            </w:r>
          </w:p>
          <w:p w:rsidR="00F01F76" w:rsidRPr="00E1014B" w:rsidRDefault="00F01F76" w:rsidP="00FA42B0">
            <w:pPr>
              <w:jc w:val="center"/>
            </w:pPr>
          </w:p>
          <w:p w:rsidR="00F01F76" w:rsidRPr="00E1014B" w:rsidRDefault="00F01F76" w:rsidP="00FA42B0">
            <w:pPr>
              <w:jc w:val="center"/>
              <w:rPr>
                <w:b/>
                <w:smallCaps/>
              </w:rPr>
            </w:pPr>
            <w:r w:rsidRPr="00E1014B">
              <w:t>1–14</w:t>
            </w:r>
          </w:p>
          <w:p w:rsidR="00F01F76" w:rsidRPr="00E1014B" w:rsidRDefault="00F01F76" w:rsidP="00FA42B0">
            <w:pPr>
              <w:jc w:val="center"/>
              <w:rPr>
                <w:b/>
                <w:smallCaps/>
              </w:rPr>
            </w:pPr>
          </w:p>
          <w:p w:rsidR="00F01F76" w:rsidRPr="00E1014B" w:rsidRDefault="00F01F76" w:rsidP="00FA42B0">
            <w:pPr>
              <w:jc w:val="center"/>
              <w:rPr>
                <w:b/>
                <w:smallCaps/>
              </w:rPr>
            </w:pPr>
            <w:r w:rsidRPr="00E1014B">
              <w:t>0</w:t>
            </w: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r w:rsidR="00F01F76" w:rsidRPr="00E1014B" w:rsidTr="00F01F76">
        <w:trPr>
          <w:trHeight w:val="1709"/>
        </w:trPr>
        <w:tc>
          <w:tcPr>
            <w:tcW w:w="675" w:type="dxa"/>
            <w:shd w:val="clear" w:color="auto" w:fill="auto"/>
          </w:tcPr>
          <w:p w:rsidR="00F01F76" w:rsidRPr="00E1014B" w:rsidRDefault="00F01F76" w:rsidP="00FA42B0">
            <w:pPr>
              <w:rPr>
                <w:b/>
                <w:smallCaps/>
              </w:rPr>
            </w:pPr>
            <w:r w:rsidRPr="00E1014B">
              <w:t>5.</w:t>
            </w:r>
          </w:p>
        </w:tc>
        <w:tc>
          <w:tcPr>
            <w:tcW w:w="4395" w:type="dxa"/>
            <w:shd w:val="clear" w:color="auto" w:fill="auto"/>
          </w:tcPr>
          <w:p w:rsidR="00F01F76" w:rsidRPr="00E1014B" w:rsidRDefault="00F01F76" w:rsidP="00FA42B0">
            <w:pPr>
              <w:jc w:val="both"/>
              <w:rPr>
                <w:b/>
                <w:bCs/>
                <w:smallCaps/>
                <w:lang w:eastAsia="ar-SA"/>
              </w:rPr>
            </w:pPr>
            <w:r w:rsidRPr="00E1014B">
              <w:rPr>
                <w:b/>
                <w:bCs/>
                <w:lang w:eastAsia="ar-SA"/>
              </w:rPr>
              <w:t xml:space="preserve">Turimi žmogiškieji ištekliai projekto veikloms vykdyti </w:t>
            </w:r>
          </w:p>
          <w:p w:rsidR="00F01F76" w:rsidRPr="00E1014B" w:rsidRDefault="00F01F76" w:rsidP="00FA42B0">
            <w:pPr>
              <w:jc w:val="both"/>
              <w:rPr>
                <w:b/>
                <w:bCs/>
                <w:smallCaps/>
                <w:lang w:eastAsia="ar-SA"/>
              </w:rPr>
            </w:pPr>
            <w:r w:rsidRPr="00E1014B">
              <w:rPr>
                <w:bCs/>
                <w:lang w:eastAsia="ar-SA"/>
              </w:rPr>
              <w:t xml:space="preserve">(projekto veikloms vykdyti yra numatytas </w:t>
            </w:r>
            <w:r w:rsidR="0093571E" w:rsidRPr="00E1014B">
              <w:rPr>
                <w:bCs/>
                <w:lang w:eastAsia="ar-SA"/>
              </w:rPr>
              <w:br/>
            </w:r>
            <w:r w:rsidRPr="00E1014B">
              <w:rPr>
                <w:bCs/>
                <w:lang w:eastAsia="ar-SA"/>
              </w:rPr>
              <w:t xml:space="preserve">(-i) </w:t>
            </w:r>
            <w:r w:rsidRPr="00E1014B">
              <w:rPr>
                <w:szCs w:val="24"/>
              </w:rPr>
              <w:t xml:space="preserve">sporto pedagogo, </w:t>
            </w:r>
            <w:proofErr w:type="spellStart"/>
            <w:r w:rsidRPr="00E1014B">
              <w:rPr>
                <w:szCs w:val="24"/>
              </w:rPr>
              <w:t>kineziterapeuto</w:t>
            </w:r>
            <w:proofErr w:type="spellEnd"/>
            <w:r w:rsidRPr="00E1014B">
              <w:rPr>
                <w:szCs w:val="24"/>
              </w:rPr>
              <w:t xml:space="preserve">, trenerio, taikomosios fizinės veiklos specialisto kvalifikaciją arba kitą su sportu susijusią specialybę turintis darbuotojas </w:t>
            </w:r>
            <w:r w:rsidR="0093571E" w:rsidRPr="00E1014B">
              <w:rPr>
                <w:szCs w:val="24"/>
              </w:rPr>
              <w:br/>
            </w:r>
            <w:r w:rsidRPr="00E1014B">
              <w:rPr>
                <w:szCs w:val="24"/>
              </w:rPr>
              <w:t>(-ai</w:t>
            </w:r>
            <w:r w:rsidRPr="00E1014B">
              <w:rPr>
                <w:bCs/>
                <w:lang w:eastAsia="ar-SA"/>
              </w:rPr>
              <w:t>))</w:t>
            </w:r>
          </w:p>
          <w:p w:rsidR="00F01F76" w:rsidRPr="00E1014B" w:rsidRDefault="00F01F76" w:rsidP="00FA42B0">
            <w:pPr>
              <w:jc w:val="both"/>
              <w:rPr>
                <w:bCs/>
                <w:smallCaps/>
                <w:lang w:eastAsia="ar-SA"/>
              </w:rPr>
            </w:pPr>
            <w:r w:rsidRPr="00E1014B">
              <w:rPr>
                <w:bCs/>
                <w:lang w:eastAsia="ar-SA"/>
              </w:rPr>
              <w:t>(Paraiškos 5.1 papunktis)</w:t>
            </w:r>
          </w:p>
          <w:p w:rsidR="00F01F76" w:rsidRPr="00E1014B" w:rsidRDefault="00F01F76" w:rsidP="00FA42B0">
            <w:pPr>
              <w:tabs>
                <w:tab w:val="left" w:pos="175"/>
              </w:tabs>
              <w:ind w:left="720" w:hanging="720"/>
              <w:jc w:val="both"/>
              <w:rPr>
                <w:b/>
                <w:smallCaps/>
                <w:lang w:eastAsia="ar-SA"/>
              </w:rPr>
            </w:pPr>
            <w:r w:rsidRPr="00E1014B">
              <w:rPr>
                <w:lang w:eastAsia="ar-SA"/>
              </w:rPr>
              <w:t>–</w:t>
            </w:r>
            <w:r w:rsidRPr="00E1014B">
              <w:rPr>
                <w:lang w:eastAsia="ar-SA"/>
              </w:rPr>
              <w:tab/>
              <w:t>turi pakankamai</w:t>
            </w:r>
          </w:p>
          <w:p w:rsidR="00F01F76" w:rsidRPr="00E1014B" w:rsidRDefault="00F01F76" w:rsidP="00FA42B0">
            <w:pPr>
              <w:tabs>
                <w:tab w:val="left" w:pos="175"/>
              </w:tabs>
              <w:ind w:left="172" w:hanging="172"/>
              <w:jc w:val="both"/>
              <w:rPr>
                <w:b/>
                <w:smallCaps/>
                <w:lang w:eastAsia="ar-SA"/>
              </w:rPr>
            </w:pPr>
            <w:r w:rsidRPr="00E1014B">
              <w:rPr>
                <w:lang w:eastAsia="ar-SA"/>
              </w:rPr>
              <w:t>–</w:t>
            </w:r>
            <w:r w:rsidRPr="00E1014B">
              <w:rPr>
                <w:lang w:eastAsia="ar-SA"/>
              </w:rPr>
              <w:tab/>
              <w:t>turi iš dalies pakankamai</w:t>
            </w:r>
          </w:p>
          <w:p w:rsidR="00F01F76" w:rsidRPr="00E1014B" w:rsidRDefault="00F01F76" w:rsidP="00FA42B0">
            <w:pPr>
              <w:rPr>
                <w:smallCaps/>
              </w:rPr>
            </w:pPr>
            <w:r w:rsidRPr="00E1014B">
              <w:rPr>
                <w:lang w:eastAsia="ar-SA"/>
              </w:rPr>
              <w:t>– turi nepakankamai</w:t>
            </w:r>
          </w:p>
        </w:tc>
        <w:tc>
          <w:tcPr>
            <w:tcW w:w="1275" w:type="dxa"/>
            <w:shd w:val="clear" w:color="auto" w:fill="auto"/>
          </w:tcPr>
          <w:p w:rsidR="00F01F76" w:rsidRPr="00E1014B" w:rsidRDefault="00F01F76" w:rsidP="00FA42B0">
            <w:pPr>
              <w:jc w:val="center"/>
              <w:rPr>
                <w:b/>
                <w:smallCaps/>
              </w:rPr>
            </w:pPr>
            <w:r w:rsidRPr="00E1014B">
              <w:t>10</w:t>
            </w:r>
          </w:p>
          <w:p w:rsidR="00F01F76" w:rsidRPr="00E1014B" w:rsidRDefault="00F01F76" w:rsidP="00FA42B0">
            <w:pPr>
              <w:jc w:val="center"/>
              <w:rPr>
                <w:b/>
                <w:smallCaps/>
              </w:rPr>
            </w:pPr>
          </w:p>
        </w:tc>
        <w:tc>
          <w:tcPr>
            <w:tcW w:w="993" w:type="dxa"/>
            <w:shd w:val="clear" w:color="auto" w:fill="auto"/>
          </w:tcPr>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jc w:val="center"/>
              <w:rPr>
                <w:b/>
                <w:smallCaps/>
              </w:rPr>
            </w:pPr>
          </w:p>
          <w:p w:rsidR="00F01F76" w:rsidRPr="00E1014B" w:rsidRDefault="00F01F76" w:rsidP="00FA42B0">
            <w:pPr>
              <w:jc w:val="center"/>
              <w:rPr>
                <w:b/>
                <w:smallCaps/>
              </w:rPr>
            </w:pPr>
          </w:p>
          <w:p w:rsidR="00F01F76" w:rsidRPr="00E1014B" w:rsidRDefault="00F01F76" w:rsidP="00FA42B0">
            <w:pPr>
              <w:jc w:val="center"/>
            </w:pPr>
          </w:p>
          <w:p w:rsidR="00F01F76" w:rsidRPr="00E1014B" w:rsidRDefault="00F01F76" w:rsidP="00FA42B0">
            <w:pPr>
              <w:jc w:val="center"/>
              <w:rPr>
                <w:b/>
                <w:smallCaps/>
              </w:rPr>
            </w:pPr>
            <w:r w:rsidRPr="00E1014B">
              <w:t>10</w:t>
            </w:r>
          </w:p>
          <w:p w:rsidR="00F01F76" w:rsidRPr="00E1014B" w:rsidRDefault="00F01F76" w:rsidP="00FA42B0">
            <w:pPr>
              <w:jc w:val="center"/>
              <w:rPr>
                <w:b/>
                <w:smallCaps/>
              </w:rPr>
            </w:pPr>
            <w:r w:rsidRPr="00E1014B">
              <w:t>1–9</w:t>
            </w:r>
          </w:p>
          <w:p w:rsidR="00F01F76" w:rsidRPr="00E1014B" w:rsidRDefault="00F01F76" w:rsidP="00FA42B0">
            <w:pPr>
              <w:jc w:val="center"/>
              <w:rPr>
                <w:b/>
                <w:smallCaps/>
              </w:rPr>
            </w:pPr>
            <w:r w:rsidRPr="00E1014B">
              <w:t>0</w:t>
            </w: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r w:rsidR="00F01F76" w:rsidRPr="00E1014B" w:rsidTr="00F01F76">
        <w:tc>
          <w:tcPr>
            <w:tcW w:w="675" w:type="dxa"/>
            <w:shd w:val="clear" w:color="auto" w:fill="auto"/>
          </w:tcPr>
          <w:p w:rsidR="00F01F76" w:rsidRPr="00E1014B" w:rsidRDefault="00F01F76" w:rsidP="00FA42B0">
            <w:pPr>
              <w:rPr>
                <w:b/>
                <w:smallCaps/>
              </w:rPr>
            </w:pPr>
            <w:r w:rsidRPr="00E1014B">
              <w:t>6.</w:t>
            </w:r>
          </w:p>
        </w:tc>
        <w:tc>
          <w:tcPr>
            <w:tcW w:w="4395" w:type="dxa"/>
            <w:shd w:val="clear" w:color="auto" w:fill="auto"/>
          </w:tcPr>
          <w:p w:rsidR="00F01F76" w:rsidRPr="00E1014B" w:rsidRDefault="00F01F76" w:rsidP="00FA42B0">
            <w:pPr>
              <w:jc w:val="both"/>
              <w:rPr>
                <w:b/>
                <w:bCs/>
                <w:smallCaps/>
                <w:lang w:eastAsia="ar-SA"/>
              </w:rPr>
            </w:pPr>
            <w:r w:rsidRPr="00E1014B">
              <w:rPr>
                <w:b/>
                <w:bCs/>
                <w:lang w:eastAsia="ar-SA"/>
              </w:rPr>
              <w:t xml:space="preserve">Turimi materialiniai ištekliai projekto veikloms vykdyti </w:t>
            </w:r>
          </w:p>
          <w:p w:rsidR="00F01F76" w:rsidRPr="00E1014B" w:rsidRDefault="00F01F76" w:rsidP="00FA42B0">
            <w:pPr>
              <w:jc w:val="both"/>
              <w:rPr>
                <w:b/>
                <w:bCs/>
                <w:smallCaps/>
                <w:lang w:eastAsia="ar-SA"/>
              </w:rPr>
            </w:pPr>
            <w:r w:rsidRPr="00E1014B">
              <w:rPr>
                <w:bCs/>
                <w:lang w:eastAsia="ar-SA"/>
              </w:rPr>
              <w:t>(</w:t>
            </w:r>
            <w:r w:rsidRPr="00E1014B">
              <w:rPr>
                <w:color w:val="000000"/>
                <w:szCs w:val="24"/>
              </w:rPr>
              <w:t>turi patalpas, pritaikytas specialiesiems neįgaliųjų poreikiams, turi projekto veikloms vykdyti reikalingą inventorių ar įrangą</w:t>
            </w:r>
            <w:r w:rsidRPr="00E1014B">
              <w:rPr>
                <w:bCs/>
                <w:lang w:eastAsia="ar-SA"/>
              </w:rPr>
              <w:t xml:space="preserve"> ir kt.)</w:t>
            </w:r>
          </w:p>
          <w:p w:rsidR="00F01F76" w:rsidRPr="00E1014B" w:rsidRDefault="00F01F76" w:rsidP="00FA42B0">
            <w:pPr>
              <w:jc w:val="both"/>
              <w:rPr>
                <w:bCs/>
                <w:smallCaps/>
                <w:lang w:eastAsia="ar-SA"/>
              </w:rPr>
            </w:pPr>
            <w:r w:rsidRPr="00E1014B">
              <w:rPr>
                <w:bCs/>
                <w:lang w:eastAsia="ar-SA"/>
              </w:rPr>
              <w:t>(Paraiškos 5.2 papunktis)</w:t>
            </w:r>
          </w:p>
          <w:p w:rsidR="00F01F76" w:rsidRPr="00E1014B" w:rsidRDefault="00F01F76" w:rsidP="00FA42B0">
            <w:pPr>
              <w:tabs>
                <w:tab w:val="left" w:pos="175"/>
              </w:tabs>
              <w:ind w:left="720" w:hanging="720"/>
              <w:jc w:val="both"/>
              <w:rPr>
                <w:b/>
                <w:smallCaps/>
                <w:lang w:eastAsia="ar-SA"/>
              </w:rPr>
            </w:pPr>
            <w:r w:rsidRPr="00E1014B">
              <w:rPr>
                <w:lang w:eastAsia="ar-SA"/>
              </w:rPr>
              <w:t>–</w:t>
            </w:r>
            <w:r w:rsidRPr="00E1014B">
              <w:rPr>
                <w:lang w:eastAsia="ar-SA"/>
              </w:rPr>
              <w:tab/>
              <w:t>turi pakankamai</w:t>
            </w:r>
          </w:p>
          <w:p w:rsidR="00F01F76" w:rsidRPr="00E1014B" w:rsidRDefault="00F01F76" w:rsidP="00FA42B0">
            <w:pPr>
              <w:tabs>
                <w:tab w:val="left" w:pos="175"/>
              </w:tabs>
              <w:ind w:left="172" w:hanging="172"/>
              <w:jc w:val="both"/>
              <w:rPr>
                <w:lang w:eastAsia="ar-SA"/>
              </w:rPr>
            </w:pPr>
            <w:r w:rsidRPr="00E1014B">
              <w:rPr>
                <w:lang w:eastAsia="ar-SA"/>
              </w:rPr>
              <w:t>–</w:t>
            </w:r>
            <w:r w:rsidRPr="00E1014B">
              <w:rPr>
                <w:lang w:eastAsia="ar-SA"/>
              </w:rPr>
              <w:tab/>
              <w:t>turi iš dalies pakankamai</w:t>
            </w:r>
          </w:p>
          <w:p w:rsidR="00F01F76" w:rsidRPr="00E1014B" w:rsidRDefault="00F01F76" w:rsidP="00FA42B0">
            <w:pPr>
              <w:tabs>
                <w:tab w:val="left" w:pos="175"/>
              </w:tabs>
              <w:jc w:val="both"/>
              <w:rPr>
                <w:smallCaps/>
              </w:rPr>
            </w:pPr>
            <w:r w:rsidRPr="00E1014B">
              <w:rPr>
                <w:lang w:eastAsia="ar-SA"/>
              </w:rPr>
              <w:t>– turi nepakankamai</w:t>
            </w:r>
          </w:p>
        </w:tc>
        <w:tc>
          <w:tcPr>
            <w:tcW w:w="1275" w:type="dxa"/>
            <w:shd w:val="clear" w:color="auto" w:fill="auto"/>
          </w:tcPr>
          <w:p w:rsidR="00F01F76" w:rsidRPr="00E1014B" w:rsidRDefault="00F01F76" w:rsidP="00FA42B0">
            <w:pPr>
              <w:jc w:val="center"/>
              <w:rPr>
                <w:b/>
                <w:smallCaps/>
              </w:rPr>
            </w:pPr>
            <w:r w:rsidRPr="00E1014B">
              <w:t>10</w:t>
            </w:r>
          </w:p>
        </w:tc>
        <w:tc>
          <w:tcPr>
            <w:tcW w:w="993" w:type="dxa"/>
            <w:shd w:val="clear" w:color="auto" w:fill="auto"/>
          </w:tcPr>
          <w:p w:rsidR="00F01F76" w:rsidRPr="00E1014B" w:rsidRDefault="00F01F76" w:rsidP="00FA42B0">
            <w:pPr>
              <w:jc w:val="center"/>
              <w:rPr>
                <w:b/>
                <w:smallCaps/>
              </w:rPr>
            </w:pPr>
          </w:p>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rPr>
                <w:b/>
                <w:smallCaps/>
              </w:rPr>
            </w:pPr>
          </w:p>
          <w:p w:rsidR="00F01F76" w:rsidRPr="00E1014B" w:rsidRDefault="00F01F76" w:rsidP="00FA42B0">
            <w:pPr>
              <w:jc w:val="center"/>
            </w:pPr>
          </w:p>
          <w:p w:rsidR="00F01F76" w:rsidRPr="00E1014B" w:rsidRDefault="00F01F76" w:rsidP="00FA42B0">
            <w:pPr>
              <w:jc w:val="center"/>
            </w:pPr>
          </w:p>
          <w:p w:rsidR="00F01F76" w:rsidRPr="00E1014B" w:rsidRDefault="00F01F76" w:rsidP="00FA42B0">
            <w:pPr>
              <w:jc w:val="center"/>
            </w:pPr>
          </w:p>
          <w:p w:rsidR="00F01F76" w:rsidRPr="00E1014B" w:rsidRDefault="00F01F76" w:rsidP="00FA42B0">
            <w:pPr>
              <w:jc w:val="center"/>
              <w:rPr>
                <w:b/>
                <w:smallCaps/>
              </w:rPr>
            </w:pPr>
            <w:r w:rsidRPr="00E1014B">
              <w:t>10</w:t>
            </w:r>
          </w:p>
          <w:p w:rsidR="00F01F76" w:rsidRPr="00E1014B" w:rsidRDefault="00F01F76" w:rsidP="00FA42B0">
            <w:pPr>
              <w:jc w:val="center"/>
              <w:rPr>
                <w:b/>
                <w:smallCaps/>
              </w:rPr>
            </w:pPr>
            <w:r w:rsidRPr="00E1014B">
              <w:t>1–9</w:t>
            </w:r>
          </w:p>
          <w:p w:rsidR="00F01F76" w:rsidRPr="00E1014B" w:rsidRDefault="00F01F76" w:rsidP="00FA42B0">
            <w:pPr>
              <w:jc w:val="center"/>
              <w:rPr>
                <w:b/>
                <w:smallCaps/>
              </w:rPr>
            </w:pPr>
            <w:r w:rsidRPr="00E1014B">
              <w:t>0</w:t>
            </w: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r w:rsidR="00F01F76" w:rsidRPr="00E1014B" w:rsidTr="00F01F76">
        <w:tc>
          <w:tcPr>
            <w:tcW w:w="675" w:type="dxa"/>
            <w:shd w:val="clear" w:color="auto" w:fill="auto"/>
          </w:tcPr>
          <w:p w:rsidR="00F01F76" w:rsidRPr="00E1014B" w:rsidRDefault="00F01F76" w:rsidP="00FA42B0">
            <w:pPr>
              <w:rPr>
                <w:b/>
                <w:smallCaps/>
              </w:rPr>
            </w:pPr>
          </w:p>
        </w:tc>
        <w:tc>
          <w:tcPr>
            <w:tcW w:w="4395" w:type="dxa"/>
            <w:shd w:val="clear" w:color="auto" w:fill="auto"/>
          </w:tcPr>
          <w:p w:rsidR="00F01F76" w:rsidRPr="00E1014B" w:rsidRDefault="00F01F76" w:rsidP="00FA42B0">
            <w:pPr>
              <w:jc w:val="right"/>
              <w:rPr>
                <w:b/>
                <w:smallCaps/>
              </w:rPr>
            </w:pPr>
            <w:r w:rsidRPr="00E1014B">
              <w:rPr>
                <w:b/>
              </w:rPr>
              <w:t>Balų suma</w:t>
            </w:r>
          </w:p>
        </w:tc>
        <w:tc>
          <w:tcPr>
            <w:tcW w:w="1275" w:type="dxa"/>
            <w:shd w:val="clear" w:color="auto" w:fill="auto"/>
          </w:tcPr>
          <w:p w:rsidR="00F01F76" w:rsidRPr="00E1014B" w:rsidRDefault="00F01F76" w:rsidP="00FA42B0">
            <w:pPr>
              <w:jc w:val="center"/>
              <w:rPr>
                <w:b/>
                <w:smallCaps/>
              </w:rPr>
            </w:pPr>
            <w:r w:rsidRPr="00E1014B">
              <w:rPr>
                <w:b/>
              </w:rPr>
              <w:t>80</w:t>
            </w:r>
          </w:p>
        </w:tc>
        <w:tc>
          <w:tcPr>
            <w:tcW w:w="993" w:type="dxa"/>
            <w:shd w:val="clear" w:color="auto" w:fill="auto"/>
          </w:tcPr>
          <w:p w:rsidR="00F01F76" w:rsidRPr="00E1014B" w:rsidRDefault="00F01F76" w:rsidP="00FA42B0">
            <w:pPr>
              <w:rPr>
                <w:smallCaps/>
              </w:rPr>
            </w:pPr>
          </w:p>
        </w:tc>
        <w:tc>
          <w:tcPr>
            <w:tcW w:w="992" w:type="dxa"/>
            <w:shd w:val="clear" w:color="auto" w:fill="auto"/>
          </w:tcPr>
          <w:p w:rsidR="00F01F76" w:rsidRPr="00E1014B" w:rsidRDefault="00F01F76" w:rsidP="00FA42B0">
            <w:pPr>
              <w:rPr>
                <w:smallCaps/>
              </w:rPr>
            </w:pPr>
          </w:p>
        </w:tc>
        <w:tc>
          <w:tcPr>
            <w:tcW w:w="1304" w:type="dxa"/>
          </w:tcPr>
          <w:p w:rsidR="00F01F76" w:rsidRPr="00E1014B" w:rsidRDefault="00F01F76" w:rsidP="00FA42B0">
            <w:pPr>
              <w:rPr>
                <w:smallCaps/>
              </w:rPr>
            </w:pPr>
          </w:p>
        </w:tc>
      </w:tr>
    </w:tbl>
    <w:p w:rsidR="00F01F76" w:rsidRPr="00E1014B" w:rsidRDefault="00F01F76" w:rsidP="00F01F76">
      <w:pPr>
        <w:widowControl w:val="0"/>
        <w:rPr>
          <w:b/>
          <w:caps/>
          <w:szCs w:val="24"/>
          <w:lang w:eastAsia="ar-SA"/>
        </w:rPr>
      </w:pPr>
    </w:p>
    <w:p w:rsidR="00F01F76" w:rsidRPr="00E1014B" w:rsidRDefault="00F01F76" w:rsidP="00F01F76">
      <w:pPr>
        <w:rPr>
          <w:b/>
          <w:smallCaps/>
        </w:rPr>
      </w:pPr>
      <w:r w:rsidRPr="00E1014B">
        <w:rPr>
          <w:b/>
        </w:rPr>
        <w:lastRenderedPageBreak/>
        <w:t>Projektai, surinkę mažiau kaip 40 balų, nefinansuojami.</w:t>
      </w:r>
    </w:p>
    <w:p w:rsidR="00F01F76" w:rsidRPr="00E1014B" w:rsidRDefault="00F01F76" w:rsidP="00F01F76">
      <w:pPr>
        <w:rPr>
          <w:b/>
          <w:smallCap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490"/>
        <w:gridCol w:w="2761"/>
        <w:gridCol w:w="2254"/>
      </w:tblGrid>
      <w:tr w:rsidR="00F01F76" w:rsidRPr="00E1014B" w:rsidTr="00F01F76">
        <w:tc>
          <w:tcPr>
            <w:tcW w:w="1163"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jc w:val="center"/>
              <w:rPr>
                <w:b/>
                <w:smallCaps/>
              </w:rPr>
            </w:pPr>
            <w:r w:rsidRPr="00E1014B">
              <w:rPr>
                <w:b/>
              </w:rPr>
              <w:t xml:space="preserve">Pažymėti X </w:t>
            </w:r>
          </w:p>
        </w:tc>
        <w:tc>
          <w:tcPr>
            <w:tcW w:w="3490"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jc w:val="center"/>
              <w:rPr>
                <w:b/>
                <w:smallCaps/>
              </w:rPr>
            </w:pPr>
            <w:r w:rsidRPr="00E1014B">
              <w:rPr>
                <w:b/>
              </w:rPr>
              <w:t>Komisijos nario siūlymas dėl finansavimo</w:t>
            </w: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ind w:left="-142"/>
              <w:jc w:val="center"/>
              <w:rPr>
                <w:b/>
                <w:bCs/>
                <w:smallCaps/>
              </w:rPr>
            </w:pPr>
            <w:r w:rsidRPr="00E1014B">
              <w:rPr>
                <w:b/>
                <w:bCs/>
              </w:rPr>
              <w:t>Komisijos nario argumentai</w:t>
            </w:r>
          </w:p>
        </w:tc>
        <w:tc>
          <w:tcPr>
            <w:tcW w:w="2254"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ind w:left="-142"/>
              <w:jc w:val="center"/>
              <w:rPr>
                <w:b/>
                <w:bCs/>
                <w:smallCaps/>
              </w:rPr>
            </w:pPr>
            <w:r w:rsidRPr="00E1014B">
              <w:rPr>
                <w:b/>
                <w:bCs/>
              </w:rPr>
              <w:t>Skiriama suma</w:t>
            </w:r>
          </w:p>
        </w:tc>
      </w:tr>
      <w:tr w:rsidR="00F01F76" w:rsidRPr="00E1014B" w:rsidTr="00F01F76">
        <w:trPr>
          <w:trHeight w:val="451"/>
        </w:trPr>
        <w:tc>
          <w:tcPr>
            <w:tcW w:w="1163"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jc w:val="center"/>
              <w:rPr>
                <w:smallCaps/>
              </w:rPr>
            </w:pPr>
          </w:p>
        </w:tc>
        <w:tc>
          <w:tcPr>
            <w:tcW w:w="3490"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rPr>
                <w:smallCaps/>
              </w:rPr>
            </w:pPr>
            <w:r w:rsidRPr="00E1014B">
              <w:t xml:space="preserve">SKIRTI </w:t>
            </w: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ind w:left="-142"/>
              <w:jc w:val="center"/>
              <w:rPr>
                <w:bCs/>
                <w:smallCaps/>
              </w:rPr>
            </w:pPr>
          </w:p>
        </w:tc>
        <w:tc>
          <w:tcPr>
            <w:tcW w:w="2254"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ind w:left="-142"/>
              <w:jc w:val="center"/>
              <w:rPr>
                <w:bCs/>
                <w:smallCaps/>
              </w:rPr>
            </w:pPr>
          </w:p>
        </w:tc>
      </w:tr>
      <w:tr w:rsidR="00F01F76" w:rsidRPr="00E1014B" w:rsidTr="00F01F76">
        <w:trPr>
          <w:trHeight w:val="1002"/>
        </w:trPr>
        <w:tc>
          <w:tcPr>
            <w:tcW w:w="1163" w:type="dxa"/>
            <w:vMerge w:val="restart"/>
            <w:tcBorders>
              <w:top w:val="single" w:sz="4" w:space="0" w:color="auto"/>
              <w:left w:val="single" w:sz="4" w:space="0" w:color="auto"/>
              <w:right w:val="single" w:sz="4" w:space="0" w:color="auto"/>
            </w:tcBorders>
          </w:tcPr>
          <w:p w:rsidR="00F01F76" w:rsidRPr="00E1014B" w:rsidRDefault="00F01F76" w:rsidP="00FA42B0">
            <w:pPr>
              <w:jc w:val="center"/>
              <w:rPr>
                <w:smallCaps/>
              </w:rPr>
            </w:pPr>
          </w:p>
        </w:tc>
        <w:tc>
          <w:tcPr>
            <w:tcW w:w="3490" w:type="dxa"/>
            <w:vMerge w:val="restart"/>
            <w:tcBorders>
              <w:top w:val="single" w:sz="4" w:space="0" w:color="auto"/>
              <w:left w:val="single" w:sz="4" w:space="0" w:color="auto"/>
              <w:right w:val="single" w:sz="4" w:space="0" w:color="auto"/>
            </w:tcBorders>
          </w:tcPr>
          <w:p w:rsidR="00F01F76" w:rsidRPr="00E1014B" w:rsidRDefault="00F01F76" w:rsidP="00FA42B0">
            <w:pPr>
              <w:rPr>
                <w:smallCaps/>
              </w:rPr>
            </w:pPr>
            <w:r w:rsidRPr="00E1014B">
              <w:t xml:space="preserve">SKIRTI IŠ DALIES </w:t>
            </w:r>
          </w:p>
          <w:p w:rsidR="00F01F76" w:rsidRPr="00E1014B" w:rsidRDefault="00F01F76" w:rsidP="00FA42B0">
            <w:pPr>
              <w:rPr>
                <w:b/>
                <w:i/>
                <w:smallCaps/>
              </w:rPr>
            </w:pPr>
            <w:r w:rsidRPr="00E1014B">
              <w:rPr>
                <w:i/>
              </w:rPr>
              <w:t xml:space="preserve">(jei finansavimą siūloma skirti iš dalies, privalo būti išsamiai pagrįstos tokio siūlymo priežastys ir nurodyta, kokioms veikloms siūloma finansavimo neskirti ir (ar) skirti mažesnį finansavimą) </w:t>
            </w: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rPr>
                <w:b/>
                <w:bCs/>
                <w:smallCaps/>
              </w:rPr>
            </w:pPr>
            <w:r w:rsidRPr="00E1014B">
              <w:rPr>
                <w:bCs/>
              </w:rPr>
              <w:t>Veiklos</w:t>
            </w:r>
          </w:p>
        </w:tc>
        <w:tc>
          <w:tcPr>
            <w:tcW w:w="2254" w:type="dxa"/>
            <w:vMerge w:val="restart"/>
            <w:tcBorders>
              <w:top w:val="single" w:sz="4" w:space="0" w:color="auto"/>
              <w:left w:val="single" w:sz="4" w:space="0" w:color="auto"/>
              <w:right w:val="single" w:sz="4" w:space="0" w:color="auto"/>
            </w:tcBorders>
          </w:tcPr>
          <w:p w:rsidR="00F01F76" w:rsidRPr="00E1014B" w:rsidRDefault="00F01F76" w:rsidP="00FA42B0">
            <w:pPr>
              <w:ind w:left="-142"/>
              <w:jc w:val="center"/>
              <w:rPr>
                <w:bCs/>
                <w:smallCaps/>
              </w:rPr>
            </w:pPr>
          </w:p>
        </w:tc>
      </w:tr>
      <w:tr w:rsidR="00F01F76" w:rsidRPr="00E1014B" w:rsidTr="00F01F76">
        <w:trPr>
          <w:trHeight w:val="814"/>
        </w:trPr>
        <w:tc>
          <w:tcPr>
            <w:tcW w:w="1163" w:type="dxa"/>
            <w:vMerge/>
            <w:tcBorders>
              <w:left w:val="single" w:sz="4" w:space="0" w:color="auto"/>
              <w:bottom w:val="single" w:sz="4" w:space="0" w:color="auto"/>
              <w:right w:val="single" w:sz="4" w:space="0" w:color="auto"/>
            </w:tcBorders>
          </w:tcPr>
          <w:p w:rsidR="00F01F76" w:rsidRPr="00E1014B" w:rsidRDefault="00F01F76" w:rsidP="00FA42B0">
            <w:pPr>
              <w:jc w:val="center"/>
              <w:rPr>
                <w:smallCaps/>
              </w:rPr>
            </w:pPr>
          </w:p>
        </w:tc>
        <w:tc>
          <w:tcPr>
            <w:tcW w:w="3490" w:type="dxa"/>
            <w:vMerge/>
            <w:tcBorders>
              <w:left w:val="single" w:sz="4" w:space="0" w:color="auto"/>
              <w:bottom w:val="single" w:sz="4" w:space="0" w:color="auto"/>
              <w:right w:val="single" w:sz="4" w:space="0" w:color="auto"/>
            </w:tcBorders>
          </w:tcPr>
          <w:p w:rsidR="00F01F76" w:rsidRPr="00E1014B" w:rsidRDefault="00F01F76" w:rsidP="00FA42B0">
            <w:pPr>
              <w:rPr>
                <w:b/>
                <w:smallCaps/>
              </w:rPr>
            </w:pP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rPr>
                <w:b/>
                <w:bCs/>
                <w:smallCaps/>
              </w:rPr>
            </w:pPr>
            <w:r w:rsidRPr="00E1014B">
              <w:rPr>
                <w:bCs/>
              </w:rPr>
              <w:t>Išsamus pagrindimas</w:t>
            </w:r>
          </w:p>
          <w:p w:rsidR="00F01F76" w:rsidRPr="00E1014B" w:rsidRDefault="00F01F76" w:rsidP="00FA42B0">
            <w:pPr>
              <w:rPr>
                <w:b/>
                <w:bCs/>
                <w:smallCaps/>
              </w:rPr>
            </w:pPr>
          </w:p>
        </w:tc>
        <w:tc>
          <w:tcPr>
            <w:tcW w:w="2254" w:type="dxa"/>
            <w:vMerge/>
            <w:tcBorders>
              <w:left w:val="single" w:sz="4" w:space="0" w:color="auto"/>
              <w:bottom w:val="single" w:sz="4" w:space="0" w:color="auto"/>
              <w:right w:val="single" w:sz="4" w:space="0" w:color="auto"/>
            </w:tcBorders>
          </w:tcPr>
          <w:p w:rsidR="00F01F76" w:rsidRPr="00E1014B" w:rsidRDefault="00F01F76" w:rsidP="00FA42B0">
            <w:pPr>
              <w:ind w:left="-142"/>
              <w:jc w:val="center"/>
              <w:rPr>
                <w:bCs/>
                <w:smallCaps/>
              </w:rPr>
            </w:pPr>
          </w:p>
        </w:tc>
      </w:tr>
      <w:tr w:rsidR="00F01F76" w:rsidRPr="00E1014B" w:rsidTr="00F01F76">
        <w:trPr>
          <w:trHeight w:val="614"/>
        </w:trPr>
        <w:tc>
          <w:tcPr>
            <w:tcW w:w="1163" w:type="dxa"/>
            <w:vMerge w:val="restart"/>
            <w:tcBorders>
              <w:top w:val="single" w:sz="4" w:space="0" w:color="auto"/>
              <w:left w:val="single" w:sz="4" w:space="0" w:color="auto"/>
              <w:right w:val="single" w:sz="4" w:space="0" w:color="auto"/>
            </w:tcBorders>
          </w:tcPr>
          <w:p w:rsidR="00F01F76" w:rsidRPr="00E1014B" w:rsidRDefault="00F01F76" w:rsidP="00FA42B0">
            <w:pPr>
              <w:jc w:val="center"/>
              <w:rPr>
                <w:smallCaps/>
              </w:rPr>
            </w:pPr>
          </w:p>
        </w:tc>
        <w:tc>
          <w:tcPr>
            <w:tcW w:w="3490" w:type="dxa"/>
            <w:vMerge w:val="restart"/>
            <w:tcBorders>
              <w:top w:val="single" w:sz="4" w:space="0" w:color="auto"/>
              <w:left w:val="single" w:sz="4" w:space="0" w:color="auto"/>
              <w:right w:val="single" w:sz="4" w:space="0" w:color="auto"/>
            </w:tcBorders>
          </w:tcPr>
          <w:p w:rsidR="00F01F76" w:rsidRPr="00E1014B" w:rsidRDefault="00F01F76" w:rsidP="00FA42B0">
            <w:pPr>
              <w:rPr>
                <w:smallCaps/>
              </w:rPr>
            </w:pPr>
            <w:r w:rsidRPr="00E1014B">
              <w:t>NESKIRTI</w:t>
            </w:r>
          </w:p>
          <w:p w:rsidR="00F01F76" w:rsidRPr="00E1014B" w:rsidRDefault="00F01F76" w:rsidP="00FA42B0">
            <w:pPr>
              <w:jc w:val="center"/>
              <w:rPr>
                <w:smallCaps/>
              </w:rPr>
            </w:pPr>
          </w:p>
          <w:p w:rsidR="00F01F76" w:rsidRPr="00E1014B" w:rsidRDefault="00F01F76" w:rsidP="00FA42B0">
            <w:pPr>
              <w:jc w:val="center"/>
              <w:rPr>
                <w:smallCaps/>
              </w:rPr>
            </w:pPr>
          </w:p>
          <w:p w:rsidR="00F01F76" w:rsidRPr="00E1014B" w:rsidRDefault="00F01F76" w:rsidP="00FA42B0">
            <w:pPr>
              <w:jc w:val="center"/>
              <w:rPr>
                <w:smallCaps/>
              </w:rPr>
            </w:pP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rPr>
                <w:b/>
                <w:bCs/>
                <w:smallCaps/>
              </w:rPr>
            </w:pPr>
            <w:r w:rsidRPr="00E1014B">
              <w:rPr>
                <w:bCs/>
              </w:rPr>
              <w:t>Veiklos</w:t>
            </w:r>
          </w:p>
          <w:p w:rsidR="00F01F76" w:rsidRPr="00E1014B" w:rsidRDefault="00F01F76" w:rsidP="00FA42B0">
            <w:pPr>
              <w:rPr>
                <w:b/>
                <w:bCs/>
                <w:smallCaps/>
              </w:rPr>
            </w:pPr>
          </w:p>
        </w:tc>
        <w:tc>
          <w:tcPr>
            <w:tcW w:w="2254" w:type="dxa"/>
            <w:vMerge w:val="restart"/>
            <w:tcBorders>
              <w:top w:val="single" w:sz="4" w:space="0" w:color="auto"/>
              <w:left w:val="single" w:sz="4" w:space="0" w:color="auto"/>
              <w:right w:val="single" w:sz="4" w:space="0" w:color="auto"/>
            </w:tcBorders>
          </w:tcPr>
          <w:p w:rsidR="00F01F76" w:rsidRPr="00E1014B" w:rsidRDefault="00F01F76" w:rsidP="00FA42B0">
            <w:pPr>
              <w:ind w:left="-142"/>
              <w:jc w:val="center"/>
              <w:rPr>
                <w:bCs/>
                <w:smallCaps/>
              </w:rPr>
            </w:pPr>
          </w:p>
        </w:tc>
      </w:tr>
      <w:tr w:rsidR="00F01F76" w:rsidRPr="00E1014B" w:rsidTr="00F01F76">
        <w:trPr>
          <w:trHeight w:val="685"/>
        </w:trPr>
        <w:tc>
          <w:tcPr>
            <w:tcW w:w="1163" w:type="dxa"/>
            <w:vMerge/>
            <w:tcBorders>
              <w:left w:val="single" w:sz="4" w:space="0" w:color="auto"/>
              <w:right w:val="single" w:sz="4" w:space="0" w:color="auto"/>
            </w:tcBorders>
          </w:tcPr>
          <w:p w:rsidR="00F01F76" w:rsidRPr="00E1014B" w:rsidRDefault="00F01F76" w:rsidP="00FA42B0">
            <w:pPr>
              <w:jc w:val="center"/>
              <w:rPr>
                <w:smallCaps/>
              </w:rPr>
            </w:pPr>
          </w:p>
        </w:tc>
        <w:tc>
          <w:tcPr>
            <w:tcW w:w="3490" w:type="dxa"/>
            <w:vMerge/>
            <w:tcBorders>
              <w:left w:val="single" w:sz="4" w:space="0" w:color="auto"/>
              <w:right w:val="single" w:sz="4" w:space="0" w:color="auto"/>
            </w:tcBorders>
          </w:tcPr>
          <w:p w:rsidR="00F01F76" w:rsidRPr="00E1014B" w:rsidRDefault="00F01F76" w:rsidP="00FA42B0">
            <w:pPr>
              <w:rPr>
                <w:b/>
                <w:smallCaps/>
              </w:rPr>
            </w:pP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rPr>
                <w:b/>
                <w:bCs/>
                <w:smallCaps/>
              </w:rPr>
            </w:pPr>
            <w:r w:rsidRPr="00E1014B">
              <w:rPr>
                <w:bCs/>
              </w:rPr>
              <w:t>Išlaidų rūšys</w:t>
            </w:r>
          </w:p>
        </w:tc>
        <w:tc>
          <w:tcPr>
            <w:tcW w:w="2254" w:type="dxa"/>
            <w:vMerge/>
            <w:tcBorders>
              <w:left w:val="single" w:sz="4" w:space="0" w:color="auto"/>
              <w:right w:val="single" w:sz="4" w:space="0" w:color="auto"/>
            </w:tcBorders>
          </w:tcPr>
          <w:p w:rsidR="00F01F76" w:rsidRPr="00E1014B" w:rsidRDefault="00F01F76" w:rsidP="00FA42B0">
            <w:pPr>
              <w:ind w:left="-142"/>
              <w:jc w:val="center"/>
              <w:rPr>
                <w:bCs/>
                <w:smallCaps/>
              </w:rPr>
            </w:pPr>
          </w:p>
        </w:tc>
      </w:tr>
      <w:tr w:rsidR="00F01F76" w:rsidRPr="00E1014B" w:rsidTr="00F01F76">
        <w:trPr>
          <w:trHeight w:val="689"/>
        </w:trPr>
        <w:tc>
          <w:tcPr>
            <w:tcW w:w="1163" w:type="dxa"/>
            <w:vMerge/>
            <w:tcBorders>
              <w:left w:val="single" w:sz="4" w:space="0" w:color="auto"/>
              <w:bottom w:val="single" w:sz="4" w:space="0" w:color="auto"/>
              <w:right w:val="single" w:sz="4" w:space="0" w:color="auto"/>
            </w:tcBorders>
          </w:tcPr>
          <w:p w:rsidR="00F01F76" w:rsidRPr="00E1014B" w:rsidRDefault="00F01F76" w:rsidP="00FA42B0">
            <w:pPr>
              <w:jc w:val="center"/>
              <w:rPr>
                <w:smallCaps/>
              </w:rPr>
            </w:pPr>
          </w:p>
        </w:tc>
        <w:tc>
          <w:tcPr>
            <w:tcW w:w="3490" w:type="dxa"/>
            <w:vMerge/>
            <w:tcBorders>
              <w:left w:val="single" w:sz="4" w:space="0" w:color="auto"/>
              <w:bottom w:val="single" w:sz="4" w:space="0" w:color="auto"/>
              <w:right w:val="single" w:sz="4" w:space="0" w:color="auto"/>
            </w:tcBorders>
          </w:tcPr>
          <w:p w:rsidR="00F01F76" w:rsidRPr="00E1014B" w:rsidRDefault="00F01F76" w:rsidP="00FA42B0">
            <w:pPr>
              <w:rPr>
                <w:b/>
                <w:smallCaps/>
              </w:rPr>
            </w:pPr>
          </w:p>
        </w:tc>
        <w:tc>
          <w:tcPr>
            <w:tcW w:w="2761" w:type="dxa"/>
            <w:tcBorders>
              <w:top w:val="single" w:sz="4" w:space="0" w:color="auto"/>
              <w:left w:val="single" w:sz="4" w:space="0" w:color="auto"/>
              <w:bottom w:val="single" w:sz="4" w:space="0" w:color="auto"/>
              <w:right w:val="single" w:sz="4" w:space="0" w:color="auto"/>
            </w:tcBorders>
          </w:tcPr>
          <w:p w:rsidR="00F01F76" w:rsidRPr="00E1014B" w:rsidRDefault="00F01F76" w:rsidP="00FA42B0">
            <w:pPr>
              <w:rPr>
                <w:b/>
                <w:bCs/>
                <w:smallCaps/>
              </w:rPr>
            </w:pPr>
            <w:r w:rsidRPr="00E1014B">
              <w:rPr>
                <w:bCs/>
              </w:rPr>
              <w:t>Išsamus pagrindimas</w:t>
            </w:r>
          </w:p>
        </w:tc>
        <w:tc>
          <w:tcPr>
            <w:tcW w:w="2254" w:type="dxa"/>
            <w:vMerge/>
            <w:tcBorders>
              <w:left w:val="single" w:sz="4" w:space="0" w:color="auto"/>
              <w:bottom w:val="single" w:sz="4" w:space="0" w:color="auto"/>
              <w:right w:val="single" w:sz="4" w:space="0" w:color="auto"/>
            </w:tcBorders>
          </w:tcPr>
          <w:p w:rsidR="00F01F76" w:rsidRPr="00E1014B" w:rsidRDefault="00F01F76" w:rsidP="00FA42B0">
            <w:pPr>
              <w:ind w:left="-142"/>
              <w:jc w:val="center"/>
              <w:rPr>
                <w:bCs/>
                <w:smallCaps/>
              </w:rPr>
            </w:pPr>
          </w:p>
        </w:tc>
      </w:tr>
    </w:tbl>
    <w:p w:rsidR="00F01F76" w:rsidRPr="00E1014B" w:rsidRDefault="00F01F76" w:rsidP="00F01F76">
      <w:pPr>
        <w:rPr>
          <w:smallCaps/>
        </w:rPr>
      </w:pPr>
    </w:p>
    <w:p w:rsidR="00F01F76" w:rsidRPr="00E1014B" w:rsidRDefault="00F01F76" w:rsidP="00F01F76">
      <w:pPr>
        <w:rPr>
          <w:b/>
          <w:smallCaps/>
        </w:rPr>
      </w:pPr>
      <w:r w:rsidRPr="00E1014B">
        <w:t>Komisijos nario komentarai:</w:t>
      </w:r>
    </w:p>
    <w:p w:rsidR="00F01F76" w:rsidRPr="00E1014B" w:rsidRDefault="00F01F76" w:rsidP="00F01F7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6590"/>
      </w:tblGrid>
      <w:tr w:rsidR="00F01F76" w:rsidRPr="00E1014B" w:rsidTr="00FA42B0">
        <w:tc>
          <w:tcPr>
            <w:tcW w:w="3085" w:type="dxa"/>
            <w:vMerge w:val="restart"/>
            <w:shd w:val="clear" w:color="auto" w:fill="auto"/>
          </w:tcPr>
          <w:p w:rsidR="00F01F76" w:rsidRPr="00E1014B" w:rsidRDefault="00F01F76" w:rsidP="00FA42B0">
            <w:pPr>
              <w:rPr>
                <w:b/>
                <w:smallCaps/>
              </w:rPr>
            </w:pPr>
          </w:p>
          <w:p w:rsidR="00F01F76" w:rsidRPr="00E1014B" w:rsidRDefault="00F01F76" w:rsidP="00FA42B0">
            <w:pPr>
              <w:rPr>
                <w:b/>
                <w:sz w:val="28"/>
              </w:rPr>
            </w:pPr>
            <w:r w:rsidRPr="00E1014B">
              <w:rPr>
                <w:b/>
              </w:rPr>
              <w:t>Projekto privalumai</w:t>
            </w: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shd w:val="clear" w:color="auto" w:fill="auto"/>
          </w:tcPr>
          <w:p w:rsidR="00F01F76" w:rsidRPr="00E1014B" w:rsidRDefault="00F01F76" w:rsidP="00FA42B0">
            <w:pPr>
              <w:rPr>
                <w:b/>
                <w:i/>
                <w:sz w:val="28"/>
              </w:rPr>
            </w:pP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shd w:val="clear" w:color="auto" w:fill="auto"/>
          </w:tcPr>
          <w:p w:rsidR="00F01F76" w:rsidRPr="00E1014B" w:rsidRDefault="00F01F76" w:rsidP="00FA42B0">
            <w:pPr>
              <w:rPr>
                <w:b/>
                <w:i/>
                <w:sz w:val="28"/>
              </w:rPr>
            </w:pP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shd w:val="clear" w:color="auto" w:fill="auto"/>
          </w:tcPr>
          <w:p w:rsidR="00F01F76" w:rsidRPr="00E1014B" w:rsidRDefault="00F01F76" w:rsidP="00FA42B0">
            <w:pPr>
              <w:rPr>
                <w:b/>
                <w:i/>
                <w:sz w:val="28"/>
              </w:rPr>
            </w:pP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val="restart"/>
            <w:shd w:val="clear" w:color="auto" w:fill="auto"/>
          </w:tcPr>
          <w:p w:rsidR="00F01F76" w:rsidRPr="00E1014B" w:rsidRDefault="00F01F76" w:rsidP="00FA42B0">
            <w:pPr>
              <w:rPr>
                <w:b/>
                <w:smallCaps/>
              </w:rPr>
            </w:pPr>
          </w:p>
          <w:p w:rsidR="00F01F76" w:rsidRPr="00E1014B" w:rsidRDefault="00F01F76" w:rsidP="00FA42B0">
            <w:pPr>
              <w:rPr>
                <w:b/>
                <w:i/>
                <w:sz w:val="28"/>
              </w:rPr>
            </w:pPr>
            <w:r w:rsidRPr="00E1014B">
              <w:rPr>
                <w:b/>
              </w:rPr>
              <w:t>Projekto trūkumai</w:t>
            </w: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shd w:val="clear" w:color="auto" w:fill="auto"/>
          </w:tcPr>
          <w:p w:rsidR="00F01F76" w:rsidRPr="00E1014B" w:rsidRDefault="00F01F76" w:rsidP="00FA42B0">
            <w:pPr>
              <w:rPr>
                <w:sz w:val="28"/>
              </w:rPr>
            </w:pP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shd w:val="clear" w:color="auto" w:fill="auto"/>
          </w:tcPr>
          <w:p w:rsidR="00F01F76" w:rsidRPr="00E1014B" w:rsidRDefault="00F01F76" w:rsidP="00FA42B0">
            <w:pPr>
              <w:rPr>
                <w:sz w:val="28"/>
              </w:rPr>
            </w:pPr>
          </w:p>
        </w:tc>
        <w:tc>
          <w:tcPr>
            <w:tcW w:w="6769" w:type="dxa"/>
            <w:shd w:val="clear" w:color="auto" w:fill="auto"/>
          </w:tcPr>
          <w:p w:rsidR="00F01F76" w:rsidRPr="00E1014B" w:rsidRDefault="00F01F76" w:rsidP="00FA42B0">
            <w:pPr>
              <w:rPr>
                <w:sz w:val="28"/>
              </w:rPr>
            </w:pPr>
          </w:p>
        </w:tc>
      </w:tr>
      <w:tr w:rsidR="00F01F76" w:rsidRPr="00E1014B" w:rsidTr="00FA42B0">
        <w:tc>
          <w:tcPr>
            <w:tcW w:w="3085" w:type="dxa"/>
            <w:vMerge/>
            <w:shd w:val="clear" w:color="auto" w:fill="auto"/>
          </w:tcPr>
          <w:p w:rsidR="00F01F76" w:rsidRPr="00E1014B" w:rsidRDefault="00F01F76" w:rsidP="00FA42B0">
            <w:pPr>
              <w:rPr>
                <w:sz w:val="28"/>
              </w:rPr>
            </w:pPr>
          </w:p>
        </w:tc>
        <w:tc>
          <w:tcPr>
            <w:tcW w:w="6769" w:type="dxa"/>
            <w:shd w:val="clear" w:color="auto" w:fill="auto"/>
          </w:tcPr>
          <w:p w:rsidR="00F01F76" w:rsidRPr="00E1014B" w:rsidRDefault="00F01F76" w:rsidP="00FA42B0">
            <w:pPr>
              <w:rPr>
                <w:sz w:val="28"/>
              </w:rPr>
            </w:pPr>
          </w:p>
        </w:tc>
      </w:tr>
    </w:tbl>
    <w:p w:rsidR="00F01F76" w:rsidRPr="00E1014B" w:rsidRDefault="00F01F76" w:rsidP="00F01F76">
      <w:pPr>
        <w:rPr>
          <w:smallCaps/>
        </w:rPr>
      </w:pPr>
    </w:p>
    <w:p w:rsidR="00F01F76" w:rsidRPr="00E1014B" w:rsidRDefault="00F01F76" w:rsidP="0093571E">
      <w:pPr>
        <w:rPr>
          <w:smallCaps/>
        </w:rPr>
      </w:pPr>
    </w:p>
    <w:p w:rsidR="00F01F76" w:rsidRPr="00E1014B" w:rsidRDefault="00F01F76" w:rsidP="00F01F76">
      <w:pPr>
        <w:ind w:left="-142"/>
        <w:rPr>
          <w:b/>
          <w:smallCaps/>
        </w:rPr>
      </w:pPr>
      <w:r w:rsidRPr="00E1014B">
        <w:t>Komisijos narys ___________</w:t>
      </w:r>
      <w:r w:rsidRPr="00E1014B">
        <w:tab/>
        <w:t>________________</w:t>
      </w:r>
      <w:r w:rsidRPr="00E1014B">
        <w:tab/>
        <w:t xml:space="preserve">__________________             </w:t>
      </w:r>
    </w:p>
    <w:p w:rsidR="00F01F76" w:rsidRDefault="00F01F76" w:rsidP="00F01F76">
      <w:pPr>
        <w:pStyle w:val="HTMLiankstoformatuotas"/>
        <w:ind w:left="-142"/>
        <w:rPr>
          <w:b/>
          <w:szCs w:val="24"/>
          <w:lang w:eastAsia="lt-LT"/>
        </w:rPr>
      </w:pPr>
      <w:r w:rsidRPr="00E1014B">
        <w:rPr>
          <w:rFonts w:ascii="Times New Roman" w:hAnsi="Times New Roman"/>
          <w:sz w:val="24"/>
          <w:szCs w:val="24"/>
        </w:rPr>
        <w:tab/>
        <w:t xml:space="preserve">            (parašas)                        (vardas ir pavardė) </w:t>
      </w:r>
      <w:r w:rsidRPr="00E1014B">
        <w:rPr>
          <w:rFonts w:ascii="Times New Roman" w:hAnsi="Times New Roman"/>
          <w:sz w:val="24"/>
          <w:szCs w:val="24"/>
        </w:rPr>
        <w:tab/>
      </w:r>
      <w:r w:rsidRPr="00E1014B">
        <w:rPr>
          <w:rFonts w:ascii="Times New Roman" w:hAnsi="Times New Roman"/>
          <w:sz w:val="24"/>
          <w:szCs w:val="24"/>
        </w:rPr>
        <w:tab/>
        <w:t>(data)</w:t>
      </w:r>
    </w:p>
    <w:p w:rsidR="00F01F76" w:rsidRPr="00A40D24" w:rsidRDefault="00F01F76" w:rsidP="00F01F76">
      <w:pPr>
        <w:shd w:val="clear" w:color="auto" w:fill="FFFFFF"/>
        <w:spacing w:line="276" w:lineRule="auto"/>
      </w:pPr>
    </w:p>
    <w:sectPr w:rsidR="00F01F76" w:rsidRPr="00A40D24" w:rsidSect="00AA6A37">
      <w:headerReference w:type="default" r:id="rId14"/>
      <w:headerReference w:type="first" r:id="rId15"/>
      <w:pgSz w:w="11906" w:h="16838"/>
      <w:pgMar w:top="1134" w:right="567" w:bottom="1134" w:left="1701" w:header="1134"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99" w:rsidRDefault="00510399">
      <w:r>
        <w:separator/>
      </w:r>
    </w:p>
  </w:endnote>
  <w:endnote w:type="continuationSeparator" w:id="0">
    <w:p w:rsidR="00510399" w:rsidRDefault="0051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99" w:rsidRDefault="00510399">
      <w:r>
        <w:rPr>
          <w:color w:val="000000"/>
        </w:rPr>
        <w:separator/>
      </w:r>
    </w:p>
  </w:footnote>
  <w:footnote w:type="continuationSeparator" w:id="0">
    <w:p w:rsidR="00510399" w:rsidRDefault="00510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915287"/>
      <w:docPartObj>
        <w:docPartGallery w:val="Page Numbers (Top of Page)"/>
        <w:docPartUnique/>
      </w:docPartObj>
    </w:sdtPr>
    <w:sdtEndPr/>
    <w:sdtContent>
      <w:p w:rsidR="00C336A6" w:rsidRDefault="00C336A6">
        <w:pPr>
          <w:pStyle w:val="Antrats"/>
          <w:jc w:val="center"/>
        </w:pPr>
        <w:r>
          <w:fldChar w:fldCharType="begin"/>
        </w:r>
        <w:r>
          <w:instrText>PAGE   \* MERGEFORMAT</w:instrText>
        </w:r>
        <w:r>
          <w:fldChar w:fldCharType="separate"/>
        </w:r>
        <w:r w:rsidR="00913E4E">
          <w:rPr>
            <w:noProof/>
          </w:rPr>
          <w:t>2</w:t>
        </w:r>
        <w:r>
          <w:fldChar w:fldCharType="end"/>
        </w:r>
      </w:p>
    </w:sdtContent>
  </w:sdt>
  <w:p w:rsidR="00913E4E" w:rsidRDefault="00913E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C94" w:rsidRDefault="00B225D4">
    <w:pPr>
      <w:jc w:val="center"/>
    </w:pPr>
    <w:r>
      <w:object w:dxaOrig="840" w:dyaOrig="900"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o:ole="">
          <v:imagedata r:id="rId1" o:title=""/>
        </v:shape>
        <o:OLEObject Type="Embed" ProgID="Unknown" ShapeID="Object 1" DrawAspect="Content" ObjectID="_1635599380" r:id="rId2"/>
      </w:object>
    </w:r>
  </w:p>
  <w:p w:rsidR="00F82C94" w:rsidRDefault="00510399">
    <w:pPr>
      <w:pStyle w:val="Antrats"/>
      <w:jc w:val="center"/>
    </w:pPr>
  </w:p>
  <w:p w:rsidR="00F82C94" w:rsidRDefault="00B225D4" w:rsidP="002F07C1">
    <w:pPr>
      <w:pStyle w:val="Antrats"/>
      <w:jc w:val="center"/>
      <w:rPr>
        <w:b/>
        <w:sz w:val="28"/>
      </w:rPr>
    </w:pPr>
    <w:r>
      <w:rPr>
        <w:b/>
        <w:sz w:val="28"/>
      </w:rPr>
      <w:t>PANEVĖŽIO RAJONO SAVIVALDYBĖS</w:t>
    </w:r>
    <w:r w:rsidR="002F07C1">
      <w:rPr>
        <w:b/>
        <w:sz w:val="28"/>
      </w:rPr>
      <w:t xml:space="preserve"> </w:t>
    </w:r>
    <w:r>
      <w:rPr>
        <w:b/>
        <w:sz w:val="28"/>
      </w:rPr>
      <w:t>ADMINISTRACIJOS DIREKTORIUS</w:t>
    </w:r>
  </w:p>
  <w:p w:rsidR="00D94A6C" w:rsidRDefault="00D94A6C" w:rsidP="002F07C1">
    <w:pPr>
      <w:pStyle w:val="Antrats"/>
      <w:rPr>
        <w:sz w:val="24"/>
      </w:rPr>
    </w:pPr>
  </w:p>
  <w:p w:rsidR="00F82C94" w:rsidRPr="002F07C1" w:rsidRDefault="00B225D4">
    <w:pPr>
      <w:pStyle w:val="Antrats"/>
      <w:jc w:val="center"/>
      <w:rPr>
        <w:sz w:val="28"/>
        <w:szCs w:val="28"/>
      </w:rPr>
    </w:pPr>
    <w:r w:rsidRPr="002F07C1">
      <w:rPr>
        <w:b/>
        <w:sz w:val="28"/>
        <w:szCs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425600"/>
      <w:docPartObj>
        <w:docPartGallery w:val="Page Numbers (Top of Page)"/>
        <w:docPartUnique/>
      </w:docPartObj>
    </w:sdtPr>
    <w:sdtEndPr/>
    <w:sdtContent>
      <w:p w:rsidR="00364E81" w:rsidRDefault="00364E81">
        <w:pPr>
          <w:pStyle w:val="Antrats"/>
          <w:jc w:val="center"/>
        </w:pPr>
        <w:r>
          <w:fldChar w:fldCharType="begin"/>
        </w:r>
        <w:r>
          <w:instrText>PAGE   \* MERGEFORMAT</w:instrText>
        </w:r>
        <w:r>
          <w:fldChar w:fldCharType="separate"/>
        </w:r>
        <w:r>
          <w:rPr>
            <w:noProof/>
          </w:rPr>
          <w:t>1</w:t>
        </w:r>
        <w:r>
          <w:fldChar w:fldCharType="end"/>
        </w:r>
      </w:p>
    </w:sdtContent>
  </w:sdt>
  <w:p w:rsidR="00364E81" w:rsidRDefault="00364E8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726081"/>
      <w:docPartObj>
        <w:docPartGallery w:val="Page Numbers (Top of Page)"/>
        <w:docPartUnique/>
      </w:docPartObj>
    </w:sdtPr>
    <w:sdtEndPr>
      <w:rPr>
        <w:sz w:val="24"/>
      </w:rPr>
    </w:sdtEndPr>
    <w:sdtContent>
      <w:p w:rsidR="00364E81" w:rsidRPr="00364E81" w:rsidRDefault="00364E81">
        <w:pPr>
          <w:pStyle w:val="Antrats"/>
          <w:jc w:val="center"/>
          <w:rPr>
            <w:sz w:val="24"/>
          </w:rPr>
        </w:pPr>
        <w:r w:rsidRPr="00364E81">
          <w:rPr>
            <w:sz w:val="24"/>
          </w:rPr>
          <w:fldChar w:fldCharType="begin"/>
        </w:r>
        <w:r w:rsidRPr="00364E81">
          <w:rPr>
            <w:sz w:val="24"/>
          </w:rPr>
          <w:instrText>PAGE   \* MERGEFORMAT</w:instrText>
        </w:r>
        <w:r w:rsidRPr="00364E81">
          <w:rPr>
            <w:sz w:val="24"/>
          </w:rPr>
          <w:fldChar w:fldCharType="separate"/>
        </w:r>
        <w:r w:rsidR="00836CC3">
          <w:rPr>
            <w:noProof/>
            <w:sz w:val="24"/>
          </w:rPr>
          <w:t>4</w:t>
        </w:r>
        <w:r w:rsidRPr="00364E81">
          <w:rPr>
            <w:sz w:val="24"/>
          </w:rPr>
          <w:fldChar w:fldCharType="end"/>
        </w:r>
      </w:p>
    </w:sdtContent>
  </w:sdt>
  <w:p w:rsidR="003B68F8" w:rsidRPr="003B68F8" w:rsidRDefault="003B68F8" w:rsidP="003B68F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E81" w:rsidRDefault="00364E81">
    <w:pPr>
      <w:pStyle w:val="Antrats"/>
      <w:jc w:val="center"/>
    </w:pPr>
  </w:p>
  <w:p w:rsidR="00364E81" w:rsidRDefault="00364E81">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292929"/>
      <w:docPartObj>
        <w:docPartGallery w:val="Page Numbers (Top of Page)"/>
        <w:docPartUnique/>
      </w:docPartObj>
    </w:sdtPr>
    <w:sdtEndPr/>
    <w:sdtContent>
      <w:p w:rsidR="00913E4E" w:rsidRDefault="00913E4E">
        <w:pPr>
          <w:pStyle w:val="Antrats"/>
          <w:jc w:val="center"/>
        </w:pPr>
        <w:r>
          <w:fldChar w:fldCharType="begin"/>
        </w:r>
        <w:r>
          <w:instrText>PAGE   \* MERGEFORMAT</w:instrText>
        </w:r>
        <w:r>
          <w:fldChar w:fldCharType="separate"/>
        </w:r>
        <w:r>
          <w:rPr>
            <w:noProof/>
          </w:rPr>
          <w:t>2</w:t>
        </w:r>
        <w:r>
          <w:fldChar w:fldCharType="end"/>
        </w:r>
      </w:p>
    </w:sdtContent>
  </w:sdt>
  <w:p w:rsidR="00913E4E" w:rsidRDefault="00913E4E">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37" w:rsidRDefault="00AA6A37">
    <w:pPr>
      <w:pStyle w:val="Antrats"/>
      <w:jc w:val="center"/>
    </w:pPr>
  </w:p>
  <w:p w:rsidR="00913E4E" w:rsidRPr="00913E4E" w:rsidRDefault="00913E4E" w:rsidP="00913E4E">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92522"/>
      <w:docPartObj>
        <w:docPartGallery w:val="Page Numbers (Top of Page)"/>
        <w:docPartUnique/>
      </w:docPartObj>
    </w:sdtPr>
    <w:sdtEndPr>
      <w:rPr>
        <w:sz w:val="24"/>
      </w:rPr>
    </w:sdtEndPr>
    <w:sdtContent>
      <w:p w:rsidR="00AA6A37" w:rsidRPr="00AA6A37" w:rsidRDefault="00AA6A37">
        <w:pPr>
          <w:pStyle w:val="Antrats"/>
          <w:jc w:val="center"/>
          <w:rPr>
            <w:sz w:val="24"/>
          </w:rPr>
        </w:pPr>
        <w:r w:rsidRPr="00AA6A37">
          <w:rPr>
            <w:sz w:val="24"/>
          </w:rPr>
          <w:fldChar w:fldCharType="begin"/>
        </w:r>
        <w:r w:rsidRPr="00AA6A37">
          <w:rPr>
            <w:sz w:val="24"/>
          </w:rPr>
          <w:instrText>PAGE   \* MERGEFORMAT</w:instrText>
        </w:r>
        <w:r w:rsidRPr="00AA6A37">
          <w:rPr>
            <w:sz w:val="24"/>
          </w:rPr>
          <w:fldChar w:fldCharType="separate"/>
        </w:r>
        <w:r w:rsidR="00836CC3">
          <w:rPr>
            <w:noProof/>
            <w:sz w:val="24"/>
          </w:rPr>
          <w:t>3</w:t>
        </w:r>
        <w:r w:rsidRPr="00AA6A37">
          <w:rPr>
            <w:sz w:val="24"/>
          </w:rPr>
          <w:fldChar w:fldCharType="end"/>
        </w:r>
      </w:p>
    </w:sdtContent>
  </w:sdt>
  <w:p w:rsidR="00AA6A37" w:rsidRPr="00913E4E" w:rsidRDefault="00AA6A37" w:rsidP="00913E4E">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37" w:rsidRDefault="00AA6A37">
    <w:pPr>
      <w:pStyle w:val="Antrats"/>
      <w:jc w:val="center"/>
    </w:pPr>
  </w:p>
  <w:p w:rsidR="00AA6A37" w:rsidRDefault="00AA6A3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0F"/>
    <w:rsid w:val="00002177"/>
    <w:rsid w:val="000102C2"/>
    <w:rsid w:val="00010CA4"/>
    <w:rsid w:val="000270EE"/>
    <w:rsid w:val="0004060A"/>
    <w:rsid w:val="000537AC"/>
    <w:rsid w:val="00080CA9"/>
    <w:rsid w:val="00085299"/>
    <w:rsid w:val="0009581D"/>
    <w:rsid w:val="000A0BCB"/>
    <w:rsid w:val="000B0263"/>
    <w:rsid w:val="000C012B"/>
    <w:rsid w:val="001010D9"/>
    <w:rsid w:val="00103288"/>
    <w:rsid w:val="00104DE1"/>
    <w:rsid w:val="00121051"/>
    <w:rsid w:val="0013406B"/>
    <w:rsid w:val="00135C7F"/>
    <w:rsid w:val="0014023C"/>
    <w:rsid w:val="00172C69"/>
    <w:rsid w:val="0018094E"/>
    <w:rsid w:val="0018665B"/>
    <w:rsid w:val="001A79D7"/>
    <w:rsid w:val="001C75CF"/>
    <w:rsid w:val="001F2C92"/>
    <w:rsid w:val="00203693"/>
    <w:rsid w:val="00224704"/>
    <w:rsid w:val="00226FD7"/>
    <w:rsid w:val="00240D03"/>
    <w:rsid w:val="0024372B"/>
    <w:rsid w:val="00260532"/>
    <w:rsid w:val="002848CA"/>
    <w:rsid w:val="00284DC7"/>
    <w:rsid w:val="00293CCF"/>
    <w:rsid w:val="002978D0"/>
    <w:rsid w:val="002B2605"/>
    <w:rsid w:val="002C533F"/>
    <w:rsid w:val="002F07C1"/>
    <w:rsid w:val="00302E05"/>
    <w:rsid w:val="0031173A"/>
    <w:rsid w:val="00314321"/>
    <w:rsid w:val="00321509"/>
    <w:rsid w:val="003474BD"/>
    <w:rsid w:val="00354325"/>
    <w:rsid w:val="00364E81"/>
    <w:rsid w:val="003878F1"/>
    <w:rsid w:val="003A5D4E"/>
    <w:rsid w:val="003B68F8"/>
    <w:rsid w:val="003D57CB"/>
    <w:rsid w:val="003E10BF"/>
    <w:rsid w:val="003E2719"/>
    <w:rsid w:val="003E5977"/>
    <w:rsid w:val="003F19FC"/>
    <w:rsid w:val="003F74F4"/>
    <w:rsid w:val="00403255"/>
    <w:rsid w:val="00416059"/>
    <w:rsid w:val="00416773"/>
    <w:rsid w:val="00443C75"/>
    <w:rsid w:val="004458A4"/>
    <w:rsid w:val="004607FE"/>
    <w:rsid w:val="004620E0"/>
    <w:rsid w:val="004636FC"/>
    <w:rsid w:val="00463F75"/>
    <w:rsid w:val="0047269E"/>
    <w:rsid w:val="00472B52"/>
    <w:rsid w:val="00492D05"/>
    <w:rsid w:val="00492EF3"/>
    <w:rsid w:val="004A3AE0"/>
    <w:rsid w:val="004A70BD"/>
    <w:rsid w:val="004B27B4"/>
    <w:rsid w:val="00510399"/>
    <w:rsid w:val="005152DE"/>
    <w:rsid w:val="00544BB8"/>
    <w:rsid w:val="00562F90"/>
    <w:rsid w:val="0058203B"/>
    <w:rsid w:val="00584D78"/>
    <w:rsid w:val="005A3D9D"/>
    <w:rsid w:val="005B5F7F"/>
    <w:rsid w:val="005C42A7"/>
    <w:rsid w:val="005D0F06"/>
    <w:rsid w:val="006024D2"/>
    <w:rsid w:val="00605A99"/>
    <w:rsid w:val="00617530"/>
    <w:rsid w:val="00652E3E"/>
    <w:rsid w:val="0066537B"/>
    <w:rsid w:val="00677AA3"/>
    <w:rsid w:val="006822D1"/>
    <w:rsid w:val="00684066"/>
    <w:rsid w:val="006B0A33"/>
    <w:rsid w:val="006C3252"/>
    <w:rsid w:val="006C3595"/>
    <w:rsid w:val="006D3847"/>
    <w:rsid w:val="006E2780"/>
    <w:rsid w:val="007055BA"/>
    <w:rsid w:val="00715B91"/>
    <w:rsid w:val="007231C6"/>
    <w:rsid w:val="0074704E"/>
    <w:rsid w:val="00751BFC"/>
    <w:rsid w:val="007714BF"/>
    <w:rsid w:val="00782B16"/>
    <w:rsid w:val="007876AB"/>
    <w:rsid w:val="007A04DC"/>
    <w:rsid w:val="007A725E"/>
    <w:rsid w:val="007C2D26"/>
    <w:rsid w:val="007C2D57"/>
    <w:rsid w:val="007D1766"/>
    <w:rsid w:val="007E2AE5"/>
    <w:rsid w:val="008017C4"/>
    <w:rsid w:val="0081214E"/>
    <w:rsid w:val="00813106"/>
    <w:rsid w:val="00831548"/>
    <w:rsid w:val="00833C4E"/>
    <w:rsid w:val="00836CC3"/>
    <w:rsid w:val="00852F3A"/>
    <w:rsid w:val="00861A24"/>
    <w:rsid w:val="00862E76"/>
    <w:rsid w:val="00864911"/>
    <w:rsid w:val="00864B30"/>
    <w:rsid w:val="00873AA1"/>
    <w:rsid w:val="00875FB1"/>
    <w:rsid w:val="008A7E43"/>
    <w:rsid w:val="008C2E66"/>
    <w:rsid w:val="008C2E92"/>
    <w:rsid w:val="00907111"/>
    <w:rsid w:val="0090728C"/>
    <w:rsid w:val="00913E4E"/>
    <w:rsid w:val="009306D6"/>
    <w:rsid w:val="0093571E"/>
    <w:rsid w:val="00961A9F"/>
    <w:rsid w:val="00977515"/>
    <w:rsid w:val="009779F0"/>
    <w:rsid w:val="00981E4E"/>
    <w:rsid w:val="00984D45"/>
    <w:rsid w:val="00995755"/>
    <w:rsid w:val="009A008D"/>
    <w:rsid w:val="009C5908"/>
    <w:rsid w:val="009F2C13"/>
    <w:rsid w:val="00A2708C"/>
    <w:rsid w:val="00A408CB"/>
    <w:rsid w:val="00A40D24"/>
    <w:rsid w:val="00A4361C"/>
    <w:rsid w:val="00A45944"/>
    <w:rsid w:val="00A60DFD"/>
    <w:rsid w:val="00A61A4E"/>
    <w:rsid w:val="00A764C5"/>
    <w:rsid w:val="00A80CEF"/>
    <w:rsid w:val="00A917D1"/>
    <w:rsid w:val="00A920B2"/>
    <w:rsid w:val="00AA4732"/>
    <w:rsid w:val="00AA4F8B"/>
    <w:rsid w:val="00AA6A37"/>
    <w:rsid w:val="00AB2CE5"/>
    <w:rsid w:val="00AB491A"/>
    <w:rsid w:val="00AC4AA3"/>
    <w:rsid w:val="00AE4BEE"/>
    <w:rsid w:val="00AE759B"/>
    <w:rsid w:val="00AF0675"/>
    <w:rsid w:val="00B06FEB"/>
    <w:rsid w:val="00B225D4"/>
    <w:rsid w:val="00B30936"/>
    <w:rsid w:val="00B51C03"/>
    <w:rsid w:val="00B6338B"/>
    <w:rsid w:val="00BA465F"/>
    <w:rsid w:val="00BA72D8"/>
    <w:rsid w:val="00BD6557"/>
    <w:rsid w:val="00C0187C"/>
    <w:rsid w:val="00C17DD9"/>
    <w:rsid w:val="00C336A6"/>
    <w:rsid w:val="00C41737"/>
    <w:rsid w:val="00C4459A"/>
    <w:rsid w:val="00C47F96"/>
    <w:rsid w:val="00C824F6"/>
    <w:rsid w:val="00C8340F"/>
    <w:rsid w:val="00C978CF"/>
    <w:rsid w:val="00CA6AEE"/>
    <w:rsid w:val="00CC0DFD"/>
    <w:rsid w:val="00CD2E9C"/>
    <w:rsid w:val="00CE045A"/>
    <w:rsid w:val="00CE4502"/>
    <w:rsid w:val="00CF2049"/>
    <w:rsid w:val="00D10B08"/>
    <w:rsid w:val="00D11A49"/>
    <w:rsid w:val="00D173AD"/>
    <w:rsid w:val="00D3574C"/>
    <w:rsid w:val="00D35D98"/>
    <w:rsid w:val="00D36509"/>
    <w:rsid w:val="00D57E80"/>
    <w:rsid w:val="00D64599"/>
    <w:rsid w:val="00D94A6C"/>
    <w:rsid w:val="00DB2BE3"/>
    <w:rsid w:val="00DB3AF4"/>
    <w:rsid w:val="00DC163A"/>
    <w:rsid w:val="00DD3FB2"/>
    <w:rsid w:val="00DD776B"/>
    <w:rsid w:val="00DE58F1"/>
    <w:rsid w:val="00DF2339"/>
    <w:rsid w:val="00E1014B"/>
    <w:rsid w:val="00E15FB9"/>
    <w:rsid w:val="00E165BD"/>
    <w:rsid w:val="00E168D8"/>
    <w:rsid w:val="00E2011C"/>
    <w:rsid w:val="00E21A63"/>
    <w:rsid w:val="00E23A7C"/>
    <w:rsid w:val="00E3164D"/>
    <w:rsid w:val="00E31DA7"/>
    <w:rsid w:val="00E42806"/>
    <w:rsid w:val="00E435E6"/>
    <w:rsid w:val="00E43706"/>
    <w:rsid w:val="00E55009"/>
    <w:rsid w:val="00E8052E"/>
    <w:rsid w:val="00E85115"/>
    <w:rsid w:val="00EA467C"/>
    <w:rsid w:val="00EA6D97"/>
    <w:rsid w:val="00EB16AD"/>
    <w:rsid w:val="00EB2361"/>
    <w:rsid w:val="00EC2928"/>
    <w:rsid w:val="00EC4269"/>
    <w:rsid w:val="00EC4D31"/>
    <w:rsid w:val="00EC6B1A"/>
    <w:rsid w:val="00EE247B"/>
    <w:rsid w:val="00EE3578"/>
    <w:rsid w:val="00EE7F8F"/>
    <w:rsid w:val="00EF5A3B"/>
    <w:rsid w:val="00F00AF8"/>
    <w:rsid w:val="00F01294"/>
    <w:rsid w:val="00F01F76"/>
    <w:rsid w:val="00F03F2E"/>
    <w:rsid w:val="00F071A4"/>
    <w:rsid w:val="00F16B77"/>
    <w:rsid w:val="00F26B0C"/>
    <w:rsid w:val="00F319C8"/>
    <w:rsid w:val="00F458B7"/>
    <w:rsid w:val="00F514B2"/>
    <w:rsid w:val="00F609CE"/>
    <w:rsid w:val="00F9436E"/>
    <w:rsid w:val="00F944D2"/>
    <w:rsid w:val="00F96EA9"/>
    <w:rsid w:val="00FD047E"/>
    <w:rsid w:val="00FD6F47"/>
    <w:rsid w:val="00FE1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rPr>
      <w:sz w:val="20"/>
    </w:rPr>
  </w:style>
  <w:style w:type="character" w:customStyle="1" w:styleId="AntratsDiagrama">
    <w:name w:val="Antraštės Diagrama"/>
    <w:basedOn w:val="Numatytasispastraiposriftas"/>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prastasis"/>
    <w:pPr>
      <w:ind w:firstLine="720"/>
      <w:jc w:val="both"/>
    </w:pPr>
    <w:rPr>
      <w:lang w:eastAsia="ar-SA"/>
    </w:rPr>
  </w:style>
  <w:style w:type="paragraph" w:styleId="Porat">
    <w:name w:val="footer"/>
    <w:basedOn w:val="prastasis"/>
    <w:link w:val="PoratDiagrama"/>
    <w:uiPriority w:val="99"/>
    <w:unhideWhenUsed/>
    <w:rsid w:val="00A40D24"/>
    <w:pPr>
      <w:tabs>
        <w:tab w:val="center" w:pos="4819"/>
        <w:tab w:val="right" w:pos="9638"/>
      </w:tabs>
    </w:pPr>
  </w:style>
  <w:style w:type="character" w:customStyle="1" w:styleId="PoratDiagrama">
    <w:name w:val="Poraštė Diagrama"/>
    <w:basedOn w:val="Numatytasispastraiposriftas"/>
    <w:link w:val="Porat"/>
    <w:uiPriority w:val="99"/>
    <w:rsid w:val="00A40D24"/>
    <w:rPr>
      <w:rFonts w:ascii="Times New Roman" w:eastAsia="Times New Roman" w:hAnsi="Times New Roman"/>
      <w:sz w:val="24"/>
      <w:szCs w:val="20"/>
      <w:lang w:eastAsia="lt-LT"/>
    </w:rPr>
  </w:style>
  <w:style w:type="paragraph" w:styleId="Betarp">
    <w:name w:val="No Spacing"/>
    <w:uiPriority w:val="1"/>
    <w:qFormat/>
    <w:rsid w:val="00A60DFD"/>
    <w:pPr>
      <w:suppressAutoHyphens/>
      <w:spacing w:after="0" w:line="240" w:lineRule="auto"/>
    </w:pPr>
    <w:rPr>
      <w:rFonts w:ascii="Times New Roman" w:eastAsia="Times New Roman" w:hAnsi="Times New Roman"/>
      <w:sz w:val="24"/>
      <w:szCs w:val="20"/>
      <w:lang w:eastAsia="lt-LT"/>
    </w:rPr>
  </w:style>
  <w:style w:type="paragraph" w:styleId="Sraopastraipa">
    <w:name w:val="List Paragraph"/>
    <w:basedOn w:val="prastasis"/>
    <w:uiPriority w:val="34"/>
    <w:qFormat/>
    <w:rsid w:val="00354325"/>
    <w:pPr>
      <w:ind w:left="720"/>
      <w:contextualSpacing/>
    </w:pPr>
  </w:style>
  <w:style w:type="paragraph" w:styleId="HTMLiankstoformatuotas">
    <w:name w:val="HTML Preformatted"/>
    <w:basedOn w:val="prastasis"/>
    <w:link w:val="HTMLiankstoformatuotasDiagrama"/>
    <w:rsid w:val="00F01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F01F76"/>
    <w:rPr>
      <w:rFonts w:ascii="Courier New" w:eastAsia="SimSun" w:hAnsi="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317D0-ADF6-4F57-930E-42A76DE8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17521</Words>
  <Characters>9987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Ausvydas Plestys</cp:lastModifiedBy>
  <cp:revision>17</cp:revision>
  <dcterms:created xsi:type="dcterms:W3CDTF">2019-11-08T09:05:00Z</dcterms:created>
  <dcterms:modified xsi:type="dcterms:W3CDTF">2019-11-18T14:23:00Z</dcterms:modified>
</cp:coreProperties>
</file>