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27" w:rsidRDefault="006C3727" w:rsidP="006C3727">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8" o:title=""/>
          </v:shape>
          <o:OLEObject Type="Embed" ProgID="PI3.Image" ShapeID="_x0000_i1025" DrawAspect="Content" ObjectID="_1627880015" r:id="rId9"/>
        </w:object>
      </w:r>
    </w:p>
    <w:p w:rsidR="006C3727" w:rsidRDefault="006C3727" w:rsidP="006C3727"/>
    <w:p w:rsidR="006C3727" w:rsidRPr="008D18A7" w:rsidRDefault="006C3727" w:rsidP="006C3727">
      <w:pPr>
        <w:pStyle w:val="NoSpacing"/>
        <w:rPr>
          <w:sz w:val="28"/>
          <w:szCs w:val="28"/>
        </w:rPr>
      </w:pPr>
      <w:r w:rsidRPr="008D18A7">
        <w:rPr>
          <w:sz w:val="28"/>
          <w:szCs w:val="28"/>
        </w:rPr>
        <w:t xml:space="preserve">PANEVĖŽIO RAJONO SAVIVALDYBĖS ADMINISTRACIJOS </w:t>
      </w:r>
    </w:p>
    <w:p w:rsidR="006C3727" w:rsidRPr="008D18A7" w:rsidRDefault="006C3727" w:rsidP="006C3727">
      <w:pPr>
        <w:pStyle w:val="NoSpacing"/>
        <w:rPr>
          <w:sz w:val="28"/>
          <w:szCs w:val="28"/>
        </w:rPr>
      </w:pPr>
      <w:r w:rsidRPr="008D18A7">
        <w:rPr>
          <w:sz w:val="28"/>
          <w:szCs w:val="28"/>
        </w:rPr>
        <w:t>DIREKTORIUS</w:t>
      </w:r>
    </w:p>
    <w:p w:rsidR="006C3727" w:rsidRDefault="006C3727" w:rsidP="006C3727">
      <w:pPr>
        <w:pStyle w:val="NoSpacing"/>
      </w:pPr>
    </w:p>
    <w:p w:rsidR="006C3727" w:rsidRDefault="006C3727" w:rsidP="006C3727">
      <w:pPr>
        <w:pStyle w:val="NoSpacing"/>
      </w:pPr>
      <w:r>
        <w:t>ĮSAKYMAS</w:t>
      </w:r>
    </w:p>
    <w:p w:rsidR="006C3727" w:rsidRDefault="006C3727" w:rsidP="006C3727">
      <w:pPr>
        <w:pStyle w:val="NoSpacing"/>
      </w:pPr>
      <w:r>
        <w:t>DĖL informacijos apie pažeidimus panevėžio rajono savivaldybės administracijoje teikimo tvarkos aprašo patvirtinimo</w:t>
      </w:r>
    </w:p>
    <w:p w:rsidR="006C3727" w:rsidRDefault="006C3727" w:rsidP="006C3727">
      <w:pPr>
        <w:jc w:val="center"/>
        <w:rPr>
          <w:b/>
        </w:rPr>
      </w:pPr>
    </w:p>
    <w:p w:rsidR="006C3727" w:rsidRDefault="006C3727" w:rsidP="006C3727">
      <w:pPr>
        <w:jc w:val="center"/>
      </w:pPr>
      <w:r w:rsidRPr="00FD5FC6">
        <w:t>2019 m.</w:t>
      </w:r>
      <w:r w:rsidR="00210ACC" w:rsidRPr="00FD5FC6">
        <w:t xml:space="preserve"> </w:t>
      </w:r>
      <w:r w:rsidR="00537820">
        <w:t xml:space="preserve">rugpjūčio </w:t>
      </w:r>
      <w:r w:rsidR="00C47F88">
        <w:t>21</w:t>
      </w:r>
      <w:r w:rsidRPr="00FD5FC6">
        <w:t xml:space="preserve"> d. Nr. A-</w:t>
      </w:r>
      <w:r w:rsidR="00C47F88">
        <w:t>346</w:t>
      </w:r>
    </w:p>
    <w:p w:rsidR="006C3727" w:rsidRDefault="006C3727" w:rsidP="006C3727">
      <w:pPr>
        <w:jc w:val="center"/>
      </w:pPr>
      <w:r>
        <w:t>Panevėžys</w:t>
      </w:r>
    </w:p>
    <w:p w:rsidR="006C3727" w:rsidRDefault="006C3727" w:rsidP="006C3727">
      <w:pPr>
        <w:jc w:val="center"/>
      </w:pPr>
    </w:p>
    <w:p w:rsidR="006C3727" w:rsidRDefault="006C3727" w:rsidP="006C3727">
      <w:pPr>
        <w:widowControl w:val="0"/>
        <w:suppressAutoHyphens/>
        <w:ind w:firstLine="782"/>
        <w:rPr>
          <w:color w:val="000000"/>
          <w:kern w:val="24"/>
          <w:szCs w:val="24"/>
          <w:lang w:eastAsia="zh-CN"/>
        </w:rPr>
      </w:pPr>
      <w:r w:rsidRPr="00B7168A">
        <w:rPr>
          <w:color w:val="000000"/>
          <w:kern w:val="24"/>
          <w:szCs w:val="24"/>
          <w:lang w:eastAsia="zh-CN"/>
        </w:rPr>
        <w:t xml:space="preserve">Vadovaudamasis Lietuvos Respublikos vietos savivaldos </w:t>
      </w:r>
      <w:r>
        <w:rPr>
          <w:color w:val="000000"/>
          <w:kern w:val="24"/>
          <w:szCs w:val="24"/>
          <w:lang w:eastAsia="zh-CN"/>
        </w:rPr>
        <w:t xml:space="preserve">įstatymo 29 straipsnio 8 dalies 1 ir   </w:t>
      </w:r>
      <w:r w:rsidRPr="00B7168A">
        <w:rPr>
          <w:color w:val="000000"/>
          <w:kern w:val="24"/>
          <w:szCs w:val="24"/>
          <w:lang w:eastAsia="zh-CN"/>
        </w:rPr>
        <w:t>2 punkt</w:t>
      </w:r>
      <w:r>
        <w:rPr>
          <w:color w:val="000000"/>
          <w:kern w:val="24"/>
          <w:szCs w:val="24"/>
          <w:lang w:eastAsia="zh-CN"/>
        </w:rPr>
        <w:t>ais</w:t>
      </w:r>
      <w:r w:rsidRPr="00B7168A">
        <w:rPr>
          <w:color w:val="000000"/>
          <w:kern w:val="24"/>
          <w:szCs w:val="24"/>
          <w:lang w:eastAsia="zh-CN"/>
        </w:rPr>
        <w:t xml:space="preserve">, Lietuvos Respublikos </w:t>
      </w:r>
      <w:r>
        <w:rPr>
          <w:color w:val="000000"/>
          <w:kern w:val="24"/>
          <w:szCs w:val="24"/>
          <w:lang w:eastAsia="zh-CN"/>
        </w:rPr>
        <w:t>pranešėjų apsaugos įstatymo 16 straipsnio 1 ir 3 dalimis bei atsižvelgdamas į Vidinių informacijos apie pažeidimus teikimo kanalų įdiegimo ir jų funkcionavimo užtikrinimo tvarkos aprašo, patvirtinto Lietuvos Respublikos Vyriausybės 2018 m. lapkričio 14 d. nutarimu Nr. 1133 „Dėl Lietuvos Respublikos pranešėjų apsaugos įstatymo įgyvendinimo“, nuostatas:</w:t>
      </w:r>
    </w:p>
    <w:p w:rsidR="006C3727" w:rsidRPr="00FD5FC6" w:rsidRDefault="006C3727" w:rsidP="006C3727">
      <w:pPr>
        <w:widowControl w:val="0"/>
        <w:suppressAutoHyphens/>
        <w:ind w:firstLine="782"/>
        <w:rPr>
          <w:rFonts w:cs="Tahoma"/>
          <w:kern w:val="24"/>
          <w:szCs w:val="24"/>
          <w:lang w:eastAsia="zh-CN"/>
        </w:rPr>
      </w:pPr>
      <w:r w:rsidRPr="00FD5FC6">
        <w:rPr>
          <w:rFonts w:cs="Tahoma"/>
          <w:color w:val="000000"/>
          <w:kern w:val="24"/>
          <w:szCs w:val="24"/>
          <w:lang w:eastAsia="zh-CN"/>
        </w:rPr>
        <w:t xml:space="preserve">1. T v i r t i n u  Informacijos apie pažeidimus Panevėžio rajono savivaldybės administracijoje  teikimo tvarkos aprašą </w:t>
      </w:r>
      <w:r w:rsidRPr="00FD5FC6">
        <w:rPr>
          <w:rFonts w:cs="Tahoma"/>
          <w:kern w:val="24"/>
          <w:szCs w:val="24"/>
          <w:lang w:eastAsia="zh-CN"/>
        </w:rPr>
        <w:t>(pridedama).</w:t>
      </w:r>
    </w:p>
    <w:p w:rsidR="006C3727" w:rsidRPr="00FD5FC6" w:rsidRDefault="006C3727" w:rsidP="006C3727">
      <w:pPr>
        <w:widowControl w:val="0"/>
        <w:suppressAutoHyphens/>
        <w:ind w:firstLine="782"/>
        <w:rPr>
          <w:rFonts w:cs="Tahoma"/>
          <w:kern w:val="24"/>
          <w:szCs w:val="24"/>
          <w:lang w:eastAsia="zh-CN"/>
        </w:rPr>
      </w:pPr>
      <w:r w:rsidRPr="00FD5FC6">
        <w:rPr>
          <w:rFonts w:cs="Tahoma"/>
          <w:kern w:val="24"/>
          <w:szCs w:val="24"/>
          <w:lang w:eastAsia="zh-CN"/>
        </w:rPr>
        <w:t>2. N u r o d a u Panevėžio rajono savivaldybės Informacinių technologijų skyriui Savivaldybės interneto svetainėje (</w:t>
      </w:r>
      <w:hyperlink r:id="rId10" w:history="1">
        <w:r w:rsidRPr="00FD5FC6">
          <w:rPr>
            <w:rStyle w:val="Hyperlink"/>
            <w:rFonts w:cs="Tahoma"/>
            <w:i/>
            <w:kern w:val="24"/>
            <w:szCs w:val="24"/>
            <w:lang w:eastAsia="zh-CN"/>
          </w:rPr>
          <w:t>www.panrs.lt</w:t>
        </w:r>
      </w:hyperlink>
      <w:r w:rsidRPr="00FD5FC6">
        <w:rPr>
          <w:rFonts w:cs="Tahoma"/>
          <w:kern w:val="24"/>
          <w:szCs w:val="24"/>
          <w:lang w:eastAsia="zh-CN"/>
        </w:rPr>
        <w:t>) įdiegti Panevėžio rajono savivaldybės</w:t>
      </w:r>
      <w:r w:rsidR="0007676F" w:rsidRPr="00FD5FC6">
        <w:rPr>
          <w:rFonts w:cs="Tahoma"/>
          <w:kern w:val="24"/>
          <w:szCs w:val="24"/>
          <w:lang w:eastAsia="zh-CN"/>
        </w:rPr>
        <w:t xml:space="preserve"> administracijos vidinį informacijos apie pažeidimus teikimo kanalą, kuriuo būtų galima teikti informaciją apie pažeidimus.</w:t>
      </w:r>
    </w:p>
    <w:p w:rsidR="0007676F" w:rsidRPr="00FD5FC6" w:rsidRDefault="006C3727" w:rsidP="0007676F">
      <w:pPr>
        <w:widowControl w:val="0"/>
        <w:suppressAutoHyphens/>
        <w:ind w:firstLine="782"/>
        <w:rPr>
          <w:rFonts w:cs="Tahoma"/>
          <w:color w:val="000000"/>
          <w:kern w:val="24"/>
          <w:szCs w:val="24"/>
          <w:lang w:eastAsia="zh-CN"/>
        </w:rPr>
      </w:pPr>
      <w:r w:rsidRPr="00FD5FC6">
        <w:rPr>
          <w:rFonts w:cs="Tahoma"/>
          <w:color w:val="000000"/>
          <w:kern w:val="24"/>
          <w:szCs w:val="24"/>
          <w:lang w:eastAsia="zh-CN"/>
        </w:rPr>
        <w:t xml:space="preserve">3. P a v e d u </w:t>
      </w:r>
      <w:r w:rsidR="0007676F" w:rsidRPr="00FD5FC6">
        <w:rPr>
          <w:rFonts w:cs="Tahoma"/>
          <w:color w:val="000000"/>
          <w:kern w:val="24"/>
          <w:szCs w:val="24"/>
          <w:lang w:eastAsia="zh-CN"/>
        </w:rPr>
        <w:t xml:space="preserve"> Panevėžio rajono savivaldybės administracijos </w:t>
      </w:r>
      <w:r w:rsidR="00537820">
        <w:rPr>
          <w:rFonts w:cs="Tahoma"/>
          <w:color w:val="000000"/>
          <w:kern w:val="24"/>
          <w:szCs w:val="24"/>
          <w:lang w:eastAsia="zh-CN"/>
        </w:rPr>
        <w:t xml:space="preserve">Personalo administravimo </w:t>
      </w:r>
      <w:r w:rsidR="0007676F" w:rsidRPr="00FD5FC6">
        <w:rPr>
          <w:rFonts w:cs="Tahoma"/>
          <w:color w:val="000000"/>
          <w:kern w:val="24"/>
          <w:szCs w:val="24"/>
          <w:lang w:eastAsia="zh-CN"/>
        </w:rPr>
        <w:t>skyriui užtikrinti šio aprašo nuostatų įgyvendinimą.</w:t>
      </w:r>
    </w:p>
    <w:p w:rsidR="006C3727" w:rsidRPr="00FD5FC6" w:rsidRDefault="0007676F" w:rsidP="0007676F">
      <w:pPr>
        <w:widowControl w:val="0"/>
        <w:suppressAutoHyphens/>
        <w:ind w:firstLine="782"/>
        <w:rPr>
          <w:rFonts w:cs="Tahoma"/>
          <w:color w:val="000000"/>
          <w:kern w:val="24"/>
          <w:szCs w:val="24"/>
          <w:lang w:eastAsia="zh-CN"/>
        </w:rPr>
      </w:pPr>
      <w:r w:rsidRPr="00FD5FC6">
        <w:rPr>
          <w:rFonts w:cs="Tahoma"/>
          <w:color w:val="000000"/>
          <w:kern w:val="24"/>
          <w:szCs w:val="24"/>
          <w:lang w:eastAsia="zh-CN"/>
        </w:rPr>
        <w:t>4. Į</w:t>
      </w:r>
      <w:r w:rsidR="00B6509C">
        <w:rPr>
          <w:rFonts w:cs="Tahoma"/>
          <w:color w:val="000000"/>
          <w:kern w:val="24"/>
          <w:szCs w:val="24"/>
          <w:lang w:eastAsia="zh-CN"/>
        </w:rPr>
        <w:t xml:space="preserve"> </w:t>
      </w:r>
      <w:r w:rsidRPr="00FD5FC6">
        <w:rPr>
          <w:rFonts w:cs="Tahoma"/>
          <w:color w:val="000000"/>
          <w:kern w:val="24"/>
          <w:szCs w:val="24"/>
          <w:lang w:eastAsia="zh-CN"/>
        </w:rPr>
        <w:t>p</w:t>
      </w:r>
      <w:r w:rsidR="00B6509C">
        <w:rPr>
          <w:rFonts w:cs="Tahoma"/>
          <w:color w:val="000000"/>
          <w:kern w:val="24"/>
          <w:szCs w:val="24"/>
          <w:lang w:eastAsia="zh-CN"/>
        </w:rPr>
        <w:t xml:space="preserve"> </w:t>
      </w:r>
      <w:r w:rsidRPr="00FD5FC6">
        <w:rPr>
          <w:rFonts w:cs="Tahoma"/>
          <w:color w:val="000000"/>
          <w:kern w:val="24"/>
          <w:szCs w:val="24"/>
          <w:lang w:eastAsia="zh-CN"/>
        </w:rPr>
        <w:t>a</w:t>
      </w:r>
      <w:r w:rsidR="00B6509C">
        <w:rPr>
          <w:rFonts w:cs="Tahoma"/>
          <w:color w:val="000000"/>
          <w:kern w:val="24"/>
          <w:szCs w:val="24"/>
          <w:lang w:eastAsia="zh-CN"/>
        </w:rPr>
        <w:t xml:space="preserve"> </w:t>
      </w:r>
      <w:r w:rsidRPr="00FD5FC6">
        <w:rPr>
          <w:rFonts w:cs="Tahoma"/>
          <w:color w:val="000000"/>
          <w:kern w:val="24"/>
          <w:szCs w:val="24"/>
          <w:lang w:eastAsia="zh-CN"/>
        </w:rPr>
        <w:t>r</w:t>
      </w:r>
      <w:r w:rsidR="00B6509C">
        <w:rPr>
          <w:rFonts w:cs="Tahoma"/>
          <w:color w:val="000000"/>
          <w:kern w:val="24"/>
          <w:szCs w:val="24"/>
          <w:lang w:eastAsia="zh-CN"/>
        </w:rPr>
        <w:t xml:space="preserve"> </w:t>
      </w:r>
      <w:r w:rsidRPr="00FD5FC6">
        <w:rPr>
          <w:rFonts w:cs="Tahoma"/>
          <w:color w:val="000000"/>
          <w:kern w:val="24"/>
          <w:szCs w:val="24"/>
          <w:lang w:eastAsia="zh-CN"/>
        </w:rPr>
        <w:t>e</w:t>
      </w:r>
      <w:r w:rsidR="00B6509C">
        <w:rPr>
          <w:rFonts w:cs="Tahoma"/>
          <w:color w:val="000000"/>
          <w:kern w:val="24"/>
          <w:szCs w:val="24"/>
          <w:lang w:eastAsia="zh-CN"/>
        </w:rPr>
        <w:t xml:space="preserve"> </w:t>
      </w:r>
      <w:r w:rsidRPr="00FD5FC6">
        <w:rPr>
          <w:rFonts w:cs="Tahoma"/>
          <w:color w:val="000000"/>
          <w:kern w:val="24"/>
          <w:szCs w:val="24"/>
          <w:lang w:eastAsia="zh-CN"/>
        </w:rPr>
        <w:t>i</w:t>
      </w:r>
      <w:r w:rsidR="00B6509C">
        <w:rPr>
          <w:rFonts w:cs="Tahoma"/>
          <w:color w:val="000000"/>
          <w:kern w:val="24"/>
          <w:szCs w:val="24"/>
          <w:lang w:eastAsia="zh-CN"/>
        </w:rPr>
        <w:t xml:space="preserve"> </w:t>
      </w:r>
      <w:r w:rsidRPr="00FD5FC6">
        <w:rPr>
          <w:rFonts w:cs="Tahoma"/>
          <w:color w:val="000000"/>
          <w:kern w:val="24"/>
          <w:szCs w:val="24"/>
          <w:lang w:eastAsia="zh-CN"/>
        </w:rPr>
        <w:t>g</w:t>
      </w:r>
      <w:r w:rsidR="00B6509C">
        <w:rPr>
          <w:rFonts w:cs="Tahoma"/>
          <w:color w:val="000000"/>
          <w:kern w:val="24"/>
          <w:szCs w:val="24"/>
          <w:lang w:eastAsia="zh-CN"/>
        </w:rPr>
        <w:t xml:space="preserve"> </w:t>
      </w:r>
      <w:r w:rsidRPr="00FD5FC6">
        <w:rPr>
          <w:rFonts w:cs="Tahoma"/>
          <w:color w:val="000000"/>
          <w:kern w:val="24"/>
          <w:szCs w:val="24"/>
          <w:lang w:eastAsia="zh-CN"/>
        </w:rPr>
        <w:t>o</w:t>
      </w:r>
      <w:r w:rsidR="00B6509C">
        <w:rPr>
          <w:rFonts w:cs="Tahoma"/>
          <w:color w:val="000000"/>
          <w:kern w:val="24"/>
          <w:szCs w:val="24"/>
          <w:lang w:eastAsia="zh-CN"/>
        </w:rPr>
        <w:t xml:space="preserve"> </w:t>
      </w:r>
      <w:r w:rsidRPr="00FD5FC6">
        <w:rPr>
          <w:rFonts w:cs="Tahoma"/>
          <w:color w:val="000000"/>
          <w:kern w:val="24"/>
          <w:szCs w:val="24"/>
          <w:lang w:eastAsia="zh-CN"/>
        </w:rPr>
        <w:t>j</w:t>
      </w:r>
      <w:r w:rsidR="00B6509C">
        <w:rPr>
          <w:rFonts w:cs="Tahoma"/>
          <w:color w:val="000000"/>
          <w:kern w:val="24"/>
          <w:szCs w:val="24"/>
          <w:lang w:eastAsia="zh-CN"/>
        </w:rPr>
        <w:t xml:space="preserve"> </w:t>
      </w:r>
      <w:r w:rsidRPr="00FD5FC6">
        <w:rPr>
          <w:rFonts w:cs="Tahoma"/>
          <w:color w:val="000000"/>
          <w:kern w:val="24"/>
          <w:szCs w:val="24"/>
          <w:lang w:eastAsia="zh-CN"/>
        </w:rPr>
        <w:t xml:space="preserve">u  </w:t>
      </w:r>
      <w:r w:rsidR="00FD5FC6" w:rsidRPr="00FD5FC6">
        <w:rPr>
          <w:rFonts w:cs="Tahoma"/>
          <w:color w:val="000000"/>
          <w:kern w:val="24"/>
          <w:szCs w:val="24"/>
          <w:lang w:eastAsia="zh-CN"/>
        </w:rPr>
        <w:t>Kanceliarijos</w:t>
      </w:r>
      <w:r w:rsidRPr="00FD5FC6">
        <w:rPr>
          <w:rFonts w:cs="Tahoma"/>
          <w:color w:val="000000"/>
          <w:kern w:val="24"/>
          <w:szCs w:val="24"/>
          <w:lang w:eastAsia="zh-CN"/>
        </w:rPr>
        <w:t xml:space="preserve"> </w:t>
      </w:r>
      <w:r w:rsidR="006C3727" w:rsidRPr="00FD5FC6">
        <w:rPr>
          <w:rFonts w:cs="Tahoma"/>
          <w:color w:val="000000"/>
          <w:kern w:val="24"/>
          <w:szCs w:val="24"/>
          <w:lang w:eastAsia="zh-CN"/>
        </w:rPr>
        <w:t>skyri</w:t>
      </w:r>
      <w:r w:rsidRPr="00FD5FC6">
        <w:rPr>
          <w:rFonts w:cs="Tahoma"/>
          <w:color w:val="000000"/>
          <w:kern w:val="24"/>
          <w:szCs w:val="24"/>
          <w:lang w:eastAsia="zh-CN"/>
        </w:rPr>
        <w:t>ų</w:t>
      </w:r>
      <w:r w:rsidR="006C3727" w:rsidRPr="00FD5FC6">
        <w:rPr>
          <w:rFonts w:cs="Tahoma"/>
          <w:color w:val="000000"/>
          <w:kern w:val="24"/>
          <w:szCs w:val="24"/>
          <w:lang w:eastAsia="zh-CN"/>
        </w:rPr>
        <w:t xml:space="preserve"> supažindinti su šiuo įsakymu Savivaldybės administracijos valstybės tarnautojus ir darbuotojus, dirbančius pagal darbo sutartis, Panevėžio rajono savivaldybės administracijos darbo tvarkos taisyklėse nurodyta tvarka ir per dokumentų valdymo sistemą ir paskelbti Panevėžio rajono savivaldybės internetiniame puslapyje.</w:t>
      </w:r>
    </w:p>
    <w:p w:rsidR="006C3727" w:rsidRDefault="006C3727" w:rsidP="006C3727">
      <w:pPr>
        <w:widowControl w:val="0"/>
        <w:suppressAutoHyphens/>
        <w:ind w:firstLine="782"/>
        <w:rPr>
          <w:rFonts w:cs="Tahoma"/>
          <w:color w:val="000000"/>
          <w:kern w:val="24"/>
          <w:szCs w:val="24"/>
          <w:lang w:eastAsia="zh-CN"/>
        </w:rPr>
      </w:pPr>
      <w:r w:rsidRPr="00FD5FC6">
        <w:rPr>
          <w:rFonts w:cs="Tahoma"/>
          <w:color w:val="000000"/>
          <w:kern w:val="24"/>
          <w:szCs w:val="24"/>
          <w:lang w:eastAsia="zh-CN"/>
        </w:rPr>
        <w:t>Šis įsakymas gali būti skundžiamas Lietuvos Respublikos administracinių bylų teisenos</w:t>
      </w:r>
      <w:r>
        <w:rPr>
          <w:rFonts w:cs="Tahoma"/>
          <w:color w:val="000000"/>
          <w:kern w:val="24"/>
          <w:szCs w:val="24"/>
          <w:lang w:eastAsia="zh-CN"/>
        </w:rPr>
        <w:t xml:space="preserve"> įstatymo tvarka.</w:t>
      </w:r>
    </w:p>
    <w:p w:rsidR="006C3727" w:rsidRDefault="006C3727" w:rsidP="006C3727">
      <w:pPr>
        <w:widowControl w:val="0"/>
        <w:suppressAutoHyphens/>
        <w:rPr>
          <w:rFonts w:cs="Tahoma"/>
          <w:color w:val="000000"/>
          <w:kern w:val="24"/>
          <w:szCs w:val="24"/>
          <w:lang w:eastAsia="zh-CN"/>
        </w:rPr>
      </w:pPr>
      <w:r>
        <w:rPr>
          <w:rFonts w:cs="Tahoma"/>
          <w:color w:val="000000"/>
          <w:kern w:val="24"/>
          <w:szCs w:val="24"/>
          <w:lang w:eastAsia="zh-CN"/>
        </w:rPr>
        <w:t xml:space="preserve">   </w:t>
      </w:r>
    </w:p>
    <w:p w:rsidR="006C3727" w:rsidRDefault="006C3727" w:rsidP="006C3727">
      <w:pPr>
        <w:widowControl w:val="0"/>
        <w:suppressAutoHyphens/>
        <w:rPr>
          <w:rFonts w:cs="Tahoma"/>
          <w:color w:val="000000"/>
          <w:kern w:val="24"/>
          <w:szCs w:val="24"/>
          <w:lang w:eastAsia="zh-CN"/>
        </w:rPr>
      </w:pPr>
    </w:p>
    <w:p w:rsidR="006C3727" w:rsidRDefault="006C3727" w:rsidP="006C3727">
      <w:pPr>
        <w:widowControl w:val="0"/>
        <w:suppressAutoHyphens/>
        <w:rPr>
          <w:rFonts w:cs="Tahoma"/>
          <w:color w:val="000000"/>
          <w:kern w:val="24"/>
          <w:szCs w:val="24"/>
          <w:lang w:eastAsia="zh-CN"/>
        </w:rPr>
      </w:pPr>
    </w:p>
    <w:p w:rsidR="006C3727" w:rsidRPr="00B7168A" w:rsidRDefault="006C3727" w:rsidP="006C3727">
      <w:pPr>
        <w:widowControl w:val="0"/>
        <w:suppressAutoHyphens/>
        <w:rPr>
          <w:rFonts w:cs="Tahoma"/>
          <w:color w:val="000000"/>
          <w:kern w:val="24"/>
          <w:szCs w:val="24"/>
          <w:lang w:eastAsia="zh-CN"/>
        </w:rPr>
      </w:pPr>
      <w:r>
        <w:rPr>
          <w:rFonts w:cs="Tahoma"/>
          <w:color w:val="000000"/>
          <w:kern w:val="24"/>
          <w:szCs w:val="24"/>
          <w:lang w:eastAsia="zh-CN"/>
        </w:rPr>
        <w:t>Savivaldybės administracijos direktorius</w:t>
      </w:r>
      <w:r>
        <w:rPr>
          <w:rFonts w:cs="Tahoma"/>
          <w:color w:val="000000"/>
          <w:kern w:val="24"/>
          <w:szCs w:val="24"/>
          <w:lang w:eastAsia="zh-CN"/>
        </w:rPr>
        <w:tab/>
      </w:r>
      <w:r>
        <w:rPr>
          <w:rFonts w:cs="Tahoma"/>
          <w:color w:val="000000"/>
          <w:kern w:val="24"/>
          <w:szCs w:val="24"/>
          <w:lang w:eastAsia="zh-CN"/>
        </w:rPr>
        <w:tab/>
      </w:r>
      <w:r>
        <w:rPr>
          <w:rFonts w:cs="Tahoma"/>
          <w:color w:val="000000"/>
          <w:kern w:val="24"/>
          <w:szCs w:val="24"/>
          <w:lang w:eastAsia="zh-CN"/>
        </w:rPr>
        <w:tab/>
        <w:t xml:space="preserve">Eugenijus Lunskis </w:t>
      </w:r>
    </w:p>
    <w:p w:rsidR="006C3727" w:rsidRDefault="006C3727" w:rsidP="006C3727">
      <w:pPr>
        <w:jc w:val="center"/>
      </w:pPr>
    </w:p>
    <w:p w:rsidR="006C3727" w:rsidRDefault="006C3727" w:rsidP="006C3727">
      <w:pPr>
        <w:jc w:val="center"/>
      </w:pPr>
    </w:p>
    <w:p w:rsidR="006C3727" w:rsidRDefault="006C3727" w:rsidP="006C3727">
      <w:pPr>
        <w:jc w:val="center"/>
      </w:pPr>
    </w:p>
    <w:p w:rsidR="006C3727" w:rsidRDefault="006C3727" w:rsidP="006C3727">
      <w:pPr>
        <w:jc w:val="center"/>
      </w:pPr>
    </w:p>
    <w:p w:rsidR="006C3727" w:rsidRDefault="006C3727" w:rsidP="006C3727">
      <w:pPr>
        <w:jc w:val="center"/>
      </w:pPr>
    </w:p>
    <w:p w:rsidR="006C3727" w:rsidRDefault="006C3727" w:rsidP="006C3727">
      <w:pPr>
        <w:jc w:val="center"/>
      </w:pPr>
    </w:p>
    <w:p w:rsidR="006C3727" w:rsidRDefault="006C3727" w:rsidP="006C3727">
      <w:pPr>
        <w:jc w:val="center"/>
      </w:pPr>
    </w:p>
    <w:p w:rsidR="006C3727" w:rsidRDefault="006C3727" w:rsidP="006C3727">
      <w:pPr>
        <w:jc w:val="center"/>
      </w:pPr>
    </w:p>
    <w:p w:rsidR="006C3727" w:rsidRDefault="006C3727" w:rsidP="006C3727">
      <w:pPr>
        <w:jc w:val="center"/>
      </w:pPr>
    </w:p>
    <w:p w:rsidR="00FD5FC6" w:rsidRDefault="00FD5FC6" w:rsidP="006C3727">
      <w:pPr>
        <w:jc w:val="center"/>
      </w:pPr>
    </w:p>
    <w:p w:rsidR="006C3727" w:rsidRDefault="006C3727" w:rsidP="00FD5FC6">
      <w:pPr>
        <w:jc w:val="left"/>
        <w:sectPr w:rsidR="006C3727" w:rsidSect="00BB5A80">
          <w:headerReference w:type="even" r:id="rId11"/>
          <w:headerReference w:type="default" r:id="rId12"/>
          <w:headerReference w:type="first" r:id="rId13"/>
          <w:pgSz w:w="11906" w:h="16838" w:code="9"/>
          <w:pgMar w:top="1134" w:right="567" w:bottom="1134" w:left="1701" w:header="567" w:footer="567" w:gutter="0"/>
          <w:cols w:space="1296"/>
          <w:titlePg/>
          <w:docGrid w:linePitch="326"/>
        </w:sectPr>
      </w:pPr>
      <w:bookmarkStart w:id="0" w:name="_GoBack"/>
      <w:bookmarkEnd w:id="0"/>
    </w:p>
    <w:p w:rsidR="006C3727" w:rsidRDefault="006C3727" w:rsidP="006C3727">
      <w:pPr>
        <w:spacing w:after="160" w:line="259" w:lineRule="auto"/>
        <w:jc w:val="left"/>
      </w:pPr>
    </w:p>
    <w:p w:rsidR="006C3727" w:rsidRPr="00C70530" w:rsidRDefault="006C3727" w:rsidP="006C3727">
      <w:pPr>
        <w:widowControl w:val="0"/>
        <w:ind w:left="5528"/>
        <w:rPr>
          <w:color w:val="000000"/>
          <w:szCs w:val="24"/>
          <w:lang w:bidi="lt-LT"/>
        </w:rPr>
      </w:pPr>
      <w:r w:rsidRPr="00C70530">
        <w:rPr>
          <w:color w:val="000000"/>
          <w:szCs w:val="24"/>
          <w:lang w:bidi="en-US"/>
        </w:rPr>
        <w:t>PATVIRTINTA</w:t>
      </w:r>
    </w:p>
    <w:p w:rsidR="006C3727" w:rsidRPr="00C70530" w:rsidRDefault="006C3727" w:rsidP="006C3727">
      <w:pPr>
        <w:widowControl w:val="0"/>
        <w:ind w:left="5528"/>
        <w:jc w:val="left"/>
        <w:rPr>
          <w:color w:val="000000"/>
          <w:szCs w:val="24"/>
          <w:lang w:bidi="lt-LT"/>
        </w:rPr>
      </w:pPr>
      <w:r>
        <w:rPr>
          <w:color w:val="000000"/>
          <w:szCs w:val="24"/>
          <w:lang w:bidi="en-US"/>
        </w:rPr>
        <w:t xml:space="preserve">Panevėžio rajono </w:t>
      </w:r>
      <w:r w:rsidRPr="00C70530">
        <w:rPr>
          <w:color w:val="000000"/>
          <w:szCs w:val="24"/>
          <w:lang w:bidi="en-US"/>
        </w:rPr>
        <w:t xml:space="preserve">savivaldybės administracijos </w:t>
      </w:r>
      <w:r w:rsidRPr="00C70530">
        <w:rPr>
          <w:color w:val="000000"/>
          <w:szCs w:val="24"/>
          <w:lang w:bidi="lt-LT"/>
        </w:rPr>
        <w:t xml:space="preserve">direktoriaus </w:t>
      </w:r>
    </w:p>
    <w:p w:rsidR="006C3727" w:rsidRPr="00C70530" w:rsidRDefault="006C3727" w:rsidP="006C3727">
      <w:pPr>
        <w:widowControl w:val="0"/>
        <w:ind w:left="5528"/>
        <w:rPr>
          <w:color w:val="000000"/>
          <w:szCs w:val="24"/>
          <w:lang w:bidi="en-US"/>
        </w:rPr>
      </w:pPr>
      <w:r w:rsidRPr="000B7F37">
        <w:rPr>
          <w:color w:val="000000"/>
          <w:szCs w:val="24"/>
          <w:lang w:bidi="en-US"/>
        </w:rPr>
        <w:t>2019 m.</w:t>
      </w:r>
      <w:r w:rsidR="00537820">
        <w:rPr>
          <w:color w:val="000000"/>
          <w:szCs w:val="24"/>
          <w:lang w:bidi="en-US"/>
        </w:rPr>
        <w:t xml:space="preserve"> rugpjūčio </w:t>
      </w:r>
      <w:r w:rsidR="00C47F88">
        <w:rPr>
          <w:color w:val="000000"/>
          <w:szCs w:val="24"/>
          <w:lang w:bidi="en-US"/>
        </w:rPr>
        <w:t>21</w:t>
      </w:r>
      <w:r w:rsidRPr="000B7F37">
        <w:rPr>
          <w:color w:val="000000"/>
          <w:szCs w:val="24"/>
          <w:lang w:bidi="en-US"/>
        </w:rPr>
        <w:t xml:space="preserve">d. </w:t>
      </w:r>
      <w:r w:rsidRPr="000B7F37">
        <w:rPr>
          <w:color w:val="000000"/>
          <w:szCs w:val="24"/>
          <w:lang w:bidi="lt-LT"/>
        </w:rPr>
        <w:t>įsakymu Nr.</w:t>
      </w:r>
      <w:r w:rsidRPr="000B7F37">
        <w:rPr>
          <w:color w:val="000000"/>
          <w:szCs w:val="24"/>
          <w:lang w:bidi="en-US"/>
        </w:rPr>
        <w:t xml:space="preserve"> A-</w:t>
      </w:r>
      <w:r w:rsidR="00C47F88">
        <w:rPr>
          <w:color w:val="000000"/>
          <w:szCs w:val="24"/>
          <w:lang w:bidi="en-US"/>
        </w:rPr>
        <w:t>346</w:t>
      </w:r>
    </w:p>
    <w:p w:rsidR="006C3727" w:rsidRPr="00C70530" w:rsidRDefault="006C3727" w:rsidP="006C3727">
      <w:pPr>
        <w:widowControl w:val="0"/>
        <w:ind w:left="4254"/>
        <w:rPr>
          <w:color w:val="000000"/>
          <w:szCs w:val="24"/>
          <w:lang w:bidi="en-US"/>
        </w:rPr>
      </w:pPr>
    </w:p>
    <w:p w:rsidR="006C3727" w:rsidRDefault="0007676F" w:rsidP="006C3727">
      <w:pPr>
        <w:pStyle w:val="NoSpacing"/>
      </w:pPr>
      <w:r>
        <w:t>informacijos apie pažeidimus panevėžio rajono savivaldybės administracijoje teikimo tvarkos aprašas</w:t>
      </w:r>
    </w:p>
    <w:p w:rsidR="0007676F" w:rsidRPr="00C70530" w:rsidRDefault="0007676F" w:rsidP="006C3727">
      <w:pPr>
        <w:pStyle w:val="NoSpacing"/>
      </w:pPr>
    </w:p>
    <w:p w:rsidR="006C3727" w:rsidRPr="00C70530" w:rsidRDefault="006C3727" w:rsidP="006C3727">
      <w:pPr>
        <w:pStyle w:val="NoSpacing"/>
      </w:pPr>
      <w:r w:rsidRPr="00C70530">
        <w:t>I SKYRIUS</w:t>
      </w:r>
    </w:p>
    <w:p w:rsidR="006C3727" w:rsidRPr="00C70530" w:rsidRDefault="006C3727" w:rsidP="006C3727">
      <w:pPr>
        <w:pStyle w:val="NoSpacing"/>
      </w:pPr>
      <w:r w:rsidRPr="00C70530">
        <w:t>BENDROSIOS NUOSTATOS</w:t>
      </w:r>
    </w:p>
    <w:p w:rsidR="006C3727" w:rsidRDefault="006C3727" w:rsidP="006C3727"/>
    <w:p w:rsidR="005A67E2" w:rsidRPr="00695621" w:rsidRDefault="00A36FEF" w:rsidP="00372FEA">
      <w:pPr>
        <w:pStyle w:val="ListParagraph"/>
        <w:numPr>
          <w:ilvl w:val="0"/>
          <w:numId w:val="1"/>
        </w:numPr>
        <w:tabs>
          <w:tab w:val="left" w:pos="284"/>
        </w:tabs>
        <w:ind w:left="0" w:firstLine="0"/>
        <w:contextualSpacing w:val="0"/>
        <w:rPr>
          <w:rFonts w:eastAsia="Calibri"/>
          <w:szCs w:val="24"/>
        </w:rPr>
      </w:pPr>
      <w:r w:rsidRPr="00695621">
        <w:rPr>
          <w:rFonts w:eastAsia="Calibri"/>
          <w:szCs w:val="24"/>
        </w:rPr>
        <w:t>Informacijos apie pažeidimus Panevėžio rajono savivaldybės administracijoje</w:t>
      </w:r>
      <w:r w:rsidR="005A67E2" w:rsidRPr="00695621">
        <w:rPr>
          <w:rFonts w:eastAsia="Calibri"/>
          <w:szCs w:val="24"/>
        </w:rPr>
        <w:t xml:space="preserve"> teikimo tvarkos aprašas</w:t>
      </w:r>
      <w:r w:rsidR="006C3727" w:rsidRPr="00695621">
        <w:rPr>
          <w:rFonts w:eastAsia="Calibri"/>
          <w:szCs w:val="24"/>
        </w:rPr>
        <w:t xml:space="preserve"> (toliau – </w:t>
      </w:r>
      <w:r w:rsidR="00997C5A">
        <w:rPr>
          <w:rFonts w:eastAsia="Calibri"/>
          <w:szCs w:val="24"/>
        </w:rPr>
        <w:t>Aprašas), n</w:t>
      </w:r>
      <w:r w:rsidR="005A67E2" w:rsidRPr="00695621">
        <w:rPr>
          <w:rFonts w:eastAsia="Calibri"/>
          <w:szCs w:val="24"/>
        </w:rPr>
        <w:t xml:space="preserve">ustato informacijos apie Panevėžio rajono </w:t>
      </w:r>
      <w:r w:rsidR="00B6509C">
        <w:rPr>
          <w:rFonts w:eastAsia="Calibri"/>
          <w:szCs w:val="24"/>
        </w:rPr>
        <w:t>savivaldybės administracijoje (</w:t>
      </w:r>
      <w:r w:rsidR="005A67E2" w:rsidRPr="00695621">
        <w:rPr>
          <w:rFonts w:eastAsia="Calibri"/>
          <w:szCs w:val="24"/>
        </w:rPr>
        <w:t xml:space="preserve">toliau – Administracija) galimai rengiamus, padarytus ar daromus pažeidimus teikimo kanalu </w:t>
      </w:r>
      <w:r w:rsidR="00B6509C">
        <w:rPr>
          <w:rFonts w:eastAsia="Calibri"/>
          <w:szCs w:val="24"/>
        </w:rPr>
        <w:br/>
        <w:t>(</w:t>
      </w:r>
      <w:r w:rsidR="005A67E2" w:rsidRPr="00695621">
        <w:rPr>
          <w:rFonts w:eastAsia="Calibri"/>
          <w:szCs w:val="24"/>
        </w:rPr>
        <w:t>toliau – vidinis kanalas), jos vertinimo ir sprendimų priėmimo tvarką.</w:t>
      </w:r>
    </w:p>
    <w:p w:rsidR="00695621" w:rsidRPr="00695621" w:rsidRDefault="00695621" w:rsidP="00372FEA">
      <w:pPr>
        <w:pStyle w:val="ListParagraph"/>
        <w:numPr>
          <w:ilvl w:val="0"/>
          <w:numId w:val="1"/>
        </w:numPr>
        <w:tabs>
          <w:tab w:val="left" w:pos="284"/>
        </w:tabs>
        <w:ind w:left="0" w:firstLine="0"/>
        <w:rPr>
          <w:szCs w:val="24"/>
          <w:lang w:eastAsia="lt-LT"/>
        </w:rPr>
      </w:pPr>
      <w:r w:rsidRPr="00695621">
        <w:rPr>
          <w:szCs w:val="24"/>
          <w:lang w:eastAsia="lt-LT"/>
        </w:rPr>
        <w:t>Informacijos apie pažeidimus teikimo pagrindai ir aplinkybės, kurioms esant ji gali būti teikiama, nustatyti Lietuvos Respublikos pranešėjų apsaugos įstatyme (toliau – Įstatymas) ir Lietuvos Respublikos Vyriausybės 2018 m. lapkričio 14 d. nutarime Nr. 1133 „Dėl Lietuvos Respublikos pranešėjų apsaugos įstatymo įgyvendinimo“ (toliau – Nutarimas).</w:t>
      </w:r>
    </w:p>
    <w:p w:rsidR="00526A81" w:rsidRDefault="00526A81" w:rsidP="00372FEA">
      <w:pPr>
        <w:pStyle w:val="ListParagraph"/>
        <w:numPr>
          <w:ilvl w:val="0"/>
          <w:numId w:val="1"/>
        </w:numPr>
        <w:tabs>
          <w:tab w:val="left" w:pos="284"/>
        </w:tabs>
        <w:ind w:left="0" w:firstLine="0"/>
        <w:rPr>
          <w:szCs w:val="24"/>
          <w:lang w:eastAsia="lt-LT"/>
        </w:rPr>
      </w:pPr>
      <w:r w:rsidRPr="00526A81">
        <w:rPr>
          <w:szCs w:val="24"/>
          <w:lang w:eastAsia="lt-LT"/>
        </w:rPr>
        <w:t>Administracijo</w:t>
      </w:r>
      <w:r w:rsidR="00B6509C">
        <w:rPr>
          <w:szCs w:val="24"/>
          <w:lang w:eastAsia="lt-LT"/>
        </w:rPr>
        <w:t>je</w:t>
      </w:r>
      <w:r w:rsidRPr="00526A81">
        <w:rPr>
          <w:szCs w:val="24"/>
          <w:lang w:eastAsia="lt-LT"/>
        </w:rPr>
        <w:t xml:space="preserve"> gauta informacija apie pažeidimus priimama, registruojama, tikrinama, vertinama, nagrinėjama ir asmenų, pateikusių informaciją apie pažeidimą, apsaugos priemonės užtikrinamos vadovaujantis Įstatymu, Nutarimu ir šiuo Aprašu. </w:t>
      </w:r>
    </w:p>
    <w:p w:rsidR="00526A81" w:rsidRDefault="00C12D9E" w:rsidP="00372FEA">
      <w:pPr>
        <w:pStyle w:val="ListParagraph"/>
        <w:numPr>
          <w:ilvl w:val="0"/>
          <w:numId w:val="1"/>
        </w:numPr>
        <w:tabs>
          <w:tab w:val="left" w:pos="284"/>
        </w:tabs>
        <w:ind w:left="0" w:firstLine="0"/>
        <w:rPr>
          <w:szCs w:val="24"/>
          <w:lang w:eastAsia="lt-LT"/>
        </w:rPr>
      </w:pPr>
      <w:r w:rsidRPr="00C12D9E">
        <w:rPr>
          <w:szCs w:val="24"/>
          <w:lang w:eastAsia="lt-LT"/>
        </w:rPr>
        <w:t xml:space="preserve">Apraše vartojamos sąvokos suprantamos taip, kaip jos yra apibrėžtos Įstatyme, Nutarime ir kituose teisės aktuose, reglamentuojančiuose </w:t>
      </w:r>
      <w:r w:rsidR="001F40E6">
        <w:rPr>
          <w:szCs w:val="24"/>
          <w:lang w:eastAsia="lt-LT"/>
        </w:rPr>
        <w:t>pranešėjų apsaugos reikalavimus:</w:t>
      </w:r>
    </w:p>
    <w:p w:rsidR="001F40E6" w:rsidRPr="001F40E6" w:rsidRDefault="001F40E6" w:rsidP="001F40E6">
      <w:pPr>
        <w:pStyle w:val="ListParagraph"/>
        <w:tabs>
          <w:tab w:val="left" w:pos="284"/>
        </w:tabs>
        <w:ind w:left="0"/>
        <w:rPr>
          <w:szCs w:val="24"/>
          <w:lang w:eastAsia="lt-LT"/>
        </w:rPr>
      </w:pPr>
      <w:r>
        <w:rPr>
          <w:szCs w:val="24"/>
          <w:lang w:eastAsia="lt-LT"/>
        </w:rPr>
        <w:t xml:space="preserve">4.1. </w:t>
      </w:r>
      <w:r>
        <w:rPr>
          <w:b/>
          <w:bCs/>
          <w:szCs w:val="24"/>
          <w:lang w:eastAsia="lt-LT"/>
        </w:rPr>
        <w:t>i</w:t>
      </w:r>
      <w:r w:rsidRPr="001F40E6">
        <w:rPr>
          <w:b/>
          <w:bCs/>
          <w:szCs w:val="24"/>
          <w:lang w:eastAsia="lt-LT"/>
        </w:rPr>
        <w:t xml:space="preserve">nformacija apie pažeidimą </w:t>
      </w:r>
      <w:r w:rsidRPr="001F40E6">
        <w:rPr>
          <w:szCs w:val="24"/>
          <w:lang w:eastAsia="lt-LT"/>
        </w:rPr>
        <w:t xml:space="preserve">– vidiniu informacijos apie pažeidimus teikimo kanalu arba kompetentingai institucijai tiesiogiai, arba viešai asmens teikiama informacija apie </w:t>
      </w:r>
      <w:r w:rsidR="00EB0545">
        <w:rPr>
          <w:szCs w:val="24"/>
          <w:lang w:eastAsia="lt-LT"/>
        </w:rPr>
        <w:t>pažeidimą;</w:t>
      </w:r>
    </w:p>
    <w:p w:rsidR="001F40E6" w:rsidRPr="001F40E6" w:rsidRDefault="001F40E6" w:rsidP="001F40E6">
      <w:pPr>
        <w:rPr>
          <w:szCs w:val="24"/>
          <w:lang w:eastAsia="lt-LT"/>
        </w:rPr>
      </w:pPr>
      <w:bookmarkStart w:id="1" w:name="part_ecbe101aa1d94da6aaa0a89f66f86dac"/>
      <w:bookmarkStart w:id="2" w:name="part_377950933a8e4005a40ebdc4a9a5a2dd"/>
      <w:bookmarkEnd w:id="1"/>
      <w:bookmarkEnd w:id="2"/>
      <w:r>
        <w:rPr>
          <w:szCs w:val="24"/>
          <w:lang w:eastAsia="lt-LT"/>
        </w:rPr>
        <w:t>4.</w:t>
      </w:r>
      <w:r w:rsidR="00EB0545">
        <w:rPr>
          <w:szCs w:val="24"/>
          <w:lang w:eastAsia="lt-LT"/>
        </w:rPr>
        <w:t>2</w:t>
      </w:r>
      <w:r w:rsidRPr="001F40E6">
        <w:rPr>
          <w:szCs w:val="24"/>
          <w:lang w:eastAsia="lt-LT"/>
        </w:rPr>
        <w:t>.</w:t>
      </w:r>
      <w:r w:rsidRPr="001F40E6">
        <w:rPr>
          <w:b/>
          <w:bCs/>
          <w:szCs w:val="24"/>
          <w:lang w:eastAsia="lt-LT"/>
        </w:rPr>
        <w:t xml:space="preserve"> </w:t>
      </w:r>
      <w:r w:rsidR="00EB0545">
        <w:rPr>
          <w:b/>
          <w:bCs/>
        </w:rPr>
        <w:t>kompetentingas subjektas</w:t>
      </w:r>
      <w:r w:rsidR="00EB0545">
        <w:t xml:space="preserve"> – įstaigoje paskirtas asmuo, asmenų grupė ar specialus padalinys, kurie administruoja vidinius informacijos apie pažeidimus teikimo kanalus, nagrinėja jais gautą informaciją apie pažeidimus, užtikrina asmens, pateikusio informaciją apie pažeidimus, konfidencialumą;</w:t>
      </w:r>
    </w:p>
    <w:p w:rsidR="001F40E6" w:rsidRPr="001F40E6" w:rsidRDefault="001F40E6" w:rsidP="001F40E6">
      <w:pPr>
        <w:rPr>
          <w:szCs w:val="24"/>
          <w:lang w:eastAsia="lt-LT"/>
        </w:rPr>
      </w:pPr>
      <w:bookmarkStart w:id="3" w:name="part_e420bacb2f06432a9095b35a01ab4807"/>
      <w:bookmarkStart w:id="4" w:name="part_dfd2874e04c949c99091aad4434007bd"/>
      <w:bookmarkEnd w:id="3"/>
      <w:bookmarkEnd w:id="4"/>
      <w:r>
        <w:rPr>
          <w:szCs w:val="24"/>
          <w:lang w:eastAsia="lt-LT"/>
        </w:rPr>
        <w:t>4.</w:t>
      </w:r>
      <w:r w:rsidR="00EB0545">
        <w:rPr>
          <w:szCs w:val="24"/>
          <w:lang w:eastAsia="lt-LT"/>
        </w:rPr>
        <w:t>3</w:t>
      </w:r>
      <w:r w:rsidRPr="001F40E6">
        <w:rPr>
          <w:szCs w:val="24"/>
          <w:lang w:eastAsia="lt-LT"/>
        </w:rPr>
        <w:t xml:space="preserve">. </w:t>
      </w:r>
      <w:r w:rsidR="00EB0545">
        <w:rPr>
          <w:b/>
          <w:bCs/>
          <w:szCs w:val="24"/>
          <w:lang w:eastAsia="lt-LT"/>
        </w:rPr>
        <w:t>p</w:t>
      </w:r>
      <w:r w:rsidRPr="001F40E6">
        <w:rPr>
          <w:b/>
          <w:bCs/>
          <w:szCs w:val="24"/>
          <w:lang w:eastAsia="lt-LT"/>
        </w:rPr>
        <w:t>ažeidimas</w:t>
      </w:r>
      <w:r w:rsidRPr="001F40E6">
        <w:rPr>
          <w:szCs w:val="24"/>
          <w:lang w:eastAsia="lt-LT"/>
        </w:rPr>
        <w:t xml:space="preserve"> – įstaigoje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w:t>
      </w:r>
      <w:r w:rsidR="00EB0545">
        <w:rPr>
          <w:szCs w:val="24"/>
          <w:lang w:eastAsia="lt-LT"/>
        </w:rPr>
        <w:t>artinių santykių su šia įstaiga;</w:t>
      </w:r>
    </w:p>
    <w:p w:rsidR="001F40E6" w:rsidRPr="001F40E6" w:rsidRDefault="001F40E6" w:rsidP="001F40E6">
      <w:pPr>
        <w:rPr>
          <w:szCs w:val="24"/>
          <w:lang w:eastAsia="lt-LT"/>
        </w:rPr>
      </w:pPr>
      <w:bookmarkStart w:id="5" w:name="part_a9880a344ef44a12a0435442ea910bf3"/>
      <w:bookmarkEnd w:id="5"/>
      <w:r>
        <w:rPr>
          <w:szCs w:val="24"/>
          <w:lang w:eastAsia="lt-LT"/>
        </w:rPr>
        <w:t>4.</w:t>
      </w:r>
      <w:r w:rsidR="00EB0545">
        <w:rPr>
          <w:szCs w:val="24"/>
          <w:lang w:eastAsia="lt-LT"/>
        </w:rPr>
        <w:t>4</w:t>
      </w:r>
      <w:r w:rsidRPr="001F40E6">
        <w:rPr>
          <w:szCs w:val="24"/>
          <w:lang w:eastAsia="lt-LT"/>
        </w:rPr>
        <w:t>.</w:t>
      </w:r>
      <w:r w:rsidRPr="001F40E6">
        <w:rPr>
          <w:b/>
          <w:bCs/>
          <w:szCs w:val="24"/>
          <w:lang w:eastAsia="lt-LT"/>
        </w:rPr>
        <w:t xml:space="preserve"> </w:t>
      </w:r>
      <w:r w:rsidR="00EB0545">
        <w:rPr>
          <w:b/>
          <w:bCs/>
          <w:szCs w:val="24"/>
          <w:lang w:eastAsia="lt-LT"/>
        </w:rPr>
        <w:t>p</w:t>
      </w:r>
      <w:r w:rsidRPr="001F40E6">
        <w:rPr>
          <w:b/>
          <w:bCs/>
          <w:szCs w:val="24"/>
          <w:lang w:eastAsia="lt-LT"/>
        </w:rPr>
        <w:t>ranešėjas</w:t>
      </w:r>
      <w:r w:rsidRPr="001F40E6">
        <w:rPr>
          <w:szCs w:val="24"/>
          <w:lang w:eastAsia="lt-LT"/>
        </w:rPr>
        <w:t xml:space="preserve"> – asmuo, kuris pateikia informaciją apie pažeidimą įstaigoje, su kuria jį sieja ar siejo tarnybos ar darbo santykiai arba sutartiniai santykiai (konsultavimo, rangos, stažuotės, praktikos, </w:t>
      </w:r>
      <w:proofErr w:type="spellStart"/>
      <w:r w:rsidRPr="001F40E6">
        <w:rPr>
          <w:szCs w:val="24"/>
          <w:lang w:eastAsia="lt-LT"/>
        </w:rPr>
        <w:t>savanorystės</w:t>
      </w:r>
      <w:proofErr w:type="spellEnd"/>
      <w:r w:rsidRPr="001F40E6">
        <w:rPr>
          <w:szCs w:val="24"/>
          <w:lang w:eastAsia="lt-LT"/>
        </w:rPr>
        <w:t xml:space="preserve"> ir pan.), ir kurį kompetentinga i</w:t>
      </w:r>
      <w:r w:rsidR="00EB0545">
        <w:rPr>
          <w:szCs w:val="24"/>
          <w:lang w:eastAsia="lt-LT"/>
        </w:rPr>
        <w:t>nstitucija pripažįsta pranešėju;</w:t>
      </w:r>
    </w:p>
    <w:p w:rsidR="001F40E6" w:rsidRPr="001F40E6" w:rsidRDefault="001F40E6" w:rsidP="001F40E6">
      <w:pPr>
        <w:rPr>
          <w:szCs w:val="24"/>
          <w:lang w:eastAsia="lt-LT"/>
        </w:rPr>
      </w:pPr>
      <w:bookmarkStart w:id="6" w:name="part_335f53cd159b47c1b16e18beb3f85368"/>
      <w:bookmarkEnd w:id="6"/>
      <w:r>
        <w:rPr>
          <w:szCs w:val="24"/>
          <w:lang w:eastAsia="lt-LT"/>
        </w:rPr>
        <w:t>4.</w:t>
      </w:r>
      <w:r w:rsidR="00EB0545">
        <w:rPr>
          <w:szCs w:val="24"/>
          <w:lang w:eastAsia="lt-LT"/>
        </w:rPr>
        <w:t>5</w:t>
      </w:r>
      <w:r w:rsidRPr="001F40E6">
        <w:rPr>
          <w:szCs w:val="24"/>
          <w:lang w:eastAsia="lt-LT"/>
        </w:rPr>
        <w:t xml:space="preserve">. </w:t>
      </w:r>
      <w:r w:rsidR="00EB0545">
        <w:rPr>
          <w:b/>
          <w:bCs/>
          <w:szCs w:val="24"/>
          <w:lang w:eastAsia="lt-LT"/>
        </w:rPr>
        <w:t>p</w:t>
      </w:r>
      <w:r w:rsidRPr="001F40E6">
        <w:rPr>
          <w:b/>
          <w:bCs/>
          <w:szCs w:val="24"/>
          <w:lang w:eastAsia="lt-LT"/>
        </w:rPr>
        <w:t>ranešimas</w:t>
      </w:r>
      <w:r w:rsidRPr="001F40E6">
        <w:rPr>
          <w:szCs w:val="24"/>
          <w:lang w:eastAsia="lt-LT"/>
        </w:rPr>
        <w:t xml:space="preserve"> –</w:t>
      </w:r>
      <w:r w:rsidR="00745DE2">
        <w:rPr>
          <w:szCs w:val="24"/>
          <w:lang w:eastAsia="lt-LT"/>
        </w:rPr>
        <w:t xml:space="preserve"> </w:t>
      </w:r>
      <w:r w:rsidRPr="001F40E6">
        <w:rPr>
          <w:szCs w:val="24"/>
          <w:lang w:eastAsia="lt-LT"/>
        </w:rPr>
        <w:t xml:space="preserve">įstatyme nustatytus formos reikalavimus atitinkantis kreipimasis į kompetentingą instituciją, kuriame pateikiama konkreti informacija apie pažeidimą, atitinkantį </w:t>
      </w:r>
      <w:r w:rsidR="00EB0545">
        <w:rPr>
          <w:szCs w:val="24"/>
          <w:lang w:eastAsia="lt-LT"/>
        </w:rPr>
        <w:t>įstatyme nustatytus požymius;</w:t>
      </w:r>
    </w:p>
    <w:p w:rsidR="001F40E6" w:rsidRPr="00AC1875" w:rsidRDefault="001F40E6" w:rsidP="00EB0545">
      <w:pPr>
        <w:rPr>
          <w:szCs w:val="24"/>
          <w:lang w:eastAsia="lt-LT"/>
        </w:rPr>
      </w:pPr>
      <w:bookmarkStart w:id="7" w:name="part_30a13519d538467bbf00cca4e5b17670"/>
      <w:bookmarkEnd w:id="7"/>
      <w:r>
        <w:rPr>
          <w:szCs w:val="24"/>
          <w:lang w:eastAsia="lt-LT"/>
        </w:rPr>
        <w:t>4.</w:t>
      </w:r>
      <w:r w:rsidR="00EB0545">
        <w:rPr>
          <w:szCs w:val="24"/>
          <w:lang w:eastAsia="lt-LT"/>
        </w:rPr>
        <w:t>6</w:t>
      </w:r>
      <w:r w:rsidRPr="001F40E6">
        <w:rPr>
          <w:szCs w:val="24"/>
          <w:lang w:eastAsia="lt-LT"/>
        </w:rPr>
        <w:t xml:space="preserve">. </w:t>
      </w:r>
      <w:r w:rsidR="00EB0545">
        <w:rPr>
          <w:b/>
          <w:bCs/>
          <w:szCs w:val="24"/>
          <w:lang w:eastAsia="lt-LT"/>
        </w:rPr>
        <w:t>v</w:t>
      </w:r>
      <w:r w:rsidRPr="001F40E6">
        <w:rPr>
          <w:b/>
          <w:bCs/>
          <w:szCs w:val="24"/>
          <w:lang w:eastAsia="lt-LT"/>
        </w:rPr>
        <w:t xml:space="preserve">idinis informacijos apie pažeidimus teikimo kanalas </w:t>
      </w:r>
      <w:r w:rsidRPr="001F40E6">
        <w:rPr>
          <w:szCs w:val="24"/>
          <w:lang w:eastAsia="lt-LT"/>
        </w:rPr>
        <w:t xml:space="preserve">– įstaigoje nustatyta tvarka sukurta ir taikoma informacijos apie pažeidimus šioje įstaigoje teikimo, tyrimo ir asmens informavimo procedūra. </w:t>
      </w:r>
    </w:p>
    <w:p w:rsidR="00EB3B90" w:rsidRDefault="00372FEA" w:rsidP="00372FEA">
      <w:pPr>
        <w:tabs>
          <w:tab w:val="left" w:pos="1134"/>
        </w:tabs>
        <w:rPr>
          <w:szCs w:val="24"/>
          <w:lang w:eastAsia="lt-LT"/>
        </w:rPr>
      </w:pPr>
      <w:r w:rsidRPr="00AC1875">
        <w:rPr>
          <w:rFonts w:ascii="Palemonas" w:hAnsi="Palemonas"/>
          <w:szCs w:val="24"/>
          <w:lang w:eastAsia="lt-LT"/>
        </w:rPr>
        <w:t>5</w:t>
      </w:r>
      <w:r w:rsidR="00C12D9E" w:rsidRPr="00AC1875">
        <w:rPr>
          <w:rFonts w:ascii="Palemonas" w:hAnsi="Palemonas"/>
          <w:szCs w:val="24"/>
          <w:lang w:eastAsia="lt-LT"/>
        </w:rPr>
        <w:t xml:space="preserve">.    </w:t>
      </w:r>
      <w:r w:rsidR="00C12D9E" w:rsidRPr="00AC1875">
        <w:rPr>
          <w:szCs w:val="24"/>
          <w:lang w:eastAsia="lt-LT"/>
        </w:rPr>
        <w:t xml:space="preserve">Administracijos kompetentingas subjektas privalo užtikrinti asmens, kuris vidiniu kanalu pateikia informaciją apie pažeidimą Administracijoje ir kurį su pastarąja sieja ar siejo tarnybos ar darbo santykiai arba sutartiniai santykiai (konsultavimo, </w:t>
      </w:r>
      <w:r w:rsidR="00997C5A" w:rsidRPr="00AC1875">
        <w:rPr>
          <w:szCs w:val="24"/>
          <w:lang w:eastAsia="lt-LT"/>
        </w:rPr>
        <w:t>sutarčių</w:t>
      </w:r>
      <w:r w:rsidR="00C12D9E" w:rsidRPr="00AC1875">
        <w:rPr>
          <w:szCs w:val="24"/>
          <w:lang w:eastAsia="lt-LT"/>
        </w:rPr>
        <w:t xml:space="preserve">, praktikos, </w:t>
      </w:r>
      <w:proofErr w:type="spellStart"/>
      <w:r w:rsidR="00C12D9E" w:rsidRPr="00AC1875">
        <w:rPr>
          <w:szCs w:val="24"/>
          <w:lang w:eastAsia="lt-LT"/>
        </w:rPr>
        <w:t>savanorystės</w:t>
      </w:r>
      <w:proofErr w:type="spellEnd"/>
      <w:r w:rsidR="00C12D9E" w:rsidRPr="00AC1875">
        <w:rPr>
          <w:szCs w:val="24"/>
          <w:lang w:eastAsia="lt-LT"/>
        </w:rPr>
        <w:t xml:space="preserve"> ir pan.), bei jo teikiamos informacijos konfidencialumą, išskyrus Įstatyme nustatytus atvejus.</w:t>
      </w:r>
    </w:p>
    <w:p w:rsidR="00760635" w:rsidRDefault="00760635" w:rsidP="00372FEA">
      <w:pPr>
        <w:tabs>
          <w:tab w:val="left" w:pos="1134"/>
        </w:tabs>
        <w:rPr>
          <w:szCs w:val="24"/>
          <w:lang w:eastAsia="lt-LT"/>
        </w:rPr>
        <w:sectPr w:rsidR="00760635" w:rsidSect="00900DD6">
          <w:headerReference w:type="default" r:id="rId14"/>
          <w:pgSz w:w="11906" w:h="16838"/>
          <w:pgMar w:top="1134" w:right="567" w:bottom="1134" w:left="1701" w:header="567" w:footer="567" w:gutter="0"/>
          <w:cols w:space="1296"/>
          <w:docGrid w:linePitch="360"/>
        </w:sectPr>
      </w:pPr>
    </w:p>
    <w:p w:rsidR="00760635" w:rsidRDefault="00760635" w:rsidP="00372FEA">
      <w:pPr>
        <w:tabs>
          <w:tab w:val="left" w:pos="1134"/>
        </w:tabs>
        <w:rPr>
          <w:szCs w:val="24"/>
          <w:lang w:eastAsia="lt-LT"/>
        </w:rPr>
      </w:pPr>
    </w:p>
    <w:p w:rsidR="00C12D9E" w:rsidRDefault="00C12D9E" w:rsidP="00C12D9E">
      <w:pPr>
        <w:pStyle w:val="ListParagraph"/>
        <w:tabs>
          <w:tab w:val="left" w:pos="0"/>
          <w:tab w:val="left" w:pos="993"/>
        </w:tabs>
        <w:ind w:left="709" w:firstLine="709"/>
        <w:contextualSpacing w:val="0"/>
        <w:jc w:val="left"/>
        <w:rPr>
          <w:rFonts w:ascii="Palemonas" w:hAnsi="Palemonas"/>
          <w:szCs w:val="24"/>
          <w:lang w:eastAsia="lt-LT"/>
        </w:rPr>
      </w:pPr>
    </w:p>
    <w:p w:rsidR="00760635" w:rsidRDefault="00760635" w:rsidP="00C12D9E">
      <w:pPr>
        <w:pStyle w:val="ListParagraph"/>
        <w:tabs>
          <w:tab w:val="left" w:pos="0"/>
          <w:tab w:val="left" w:pos="993"/>
        </w:tabs>
        <w:ind w:left="709" w:firstLine="709"/>
        <w:contextualSpacing w:val="0"/>
        <w:jc w:val="left"/>
        <w:rPr>
          <w:rFonts w:ascii="Palemonas" w:hAnsi="Palemonas"/>
          <w:szCs w:val="24"/>
          <w:lang w:eastAsia="lt-LT"/>
        </w:rPr>
      </w:pPr>
    </w:p>
    <w:p w:rsidR="00C12D9E" w:rsidRDefault="00C12D9E" w:rsidP="00C12D9E">
      <w:pPr>
        <w:pStyle w:val="NoSpacing"/>
        <w:rPr>
          <w:lang w:eastAsia="lt-LT"/>
        </w:rPr>
      </w:pPr>
      <w:r>
        <w:rPr>
          <w:lang w:eastAsia="lt-LT"/>
        </w:rPr>
        <w:lastRenderedPageBreak/>
        <w:t>II skyrius</w:t>
      </w:r>
    </w:p>
    <w:p w:rsidR="00C12D9E" w:rsidRDefault="00C12D9E" w:rsidP="00C12D9E">
      <w:pPr>
        <w:pStyle w:val="NoSpacing"/>
        <w:rPr>
          <w:lang w:eastAsia="lt-LT"/>
        </w:rPr>
      </w:pPr>
      <w:r>
        <w:rPr>
          <w:lang w:eastAsia="lt-LT"/>
        </w:rPr>
        <w:t>informacijos apie pažeidimus teikimas</w:t>
      </w:r>
    </w:p>
    <w:p w:rsidR="00C12D9E" w:rsidRDefault="00C12D9E" w:rsidP="00C12D9E">
      <w:pPr>
        <w:pStyle w:val="NoSpacing"/>
        <w:rPr>
          <w:lang w:eastAsia="lt-LT"/>
        </w:rPr>
      </w:pPr>
    </w:p>
    <w:p w:rsidR="00592A21" w:rsidRDefault="00352DE2" w:rsidP="00592A21">
      <w:pPr>
        <w:rPr>
          <w:szCs w:val="24"/>
          <w:lang w:eastAsia="lt-LT"/>
        </w:rPr>
      </w:pPr>
      <w:r>
        <w:rPr>
          <w:lang w:eastAsia="lt-LT"/>
        </w:rPr>
        <w:t>6</w:t>
      </w:r>
      <w:r w:rsidR="00C12D9E">
        <w:rPr>
          <w:lang w:eastAsia="lt-LT"/>
        </w:rPr>
        <w:t xml:space="preserve">. </w:t>
      </w:r>
      <w:r w:rsidR="00C12D9E">
        <w:rPr>
          <w:szCs w:val="24"/>
          <w:lang w:eastAsia="lt-LT"/>
        </w:rPr>
        <w:t xml:space="preserve">Asmuo, teikiantis informaciją apie pažeidimą, gali ją pateikti užpildydamas pranešimo apie pažeidimą formą </w:t>
      </w:r>
      <w:r w:rsidR="00EE1B6B">
        <w:rPr>
          <w:szCs w:val="24"/>
          <w:lang w:eastAsia="lt-LT"/>
        </w:rPr>
        <w:t xml:space="preserve">(1 priedas) </w:t>
      </w:r>
      <w:r w:rsidR="00C12D9E">
        <w:rPr>
          <w:szCs w:val="24"/>
          <w:lang w:eastAsia="lt-LT"/>
        </w:rPr>
        <w:t xml:space="preserve">arba apie jį informuoti laisvos formos pranešimu, kuriame turi būti </w:t>
      </w:r>
      <w:r w:rsidR="00C12D9E" w:rsidRPr="00CC65E2">
        <w:rPr>
          <w:szCs w:val="24"/>
          <w:lang w:eastAsia="lt-LT"/>
        </w:rPr>
        <w:t xml:space="preserve">pateikti Aprašo </w:t>
      </w:r>
      <w:r w:rsidR="00EE1B6B">
        <w:rPr>
          <w:szCs w:val="24"/>
          <w:lang w:eastAsia="lt-LT"/>
        </w:rPr>
        <w:t>8</w:t>
      </w:r>
      <w:r w:rsidR="00C12D9E" w:rsidRPr="00CC65E2">
        <w:rPr>
          <w:szCs w:val="24"/>
          <w:lang w:eastAsia="lt-LT"/>
        </w:rPr>
        <w:t xml:space="preserve"> punkte išvardinti duomenys.</w:t>
      </w:r>
    </w:p>
    <w:p w:rsidR="00592A21" w:rsidRPr="00592A21" w:rsidRDefault="00352DE2" w:rsidP="00592A21">
      <w:pPr>
        <w:rPr>
          <w:szCs w:val="24"/>
          <w:lang w:eastAsia="lt-LT"/>
        </w:rPr>
      </w:pPr>
      <w:r>
        <w:rPr>
          <w:szCs w:val="24"/>
          <w:lang w:eastAsia="lt-LT"/>
        </w:rPr>
        <w:t>7</w:t>
      </w:r>
      <w:r w:rsidR="00592A21">
        <w:rPr>
          <w:szCs w:val="24"/>
          <w:lang w:eastAsia="lt-LT"/>
        </w:rPr>
        <w:t xml:space="preserve">. </w:t>
      </w:r>
      <w:r w:rsidR="00592A21">
        <w:rPr>
          <w:rFonts w:eastAsia="SimSun"/>
          <w:szCs w:val="24"/>
          <w:lang w:eastAsia="zh-CN" w:bidi="hi-IN"/>
        </w:rPr>
        <w:t>Asmuo, teikiant</w:t>
      </w:r>
      <w:r w:rsidR="00EB3B90">
        <w:rPr>
          <w:rFonts w:eastAsia="SimSun"/>
          <w:szCs w:val="24"/>
          <w:lang w:eastAsia="zh-CN" w:bidi="hi-IN"/>
        </w:rPr>
        <w:t>is informaciją apie pažeidimą, A</w:t>
      </w:r>
      <w:r w:rsidR="00592A21">
        <w:rPr>
          <w:rFonts w:eastAsia="SimSun"/>
          <w:szCs w:val="24"/>
          <w:lang w:eastAsia="zh-CN" w:bidi="hi-IN"/>
        </w:rPr>
        <w:t>dministracijoje ją gali pateikti vienu iš šių būdų:</w:t>
      </w:r>
    </w:p>
    <w:p w:rsidR="00592A21" w:rsidRDefault="00352DE2" w:rsidP="00592A21">
      <w:pPr>
        <w:widowControl w:val="0"/>
        <w:tabs>
          <w:tab w:val="left" w:pos="0"/>
          <w:tab w:val="left" w:pos="852"/>
          <w:tab w:val="left" w:pos="2268"/>
        </w:tabs>
        <w:suppressAutoHyphens/>
      </w:pPr>
      <w:r>
        <w:t>7</w:t>
      </w:r>
      <w:r w:rsidR="00592A21">
        <w:t xml:space="preserve">.1. </w:t>
      </w:r>
      <w:r w:rsidR="00592A21">
        <w:rPr>
          <w:rFonts w:eastAsia="SimSun" w:cs="Mangal"/>
          <w:szCs w:val="24"/>
          <w:lang w:eastAsia="lt-LT" w:bidi="hi-IN"/>
        </w:rPr>
        <w:t>tiesiogiai kompetentingam subjektui</w:t>
      </w:r>
      <w:r w:rsidR="00B73A57">
        <w:rPr>
          <w:rFonts w:eastAsia="SimSun" w:cs="Mangal"/>
          <w:szCs w:val="24"/>
          <w:lang w:eastAsia="lt-LT" w:bidi="hi-IN"/>
        </w:rPr>
        <w:t xml:space="preserve"> </w:t>
      </w:r>
      <w:r w:rsidR="00B73A57" w:rsidRPr="001F40E6">
        <w:rPr>
          <w:szCs w:val="24"/>
          <w:lang w:eastAsia="lt-LT"/>
        </w:rPr>
        <w:t>–</w:t>
      </w:r>
      <w:r w:rsidR="00537820">
        <w:rPr>
          <w:rFonts w:eastAsia="SimSun" w:cs="Mangal"/>
          <w:szCs w:val="24"/>
          <w:lang w:eastAsia="lt-LT" w:bidi="hi-IN"/>
        </w:rPr>
        <w:t xml:space="preserve"> Personalo administravimo sky</w:t>
      </w:r>
      <w:r w:rsidR="00B73A57">
        <w:rPr>
          <w:rFonts w:eastAsia="SimSun" w:cs="Mangal"/>
          <w:szCs w:val="24"/>
          <w:lang w:eastAsia="lt-LT" w:bidi="hi-IN"/>
        </w:rPr>
        <w:t>riaus vyriausiaja</w:t>
      </w:r>
      <w:r w:rsidR="00B6509C">
        <w:rPr>
          <w:rFonts w:eastAsia="SimSun" w:cs="Mangal"/>
          <w:szCs w:val="24"/>
          <w:lang w:eastAsia="lt-LT" w:bidi="hi-IN"/>
        </w:rPr>
        <w:t>m</w:t>
      </w:r>
      <w:r w:rsidR="00B73A57">
        <w:rPr>
          <w:rFonts w:eastAsia="SimSun" w:cs="Mangal"/>
          <w:szCs w:val="24"/>
          <w:lang w:eastAsia="lt-LT" w:bidi="hi-IN"/>
        </w:rPr>
        <w:t xml:space="preserve"> specialist</w:t>
      </w:r>
      <w:r w:rsidR="00B6509C">
        <w:rPr>
          <w:rFonts w:eastAsia="SimSun" w:cs="Mangal"/>
          <w:szCs w:val="24"/>
          <w:lang w:eastAsia="lt-LT" w:bidi="hi-IN"/>
        </w:rPr>
        <w:t>ui (asmens duomenų pareigūnu</w:t>
      </w:r>
      <w:r w:rsidR="00B73A57">
        <w:rPr>
          <w:rFonts w:eastAsia="SimSun" w:cs="Mangal"/>
          <w:szCs w:val="24"/>
          <w:lang w:eastAsia="lt-LT" w:bidi="hi-IN"/>
        </w:rPr>
        <w:t>i)</w:t>
      </w:r>
      <w:r w:rsidR="009B1BD2">
        <w:rPr>
          <w:rFonts w:eastAsia="SimSun" w:cs="Mangal"/>
          <w:szCs w:val="24"/>
          <w:lang w:eastAsia="lt-LT" w:bidi="hi-IN"/>
        </w:rPr>
        <w:t>;</w:t>
      </w:r>
    </w:p>
    <w:p w:rsidR="00592A21" w:rsidRDefault="00352DE2" w:rsidP="00592A21">
      <w:pPr>
        <w:widowControl w:val="0"/>
        <w:tabs>
          <w:tab w:val="left" w:pos="0"/>
          <w:tab w:val="left" w:pos="852"/>
          <w:tab w:val="left" w:pos="1701"/>
        </w:tabs>
        <w:suppressAutoHyphens/>
        <w:rPr>
          <w:rFonts w:eastAsia="SimSun" w:cs="Mangal"/>
          <w:color w:val="0000FF"/>
          <w:szCs w:val="24"/>
          <w:u w:val="single"/>
          <w:lang w:eastAsia="lt-LT" w:bidi="hi-IN"/>
        </w:rPr>
      </w:pPr>
      <w:r>
        <w:t>7</w:t>
      </w:r>
      <w:r w:rsidR="00592A21">
        <w:t xml:space="preserve">.2. </w:t>
      </w:r>
      <w:r w:rsidR="00592A21">
        <w:rPr>
          <w:rFonts w:eastAsia="SimSun" w:cs="Mangal"/>
          <w:szCs w:val="24"/>
          <w:lang w:eastAsia="lt-LT" w:bidi="hi-IN"/>
        </w:rPr>
        <w:t xml:space="preserve">atsiųsti informaciją </w:t>
      </w:r>
      <w:r w:rsidR="00B6509C">
        <w:rPr>
          <w:rFonts w:eastAsia="SimSun" w:cs="Mangal"/>
          <w:szCs w:val="24"/>
          <w:lang w:eastAsia="lt-LT" w:bidi="hi-IN"/>
        </w:rPr>
        <w:t>A</w:t>
      </w:r>
      <w:r w:rsidR="00592A21">
        <w:rPr>
          <w:rFonts w:eastAsia="SimSun" w:cs="Mangal"/>
          <w:szCs w:val="24"/>
          <w:lang w:eastAsia="lt-LT" w:bidi="hi-IN"/>
        </w:rPr>
        <w:t xml:space="preserve">dministracijos elektroninio pašto </w:t>
      </w:r>
      <w:r w:rsidR="00592A21" w:rsidRPr="001F40E6">
        <w:rPr>
          <w:rFonts w:eastAsia="SimSun" w:cs="Mangal"/>
          <w:szCs w:val="24"/>
          <w:lang w:eastAsia="lt-LT" w:bidi="hi-IN"/>
        </w:rPr>
        <w:t xml:space="preserve">adresu </w:t>
      </w:r>
      <w:proofErr w:type="spellStart"/>
      <w:r w:rsidR="001F40E6" w:rsidRPr="001F40E6">
        <w:rPr>
          <w:rFonts w:eastAsia="SimSun" w:cs="Mangal"/>
          <w:szCs w:val="24"/>
          <w:u w:val="single"/>
          <w:lang w:eastAsia="lt-LT" w:bidi="hi-IN"/>
        </w:rPr>
        <w:t>praneseju</w:t>
      </w:r>
      <w:r w:rsidR="000B7F37">
        <w:rPr>
          <w:rFonts w:eastAsia="SimSun" w:cs="Mangal"/>
          <w:szCs w:val="24"/>
          <w:u w:val="single"/>
          <w:lang w:eastAsia="lt-LT" w:bidi="hi-IN"/>
        </w:rPr>
        <w:t>.</w:t>
      </w:r>
      <w:r w:rsidR="001F40E6" w:rsidRPr="001F40E6">
        <w:rPr>
          <w:rFonts w:eastAsia="SimSun" w:cs="Mangal"/>
          <w:szCs w:val="24"/>
          <w:u w:val="single"/>
          <w:lang w:eastAsia="lt-LT" w:bidi="hi-IN"/>
        </w:rPr>
        <w:t>apsauga</w:t>
      </w:r>
      <w:r w:rsidR="00592A21" w:rsidRPr="001F40E6">
        <w:rPr>
          <w:rFonts w:eastAsia="SimSun" w:cs="Mangal"/>
          <w:szCs w:val="24"/>
          <w:u w:val="single"/>
          <w:lang w:eastAsia="lt-LT" w:bidi="hi-IN"/>
        </w:rPr>
        <w:t>@</w:t>
      </w:r>
      <w:r w:rsidR="00CF2CA5" w:rsidRPr="001F40E6">
        <w:rPr>
          <w:rFonts w:eastAsia="SimSun" w:cs="Mangal"/>
          <w:szCs w:val="24"/>
          <w:u w:val="single"/>
          <w:lang w:eastAsia="lt-LT" w:bidi="hi-IN"/>
        </w:rPr>
        <w:t>panrs.lt</w:t>
      </w:r>
      <w:proofErr w:type="spellEnd"/>
      <w:r w:rsidR="00592A21" w:rsidRPr="001F40E6">
        <w:rPr>
          <w:rFonts w:eastAsia="SimSun" w:cs="Mangal"/>
          <w:szCs w:val="24"/>
          <w:u w:val="single"/>
          <w:lang w:eastAsia="lt-LT" w:bidi="hi-IN"/>
        </w:rPr>
        <w:t>;</w:t>
      </w:r>
    </w:p>
    <w:p w:rsidR="005E1082" w:rsidRDefault="00352DE2" w:rsidP="005E1082">
      <w:pPr>
        <w:widowControl w:val="0"/>
        <w:tabs>
          <w:tab w:val="left" w:pos="0"/>
          <w:tab w:val="left" w:pos="852"/>
          <w:tab w:val="left" w:pos="1134"/>
          <w:tab w:val="left" w:pos="1560"/>
        </w:tabs>
        <w:suppressAutoHyphens/>
      </w:pPr>
      <w:r>
        <w:rPr>
          <w:rFonts w:eastAsia="SimSun" w:cs="Mangal"/>
          <w:szCs w:val="24"/>
          <w:lang w:eastAsia="lt-LT" w:bidi="hi-IN"/>
        </w:rPr>
        <w:t>8</w:t>
      </w:r>
      <w:r w:rsidR="00592A21" w:rsidRPr="00592A21">
        <w:rPr>
          <w:rFonts w:eastAsia="SimSun" w:cs="Mangal"/>
          <w:szCs w:val="24"/>
          <w:lang w:eastAsia="lt-LT" w:bidi="hi-IN"/>
        </w:rPr>
        <w:t>.</w:t>
      </w:r>
      <w:r w:rsidR="00592A21">
        <w:rPr>
          <w:rFonts w:eastAsia="SimSun" w:cs="Mangal"/>
          <w:szCs w:val="24"/>
          <w:lang w:eastAsia="lt-LT" w:bidi="hi-IN"/>
        </w:rPr>
        <w:t xml:space="preserve"> </w:t>
      </w:r>
      <w:r w:rsidR="005E1082">
        <w:t>Asmuo, teikiantis informaciją apie pažeidimą, nurodo konkrečias faktines aplinkybes, asmenį, kuris rengiasi, dalyvauja ar dalyvavo darant pažeidimą, informaciją apie galimus tokio asmens motyvus darant pažeidimą, nurodo, ar apie šį pažeidimą jau yra pranešta, jei taip, – kam buvo pranešta, ar buvo gautas atsakymas, pateikia duomenis apie pažeidimo liudininkus, taip pat nurodo savo vardą, pavardę, gyvenamosios vietos adresą (arba el. pašto adresą) korespondencijai gauti ir kitus duomenis ryšiui palaikyti, jei įmanoma, prideda rašytinius ar kitokius turimus duomenis ar informaciją, atskleidžiančią galimo pažeidimo požymius. Taip pat asmuo gali nurodyti, kaip ir kada su juo geriausia susisiekti.</w:t>
      </w:r>
    </w:p>
    <w:p w:rsidR="00592A21" w:rsidRDefault="00CC65E2" w:rsidP="00CC65E2">
      <w:pPr>
        <w:pStyle w:val="NoSpacing"/>
      </w:pPr>
      <w:r>
        <w:t>III skyrius</w:t>
      </w:r>
    </w:p>
    <w:p w:rsidR="00CC65E2" w:rsidRDefault="00CC65E2" w:rsidP="00CC65E2">
      <w:pPr>
        <w:pStyle w:val="NoSpacing"/>
      </w:pPr>
      <w:r>
        <w:t>informacijos apie pažeidimus priėmimas ir registravimas</w:t>
      </w:r>
    </w:p>
    <w:p w:rsidR="00CC65E2" w:rsidRDefault="00CC65E2" w:rsidP="00CC65E2"/>
    <w:p w:rsidR="00CC65E2" w:rsidRDefault="00352DE2" w:rsidP="00CC65E2">
      <w:pPr>
        <w:widowControl w:val="0"/>
        <w:tabs>
          <w:tab w:val="left" w:pos="0"/>
          <w:tab w:val="left" w:pos="852"/>
          <w:tab w:val="left" w:pos="1134"/>
          <w:tab w:val="left" w:pos="1560"/>
          <w:tab w:val="left" w:pos="1843"/>
        </w:tabs>
        <w:suppressAutoHyphens/>
        <w:rPr>
          <w:rFonts w:eastAsia="SimSun" w:cs="Mangal"/>
          <w:szCs w:val="24"/>
          <w:lang w:eastAsia="lt-LT" w:bidi="hi-IN"/>
        </w:rPr>
      </w:pPr>
      <w:r>
        <w:t>9</w:t>
      </w:r>
      <w:r w:rsidR="00CC65E2">
        <w:t xml:space="preserve">. </w:t>
      </w:r>
      <w:r w:rsidR="00CC65E2">
        <w:rPr>
          <w:rFonts w:eastAsia="SimSun" w:cs="Mangal"/>
          <w:szCs w:val="24"/>
          <w:lang w:eastAsia="lt-LT" w:bidi="hi-IN"/>
        </w:rPr>
        <w:t>Informaciją apie pažeidimą priima ir dokumentų valdymo sistemo</w:t>
      </w:r>
      <w:r w:rsidR="00EB3B90">
        <w:rPr>
          <w:rFonts w:eastAsia="SimSun" w:cs="Mangal"/>
          <w:szCs w:val="24"/>
          <w:lang w:eastAsia="lt-LT" w:bidi="hi-IN"/>
        </w:rPr>
        <w:t>s atskirame registre „Pranešėjų apsauga“ pasirinkus neviešą registravimo būdą</w:t>
      </w:r>
      <w:r w:rsidR="00CC65E2">
        <w:rPr>
          <w:rFonts w:eastAsia="SimSun" w:cs="Mangal"/>
          <w:szCs w:val="24"/>
          <w:lang w:eastAsia="lt-LT" w:bidi="hi-IN"/>
        </w:rPr>
        <w:t xml:space="preserve"> užregistruoja kompetentingas subjektas.</w:t>
      </w:r>
    </w:p>
    <w:p w:rsidR="00CC65E2" w:rsidRDefault="00CC65E2" w:rsidP="00CC65E2">
      <w:pPr>
        <w:widowControl w:val="0"/>
        <w:tabs>
          <w:tab w:val="left" w:pos="0"/>
          <w:tab w:val="left" w:pos="852"/>
          <w:tab w:val="left" w:pos="1134"/>
          <w:tab w:val="left" w:pos="1560"/>
        </w:tabs>
        <w:suppressAutoHyphens/>
        <w:rPr>
          <w:rFonts w:eastAsia="SimSun" w:cs="Mangal"/>
          <w:szCs w:val="24"/>
          <w:lang w:eastAsia="lt-LT" w:bidi="hi-IN"/>
        </w:rPr>
      </w:pPr>
      <w:r>
        <w:rPr>
          <w:rFonts w:eastAsia="SimSun" w:cs="Mangal"/>
          <w:szCs w:val="24"/>
          <w:lang w:eastAsia="lt-LT" w:bidi="hi-IN"/>
        </w:rPr>
        <w:t>1</w:t>
      </w:r>
      <w:r w:rsidR="00352DE2">
        <w:rPr>
          <w:rFonts w:eastAsia="SimSun" w:cs="Mangal"/>
          <w:szCs w:val="24"/>
          <w:lang w:eastAsia="lt-LT" w:bidi="hi-IN"/>
        </w:rPr>
        <w:t>0</w:t>
      </w:r>
      <w:r>
        <w:rPr>
          <w:rFonts w:eastAsia="SimSun" w:cs="Mangal"/>
          <w:szCs w:val="24"/>
          <w:lang w:eastAsia="lt-LT" w:bidi="hi-IN"/>
        </w:rPr>
        <w:t xml:space="preserve">. Informacija apie pažeidimą, gauta </w:t>
      </w:r>
      <w:r w:rsidR="00EB3B90">
        <w:rPr>
          <w:rFonts w:eastAsia="SimSun" w:cs="Mangal"/>
          <w:szCs w:val="24"/>
          <w:lang w:eastAsia="lt-LT" w:bidi="hi-IN"/>
        </w:rPr>
        <w:t>A</w:t>
      </w:r>
      <w:r>
        <w:rPr>
          <w:rFonts w:eastAsia="SimSun" w:cs="Mangal"/>
          <w:szCs w:val="24"/>
          <w:lang w:eastAsia="lt-LT" w:bidi="hi-IN"/>
        </w:rPr>
        <w:t>dministracijoje k</w:t>
      </w:r>
      <w:r>
        <w:t xml:space="preserve">itu elektroninio pašto adresu, nei nurodyta </w:t>
      </w:r>
      <w:r>
        <w:rPr>
          <w:rFonts w:eastAsia="SimSun" w:cs="Mangal"/>
          <w:szCs w:val="24"/>
          <w:lang w:eastAsia="lt-LT" w:bidi="hi-IN"/>
        </w:rPr>
        <w:t xml:space="preserve">Aprašo </w:t>
      </w:r>
      <w:r w:rsidR="00352DE2">
        <w:rPr>
          <w:rFonts w:eastAsia="SimSun" w:cs="Mangal"/>
          <w:szCs w:val="24"/>
          <w:lang w:eastAsia="lt-LT" w:bidi="hi-IN"/>
        </w:rPr>
        <w:t>7</w:t>
      </w:r>
      <w:r>
        <w:rPr>
          <w:rFonts w:eastAsia="SimSun" w:cs="Mangal"/>
          <w:szCs w:val="24"/>
          <w:lang w:eastAsia="lt-LT" w:bidi="hi-IN"/>
        </w:rPr>
        <w:t xml:space="preserve">.2 papunktyje, neregistruojama ir nedelsiant persiunčiama Aprašo </w:t>
      </w:r>
      <w:r w:rsidR="00EE1B6B">
        <w:rPr>
          <w:rFonts w:eastAsia="SimSun" w:cs="Mangal"/>
          <w:szCs w:val="24"/>
          <w:lang w:eastAsia="lt-LT" w:bidi="hi-IN"/>
        </w:rPr>
        <w:t>7</w:t>
      </w:r>
      <w:r>
        <w:rPr>
          <w:rFonts w:eastAsia="SimSun" w:cs="Mangal"/>
          <w:szCs w:val="24"/>
          <w:lang w:eastAsia="lt-LT" w:bidi="hi-IN"/>
        </w:rPr>
        <w:t>.2 papunktyje nurodytu elektroninio pašto adresu</w:t>
      </w:r>
      <w:r w:rsidR="00B75210">
        <w:rPr>
          <w:rFonts w:eastAsia="SimSun" w:cs="Mangal"/>
          <w:szCs w:val="24"/>
          <w:lang w:eastAsia="lt-LT" w:bidi="hi-IN"/>
        </w:rPr>
        <w:t xml:space="preserve"> </w:t>
      </w:r>
      <w:proofErr w:type="spellStart"/>
      <w:r w:rsidR="00EB3B90" w:rsidRPr="00EB3B90">
        <w:rPr>
          <w:rFonts w:eastAsia="SimSun" w:cs="Mangal"/>
          <w:szCs w:val="24"/>
          <w:u w:val="single"/>
          <w:lang w:eastAsia="lt-LT" w:bidi="hi-IN"/>
        </w:rPr>
        <w:t>praneseju</w:t>
      </w:r>
      <w:r w:rsidR="000B7F37">
        <w:rPr>
          <w:rFonts w:eastAsia="SimSun" w:cs="Mangal"/>
          <w:szCs w:val="24"/>
          <w:u w:val="single"/>
          <w:lang w:eastAsia="lt-LT" w:bidi="hi-IN"/>
        </w:rPr>
        <w:t>.</w:t>
      </w:r>
      <w:r w:rsidR="00EB3B90" w:rsidRPr="00EB3B90">
        <w:rPr>
          <w:rFonts w:eastAsia="SimSun" w:cs="Mangal"/>
          <w:szCs w:val="24"/>
          <w:u w:val="single"/>
          <w:lang w:eastAsia="lt-LT" w:bidi="hi-IN"/>
        </w:rPr>
        <w:t>apsauga</w:t>
      </w:r>
      <w:r w:rsidR="00B75210" w:rsidRPr="00EB3B90">
        <w:rPr>
          <w:rFonts w:eastAsia="SimSun" w:cs="Mangal"/>
          <w:szCs w:val="24"/>
          <w:u w:val="single"/>
          <w:lang w:eastAsia="lt-LT" w:bidi="hi-IN"/>
        </w:rPr>
        <w:t>@p</w:t>
      </w:r>
      <w:r w:rsidR="002D13C1" w:rsidRPr="00EB3B90">
        <w:rPr>
          <w:rFonts w:eastAsia="SimSun" w:cs="Mangal"/>
          <w:szCs w:val="24"/>
          <w:u w:val="single"/>
          <w:lang w:eastAsia="lt-LT" w:bidi="hi-IN"/>
        </w:rPr>
        <w:t>anrs.lt</w:t>
      </w:r>
      <w:proofErr w:type="spellEnd"/>
      <w:r w:rsidR="00B75210" w:rsidRPr="00EB3B90">
        <w:rPr>
          <w:rFonts w:eastAsia="SimSun" w:cs="Mangal"/>
          <w:szCs w:val="24"/>
          <w:u w:val="single"/>
          <w:lang w:eastAsia="lt-LT" w:bidi="hi-IN"/>
        </w:rPr>
        <w:t>.</w:t>
      </w:r>
      <w:r w:rsidR="00B75210">
        <w:rPr>
          <w:rFonts w:eastAsia="SimSun" w:cs="Mangal"/>
          <w:szCs w:val="24"/>
          <w:lang w:eastAsia="lt-LT" w:bidi="hi-IN"/>
        </w:rPr>
        <w:t xml:space="preserve"> Gauta informacija nedelsiant turi būti ištrinama.</w:t>
      </w:r>
    </w:p>
    <w:p w:rsidR="000F165E" w:rsidRDefault="00B75210" w:rsidP="000F165E">
      <w:pPr>
        <w:rPr>
          <w:szCs w:val="24"/>
          <w:lang w:eastAsia="lt-LT"/>
        </w:rPr>
      </w:pPr>
      <w:r>
        <w:rPr>
          <w:rFonts w:eastAsia="SimSun" w:cs="Mangal"/>
          <w:szCs w:val="24"/>
          <w:lang w:eastAsia="lt-LT" w:bidi="hi-IN"/>
        </w:rPr>
        <w:t>1</w:t>
      </w:r>
      <w:r w:rsidR="00352DE2">
        <w:rPr>
          <w:rFonts w:eastAsia="SimSun" w:cs="Mangal"/>
          <w:szCs w:val="24"/>
          <w:lang w:eastAsia="lt-LT" w:bidi="hi-IN"/>
        </w:rPr>
        <w:t>1</w:t>
      </w:r>
      <w:r>
        <w:rPr>
          <w:rFonts w:eastAsia="SimSun" w:cs="Mangal"/>
          <w:szCs w:val="24"/>
          <w:lang w:eastAsia="lt-LT" w:bidi="hi-IN"/>
        </w:rPr>
        <w:t xml:space="preserve">. </w:t>
      </w:r>
      <w:r w:rsidR="000F165E">
        <w:rPr>
          <w:szCs w:val="24"/>
          <w:lang w:eastAsia="lt-LT"/>
        </w:rPr>
        <w:t>Kompetentingas subjektas užtikrina, kad gauta informacija apie pažeidimą ir su tuo susiję duomenys būtų laikomi saugiai ir su jais galėtų susipažinti tik tokią teisę turintys informaciją apie pažeidimą nagrinėjantys asmenys.</w:t>
      </w:r>
    </w:p>
    <w:p w:rsidR="000F165E" w:rsidRDefault="000F165E" w:rsidP="000F165E">
      <w:pPr>
        <w:rPr>
          <w:szCs w:val="24"/>
          <w:lang w:eastAsia="lt-LT"/>
        </w:rPr>
      </w:pPr>
      <w:r>
        <w:rPr>
          <w:szCs w:val="24"/>
          <w:lang w:eastAsia="lt-LT"/>
        </w:rPr>
        <w:t>1</w:t>
      </w:r>
      <w:r w:rsidR="00352DE2">
        <w:rPr>
          <w:szCs w:val="24"/>
          <w:lang w:eastAsia="lt-LT"/>
        </w:rPr>
        <w:t>2</w:t>
      </w:r>
      <w:r>
        <w:rPr>
          <w:szCs w:val="24"/>
          <w:lang w:eastAsia="lt-LT"/>
        </w:rPr>
        <w:t>. Kompetentingas subjektas, gavęs informaciją apie pažeidimą, ją pateikusiam asmeniui pageidaujant, nedelsdamas raštu informuoja pastarąjį apie tokios informacijos gavimo faktą.</w:t>
      </w:r>
    </w:p>
    <w:p w:rsidR="000F165E" w:rsidRDefault="000F165E" w:rsidP="000F165E">
      <w:pPr>
        <w:rPr>
          <w:szCs w:val="24"/>
          <w:lang w:eastAsia="lt-LT"/>
        </w:rPr>
      </w:pPr>
      <w:r>
        <w:rPr>
          <w:szCs w:val="24"/>
          <w:lang w:eastAsia="lt-LT"/>
        </w:rPr>
        <w:t>1</w:t>
      </w:r>
      <w:r w:rsidR="00352DE2">
        <w:rPr>
          <w:szCs w:val="24"/>
          <w:lang w:eastAsia="lt-LT"/>
        </w:rPr>
        <w:t>3</w:t>
      </w:r>
      <w:r>
        <w:rPr>
          <w:szCs w:val="24"/>
          <w:lang w:eastAsia="lt-LT"/>
        </w:rPr>
        <w:t>. Administracijos valstybės tarnautojai ir darbuotojai, kurie pagal atliekamas funkcijas turi prieigą prie asmens, teikiančio informaciją apie pažeidimą, pateiktų duomenų arba gali sužinoti ją pateikusio asmens duomenis, yra supažindinami su atsakomybe už Įstatyme ir (ar) kituose teisės aktuose nustatytų pranešėjų apsaugos reikalavimų pažeidimą, privalo pasirašyti kompetentingo subjekto pateiktą konfidencialumo pasižadėjimą (</w:t>
      </w:r>
      <w:r w:rsidR="00EB3B90">
        <w:rPr>
          <w:szCs w:val="24"/>
          <w:lang w:eastAsia="lt-LT"/>
        </w:rPr>
        <w:t>2</w:t>
      </w:r>
      <w:r>
        <w:rPr>
          <w:szCs w:val="24"/>
          <w:lang w:eastAsia="lt-LT"/>
        </w:rPr>
        <w:t xml:space="preserve"> priedas) ir įsipareigoti neatskleisti tokios informacijos ar duomenų trečiosioms šalims. </w:t>
      </w:r>
    </w:p>
    <w:p w:rsidR="000F165E" w:rsidRDefault="000F165E" w:rsidP="000F165E">
      <w:pPr>
        <w:rPr>
          <w:szCs w:val="24"/>
          <w:lang w:eastAsia="lt-LT"/>
        </w:rPr>
      </w:pPr>
      <w:r>
        <w:rPr>
          <w:szCs w:val="24"/>
          <w:lang w:eastAsia="lt-LT"/>
        </w:rPr>
        <w:t>1</w:t>
      </w:r>
      <w:r w:rsidR="00352DE2">
        <w:rPr>
          <w:szCs w:val="24"/>
          <w:lang w:eastAsia="lt-LT"/>
        </w:rPr>
        <w:t>4</w:t>
      </w:r>
      <w:r>
        <w:rPr>
          <w:szCs w:val="24"/>
          <w:lang w:eastAsia="lt-LT"/>
        </w:rPr>
        <w:t>. Administracijos valstybės tarnautojai ir darbuotojai, kuriems pagal pareigas tapo žinomi asmens, pateikusio informaciją apie pažeidimą, asmens duomenys arba tokios informacijos turinys, privalo užtikrinti minėtos informacijos ir asmens duomenų konfidencialumą tiek darbo metu, tiek po jo.</w:t>
      </w:r>
    </w:p>
    <w:p w:rsidR="000F165E" w:rsidRDefault="000F165E" w:rsidP="000F165E">
      <w:pPr>
        <w:rPr>
          <w:szCs w:val="24"/>
          <w:lang w:eastAsia="lt-LT"/>
        </w:rPr>
      </w:pPr>
      <w:r>
        <w:rPr>
          <w:szCs w:val="24"/>
          <w:lang w:eastAsia="lt-LT"/>
        </w:rPr>
        <w:t>1</w:t>
      </w:r>
      <w:r w:rsidR="00352DE2">
        <w:rPr>
          <w:szCs w:val="24"/>
          <w:lang w:eastAsia="lt-LT"/>
        </w:rPr>
        <w:t>5</w:t>
      </w:r>
      <w:r>
        <w:rPr>
          <w:szCs w:val="24"/>
          <w:lang w:eastAsia="lt-LT"/>
        </w:rPr>
        <w:t xml:space="preserve">. Reikalavimas užtikrinti konfidencialumą netaikomas, kai to raštu prašo asmuo, pateikiantis ar jau pateikęs informaciją apie pažeidimą arba pastaroji yra žinomai melaginga.  </w:t>
      </w:r>
    </w:p>
    <w:p w:rsidR="00B75210" w:rsidRDefault="00B75210" w:rsidP="00CC65E2">
      <w:pPr>
        <w:widowControl w:val="0"/>
        <w:tabs>
          <w:tab w:val="left" w:pos="0"/>
          <w:tab w:val="left" w:pos="852"/>
          <w:tab w:val="left" w:pos="1134"/>
          <w:tab w:val="left" w:pos="1560"/>
        </w:tabs>
        <w:suppressAutoHyphens/>
      </w:pPr>
    </w:p>
    <w:p w:rsidR="00C352A6" w:rsidRDefault="00C352A6" w:rsidP="00C352A6">
      <w:pPr>
        <w:pStyle w:val="NoSpacing"/>
      </w:pPr>
      <w:r>
        <w:t>IV skyrius</w:t>
      </w:r>
    </w:p>
    <w:p w:rsidR="00C352A6" w:rsidRDefault="00C352A6" w:rsidP="00C352A6">
      <w:pPr>
        <w:pStyle w:val="NoSpacing"/>
      </w:pPr>
      <w:r>
        <w:t>informacijos apie pažeidimus vertinimas, sprendimų priėmimas</w:t>
      </w:r>
    </w:p>
    <w:p w:rsidR="00C352A6" w:rsidRDefault="00C352A6" w:rsidP="00C352A6">
      <w:pPr>
        <w:pStyle w:val="NoSpacing"/>
      </w:pPr>
    </w:p>
    <w:p w:rsidR="007D0A24" w:rsidRDefault="007D0A24" w:rsidP="007D0A24">
      <w:pPr>
        <w:rPr>
          <w:szCs w:val="24"/>
          <w:lang w:eastAsia="lt-LT"/>
        </w:rPr>
      </w:pPr>
      <w:r>
        <w:rPr>
          <w:szCs w:val="24"/>
          <w:lang w:eastAsia="lt-LT"/>
        </w:rPr>
        <w:t>1</w:t>
      </w:r>
      <w:r w:rsidR="00352DE2">
        <w:rPr>
          <w:szCs w:val="24"/>
          <w:lang w:eastAsia="lt-LT"/>
        </w:rPr>
        <w:t>6</w:t>
      </w:r>
      <w:r>
        <w:rPr>
          <w:szCs w:val="24"/>
          <w:lang w:eastAsia="lt-LT"/>
        </w:rPr>
        <w:t>. Kompetentingas subjektas, vidiniu kanalu gavęs informaciją apie pažeidimą Administracijoje, nedelsdamas imasi ją analizuoti (tikrinti ir vertinti) bei priima vieną iš šių sprendimų:</w:t>
      </w:r>
    </w:p>
    <w:p w:rsidR="007D0A24" w:rsidRDefault="007D0A24" w:rsidP="007D0A24">
      <w:pPr>
        <w:rPr>
          <w:szCs w:val="24"/>
          <w:lang w:eastAsia="lt-LT"/>
        </w:rPr>
      </w:pPr>
      <w:r>
        <w:rPr>
          <w:szCs w:val="24"/>
          <w:lang w:eastAsia="lt-LT"/>
        </w:rPr>
        <w:t>1</w:t>
      </w:r>
      <w:r w:rsidR="00352DE2">
        <w:rPr>
          <w:szCs w:val="24"/>
          <w:lang w:eastAsia="lt-LT"/>
        </w:rPr>
        <w:t>6</w:t>
      </w:r>
      <w:r>
        <w:rPr>
          <w:szCs w:val="24"/>
          <w:lang w:eastAsia="lt-LT"/>
        </w:rPr>
        <w:t xml:space="preserve">.1. jei pateikta informacija apie pažeidimą leidžia pagrįstai manyti, kad yra rengiama, daroma ar padaryta nusikalstama veika, administracinis nusižengimas arba kitas pažeidimas, nedelsdamas, bet ne vėliau kaip per </w:t>
      </w:r>
      <w:r w:rsidR="00537820">
        <w:rPr>
          <w:szCs w:val="24"/>
          <w:lang w:eastAsia="lt-LT"/>
        </w:rPr>
        <w:t>2</w:t>
      </w:r>
      <w:r>
        <w:rPr>
          <w:szCs w:val="24"/>
          <w:lang w:eastAsia="lt-LT"/>
        </w:rPr>
        <w:t xml:space="preserve"> darbo dienas nuo šios informacijos gavimo dienos, persiunčia </w:t>
      </w:r>
      <w:r w:rsidR="00EB3B90">
        <w:rPr>
          <w:szCs w:val="24"/>
          <w:lang w:eastAsia="lt-LT"/>
        </w:rPr>
        <w:t xml:space="preserve">gautą informaciją </w:t>
      </w:r>
      <w:r>
        <w:rPr>
          <w:szCs w:val="24"/>
          <w:lang w:eastAsia="lt-LT"/>
        </w:rPr>
        <w:lastRenderedPageBreak/>
        <w:t>institucijai, įgaliotai tirti tokią informaciją, be asmens, pateikusio ją, sutikimo ir apie tai praneša šiam asmeniui;</w:t>
      </w:r>
    </w:p>
    <w:p w:rsidR="007D0A24" w:rsidRDefault="00352DE2" w:rsidP="007D0A24">
      <w:pPr>
        <w:rPr>
          <w:szCs w:val="24"/>
          <w:lang w:eastAsia="lt-LT"/>
        </w:rPr>
      </w:pPr>
      <w:r>
        <w:rPr>
          <w:szCs w:val="24"/>
          <w:lang w:eastAsia="lt-LT"/>
        </w:rPr>
        <w:t>16</w:t>
      </w:r>
      <w:r w:rsidR="00EB3B90">
        <w:rPr>
          <w:szCs w:val="24"/>
          <w:lang w:eastAsia="lt-LT"/>
        </w:rPr>
        <w:t>.2. tiria, nagrinėja</w:t>
      </w:r>
      <w:r w:rsidR="007D0A24">
        <w:rPr>
          <w:szCs w:val="24"/>
          <w:lang w:eastAsia="lt-LT"/>
        </w:rPr>
        <w:t xml:space="preserve"> pateiktą informaciją apie pažeidimą; </w:t>
      </w:r>
    </w:p>
    <w:p w:rsidR="007D0A24" w:rsidRDefault="00352DE2" w:rsidP="007D0A24">
      <w:pPr>
        <w:rPr>
          <w:szCs w:val="24"/>
          <w:lang w:eastAsia="lt-LT"/>
        </w:rPr>
      </w:pPr>
      <w:r>
        <w:rPr>
          <w:szCs w:val="24"/>
          <w:lang w:eastAsia="lt-LT"/>
        </w:rPr>
        <w:t>16</w:t>
      </w:r>
      <w:r w:rsidR="007D0A24">
        <w:rPr>
          <w:szCs w:val="24"/>
          <w:lang w:eastAsia="lt-LT"/>
        </w:rPr>
        <w:t>.3. atsisako tirti (nagrinėti) pateiktą informaciją apie pažeidimą, jeigu:</w:t>
      </w:r>
    </w:p>
    <w:p w:rsidR="007D0A24" w:rsidRDefault="00352DE2" w:rsidP="007D0A24">
      <w:pPr>
        <w:rPr>
          <w:szCs w:val="24"/>
          <w:lang w:eastAsia="lt-LT"/>
        </w:rPr>
      </w:pPr>
      <w:r>
        <w:rPr>
          <w:szCs w:val="24"/>
          <w:lang w:eastAsia="lt-LT"/>
        </w:rPr>
        <w:t>16</w:t>
      </w:r>
      <w:r w:rsidR="007D0A24">
        <w:rPr>
          <w:szCs w:val="24"/>
          <w:lang w:eastAsia="lt-LT"/>
        </w:rPr>
        <w:t>.3.1. neatitinka Įstatymo nuostatų;</w:t>
      </w:r>
    </w:p>
    <w:p w:rsidR="007D0A24" w:rsidRDefault="00352DE2" w:rsidP="007D0A24">
      <w:pPr>
        <w:rPr>
          <w:szCs w:val="24"/>
          <w:lang w:eastAsia="lt-LT"/>
        </w:rPr>
      </w:pPr>
      <w:r>
        <w:rPr>
          <w:szCs w:val="24"/>
          <w:lang w:eastAsia="lt-LT"/>
        </w:rPr>
        <w:t>16</w:t>
      </w:r>
      <w:r w:rsidR="007D0A24">
        <w:rPr>
          <w:szCs w:val="24"/>
          <w:lang w:eastAsia="lt-LT"/>
        </w:rPr>
        <w:t>.3.2. informacija grindžiama akivaizdžiai tikrovės neatitinkančia informacija;</w:t>
      </w:r>
    </w:p>
    <w:p w:rsidR="007D0A24" w:rsidRDefault="00352DE2" w:rsidP="007D0A24">
      <w:pPr>
        <w:rPr>
          <w:szCs w:val="24"/>
          <w:lang w:eastAsia="lt-LT"/>
        </w:rPr>
      </w:pPr>
      <w:r>
        <w:rPr>
          <w:szCs w:val="24"/>
          <w:lang w:eastAsia="lt-LT"/>
        </w:rPr>
        <w:t>16</w:t>
      </w:r>
      <w:r w:rsidR="007D0A24">
        <w:rPr>
          <w:szCs w:val="24"/>
          <w:lang w:eastAsia="lt-LT"/>
        </w:rPr>
        <w:t>.3.3. jau yra išnagrinėta arba nagrinėjama Administracijoje ar kitoje institucijoje.</w:t>
      </w:r>
    </w:p>
    <w:p w:rsidR="007D0A24" w:rsidRDefault="007D0A24" w:rsidP="007D0A24">
      <w:pPr>
        <w:rPr>
          <w:szCs w:val="24"/>
          <w:lang w:eastAsia="lt-LT"/>
        </w:rPr>
      </w:pPr>
      <w:r>
        <w:rPr>
          <w:szCs w:val="24"/>
          <w:lang w:eastAsia="lt-LT"/>
        </w:rPr>
        <w:t>1</w:t>
      </w:r>
      <w:r w:rsidR="00352DE2">
        <w:rPr>
          <w:szCs w:val="24"/>
          <w:lang w:eastAsia="lt-LT"/>
        </w:rPr>
        <w:t>7</w:t>
      </w:r>
      <w:r>
        <w:rPr>
          <w:szCs w:val="24"/>
          <w:lang w:eastAsia="lt-LT"/>
        </w:rPr>
        <w:t xml:space="preserve">. Kompetentingas subjektas, per </w:t>
      </w:r>
      <w:r w:rsidR="00537820">
        <w:rPr>
          <w:szCs w:val="24"/>
          <w:lang w:eastAsia="lt-LT"/>
        </w:rPr>
        <w:t>5</w:t>
      </w:r>
      <w:r>
        <w:rPr>
          <w:szCs w:val="24"/>
          <w:lang w:eastAsia="lt-LT"/>
        </w:rPr>
        <w:t xml:space="preserve"> darbo dienas nuo informacijos apie pažeidimą gavimo vidiniu kanalu, raštu informuoja ją pateikusį asmenį apie priimtą sprendimą dėl tokios informacijos tyrimo (nagrinėjimo). Sprendimas netirti (nenagrinėti) gautos informacijos apie pažeidimą turi būti motyvuotas.</w:t>
      </w:r>
    </w:p>
    <w:p w:rsidR="007D0A24" w:rsidRPr="00D83053" w:rsidRDefault="007D0A24" w:rsidP="007D0A24">
      <w:pPr>
        <w:rPr>
          <w:szCs w:val="24"/>
          <w:lang w:eastAsia="lt-LT"/>
        </w:rPr>
      </w:pPr>
      <w:r w:rsidRPr="00D83053">
        <w:rPr>
          <w:szCs w:val="24"/>
          <w:lang w:eastAsia="lt-LT"/>
        </w:rPr>
        <w:t>1</w:t>
      </w:r>
      <w:r w:rsidR="00352DE2" w:rsidRPr="00D83053">
        <w:rPr>
          <w:szCs w:val="24"/>
          <w:lang w:eastAsia="lt-LT"/>
        </w:rPr>
        <w:t>8</w:t>
      </w:r>
      <w:r w:rsidRPr="00D83053">
        <w:rPr>
          <w:szCs w:val="24"/>
          <w:lang w:eastAsia="lt-LT"/>
        </w:rPr>
        <w:t xml:space="preserve">. Kompetentingas subjektas, </w:t>
      </w:r>
      <w:r w:rsidR="00537820" w:rsidRPr="00D83053">
        <w:rPr>
          <w:szCs w:val="24"/>
          <w:lang w:eastAsia="lt-LT"/>
        </w:rPr>
        <w:t xml:space="preserve">per 30 kalendorinių dienų nuo informacijos apie pažeidimą užregistravimo privalo informuoti asmenį, pateikusį informaciją apie pažeidimą, apie priimtą sprendimą, nagrinėjimo rezultatus ir veiksmus, kurių buvo imtasi arba planuojama imtis, </w:t>
      </w:r>
      <w:r w:rsidRPr="00D83053">
        <w:rPr>
          <w:szCs w:val="24"/>
          <w:lang w:eastAsia="lt-LT"/>
        </w:rPr>
        <w:t xml:space="preserve">bei nurodo šio sprendimo galimo apskundimo tvarką. Pažeidimo fakto nustatymo atveju, toks asmuo taip pat turi būti informuotas apie atsakomybę, taikytą pažeidimą padariusiems Administracijos valstybės tarnautojams ir darbuotojams. </w:t>
      </w:r>
    </w:p>
    <w:p w:rsidR="00C352A6" w:rsidRDefault="00C352A6" w:rsidP="00C352A6"/>
    <w:p w:rsidR="00CC65E2" w:rsidRDefault="007D0A24" w:rsidP="007D0A24">
      <w:pPr>
        <w:pStyle w:val="NoSpacing"/>
      </w:pPr>
      <w:r>
        <w:t>v skyrius</w:t>
      </w:r>
    </w:p>
    <w:p w:rsidR="007D0A24" w:rsidRDefault="00EB3B90" w:rsidP="007D0A24">
      <w:pPr>
        <w:pStyle w:val="NoSpacing"/>
      </w:pPr>
      <w:r>
        <w:t>BAIGIAMOSIOS NUOSTATOS</w:t>
      </w:r>
    </w:p>
    <w:p w:rsidR="007D0A24" w:rsidRDefault="00352DE2" w:rsidP="007D0A24">
      <w:pPr>
        <w:rPr>
          <w:szCs w:val="24"/>
          <w:lang w:eastAsia="lt-LT"/>
        </w:rPr>
      </w:pPr>
      <w:r>
        <w:rPr>
          <w:szCs w:val="24"/>
          <w:lang w:eastAsia="lt-LT"/>
        </w:rPr>
        <w:t>19</w:t>
      </w:r>
      <w:r w:rsidR="007D0A24">
        <w:rPr>
          <w:szCs w:val="24"/>
          <w:lang w:eastAsia="lt-LT"/>
        </w:rPr>
        <w:t>. Administracijos valstybės tarnautojai ir darbuotojai, pažeidę Aprašo reikalavimus, atsako teisės aktų nustatyta tvarka.</w:t>
      </w:r>
    </w:p>
    <w:p w:rsidR="007D0A24" w:rsidRDefault="00352DE2" w:rsidP="007D0A24">
      <w:pPr>
        <w:rPr>
          <w:szCs w:val="24"/>
          <w:lang w:eastAsia="lt-LT"/>
        </w:rPr>
      </w:pPr>
      <w:r>
        <w:rPr>
          <w:szCs w:val="24"/>
          <w:lang w:eastAsia="lt-LT"/>
        </w:rPr>
        <w:t>20</w:t>
      </w:r>
      <w:r w:rsidR="007D0A24">
        <w:rPr>
          <w:szCs w:val="24"/>
          <w:lang w:eastAsia="lt-LT"/>
        </w:rPr>
        <w:t>. Dokumentai, susiję su šio Aprašo nuostatų įgyvendinimu, saugomi vadovaujantis</w:t>
      </w:r>
      <w:r w:rsidR="00EB3B90">
        <w:rPr>
          <w:szCs w:val="24"/>
          <w:lang w:eastAsia="lt-LT"/>
        </w:rPr>
        <w:t xml:space="preserve"> Savivaldybės a</w:t>
      </w:r>
      <w:r w:rsidR="007D0A24">
        <w:rPr>
          <w:szCs w:val="24"/>
          <w:lang w:eastAsia="lt-LT"/>
        </w:rPr>
        <w:t xml:space="preserve">dministracijos direktoriaus patvirtintu dokumentacijos planu. </w:t>
      </w:r>
    </w:p>
    <w:p w:rsidR="007D0A24" w:rsidRDefault="00352DE2" w:rsidP="007D0A24">
      <w:pPr>
        <w:rPr>
          <w:szCs w:val="24"/>
          <w:lang w:eastAsia="lt-LT"/>
        </w:rPr>
      </w:pPr>
      <w:r>
        <w:rPr>
          <w:szCs w:val="24"/>
          <w:lang w:eastAsia="lt-LT"/>
        </w:rPr>
        <w:t>21</w:t>
      </w:r>
      <w:r w:rsidR="007D0A24">
        <w:rPr>
          <w:szCs w:val="24"/>
          <w:lang w:eastAsia="lt-LT"/>
        </w:rPr>
        <w:t>. Kompetentingas subjektas teikia konsultacijas Administracijos valstybės tarnautojams ir darbuotojams Įstatymo, Nutarimo ir šio Aprašo įgyvendinimo klausimais.</w:t>
      </w:r>
    </w:p>
    <w:p w:rsidR="007D0A24" w:rsidRDefault="00352DE2" w:rsidP="007D0A24">
      <w:pPr>
        <w:rPr>
          <w:szCs w:val="24"/>
          <w:lang w:eastAsia="lt-LT"/>
        </w:rPr>
      </w:pPr>
      <w:r>
        <w:rPr>
          <w:szCs w:val="24"/>
          <w:lang w:eastAsia="lt-LT"/>
        </w:rPr>
        <w:t>22</w:t>
      </w:r>
      <w:r w:rsidR="007D0A24">
        <w:rPr>
          <w:szCs w:val="24"/>
          <w:lang w:eastAsia="lt-LT"/>
        </w:rPr>
        <w:t xml:space="preserve">. Kompetentingas subjektas, nustatęs, kad Administracijos valstybės tarnautojai ar darbuotojai galimai nesilaiko Aprašo nuostatų, apie tai raštu informuoja </w:t>
      </w:r>
      <w:r w:rsidR="00EB3B90">
        <w:rPr>
          <w:szCs w:val="24"/>
          <w:lang w:eastAsia="lt-LT"/>
        </w:rPr>
        <w:t>Savivaldybės a</w:t>
      </w:r>
      <w:r w:rsidR="007D0A24">
        <w:rPr>
          <w:szCs w:val="24"/>
          <w:lang w:eastAsia="lt-LT"/>
        </w:rPr>
        <w:t>dministracijos direktorių.</w:t>
      </w:r>
    </w:p>
    <w:p w:rsidR="007D0A24" w:rsidRDefault="00352DE2" w:rsidP="007D0A24">
      <w:pPr>
        <w:rPr>
          <w:szCs w:val="24"/>
          <w:lang w:eastAsia="lt-LT"/>
        </w:rPr>
      </w:pPr>
      <w:r>
        <w:rPr>
          <w:szCs w:val="24"/>
          <w:lang w:eastAsia="lt-LT"/>
        </w:rPr>
        <w:t>23</w:t>
      </w:r>
      <w:r w:rsidR="007D0A24">
        <w:rPr>
          <w:szCs w:val="24"/>
          <w:lang w:eastAsia="lt-LT"/>
        </w:rPr>
        <w:t>. Apie vidinio kanalo veikimo trikdžius ar neveikimą kompetentingas subjektas informuoja Administracijos padalinį, atsakingą už informacinių technologijų diegimą ir veikimą.</w:t>
      </w:r>
    </w:p>
    <w:p w:rsidR="007D0A24" w:rsidRDefault="00352DE2" w:rsidP="007D0A24">
      <w:pPr>
        <w:rPr>
          <w:szCs w:val="24"/>
          <w:lang w:eastAsia="lt-LT"/>
        </w:rPr>
      </w:pPr>
      <w:r w:rsidRPr="00EB3B90">
        <w:rPr>
          <w:szCs w:val="24"/>
          <w:lang w:eastAsia="lt-LT"/>
        </w:rPr>
        <w:t>24</w:t>
      </w:r>
      <w:r w:rsidR="007D0A24" w:rsidRPr="00EB3B90">
        <w:rPr>
          <w:szCs w:val="24"/>
          <w:lang w:eastAsia="lt-LT"/>
        </w:rPr>
        <w:t xml:space="preserve">. Kompetentingas subjektas kartą per metus apibendrina informacijos apie pažeidimus gavimo ir tyrimo (nagrinėjimo) duomenis ir organizuoja statistinių duomenų paskelbimą </w:t>
      </w:r>
      <w:r w:rsidR="0007328C" w:rsidRPr="00EB3B90">
        <w:rPr>
          <w:szCs w:val="24"/>
          <w:lang w:eastAsia="lt-LT"/>
        </w:rPr>
        <w:t>Panevėžio</w:t>
      </w:r>
      <w:r w:rsidR="007D0A24" w:rsidRPr="00EB3B90">
        <w:rPr>
          <w:szCs w:val="24"/>
          <w:lang w:eastAsia="lt-LT"/>
        </w:rPr>
        <w:t xml:space="preserve"> rajono savivaldybės  interneto svetainėje. </w:t>
      </w:r>
      <w:r w:rsidR="0007328C" w:rsidRPr="00EB3B90">
        <w:rPr>
          <w:szCs w:val="24"/>
          <w:lang w:eastAsia="lt-LT"/>
        </w:rPr>
        <w:t xml:space="preserve"> </w:t>
      </w:r>
    </w:p>
    <w:p w:rsidR="007D0A24" w:rsidRDefault="007D0A24" w:rsidP="007D0A24"/>
    <w:p w:rsidR="00AE389A" w:rsidRDefault="00AE389A" w:rsidP="007D0A24">
      <w:pPr>
        <w:sectPr w:rsidR="00AE389A" w:rsidSect="00760635">
          <w:headerReference w:type="default" r:id="rId15"/>
          <w:type w:val="continuous"/>
          <w:pgSz w:w="11906" w:h="16838"/>
          <w:pgMar w:top="1134" w:right="567" w:bottom="1134" w:left="1701" w:header="567" w:footer="567" w:gutter="0"/>
          <w:pgNumType w:start="1"/>
          <w:cols w:space="1296"/>
          <w:docGrid w:linePitch="360"/>
        </w:sectPr>
      </w:pPr>
    </w:p>
    <w:p w:rsidR="009B6D53" w:rsidRDefault="009B6D53" w:rsidP="009B6D53">
      <w:pPr>
        <w:tabs>
          <w:tab w:val="left" w:pos="567"/>
        </w:tabs>
        <w:jc w:val="center"/>
        <w:rPr>
          <w:szCs w:val="24"/>
        </w:rPr>
      </w:pPr>
      <w:r>
        <w:rPr>
          <w:szCs w:val="24"/>
        </w:rPr>
        <w:t>________________________________</w:t>
      </w:r>
    </w:p>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7D0A24" w:rsidRDefault="007D0A24" w:rsidP="007D0A24"/>
    <w:p w:rsidR="00900DD6" w:rsidRDefault="00900DD6" w:rsidP="007D0A24"/>
    <w:p w:rsidR="00352DE2" w:rsidRDefault="00352DE2" w:rsidP="007D0A24"/>
    <w:p w:rsidR="00745DE2" w:rsidRDefault="00745DE2" w:rsidP="007D0A24"/>
    <w:p w:rsidR="00745DE2" w:rsidRDefault="00745DE2" w:rsidP="007D0A24"/>
    <w:p w:rsidR="00AE389A" w:rsidRDefault="00AE389A" w:rsidP="007D0A24">
      <w:pPr>
        <w:sectPr w:rsidR="00AE389A" w:rsidSect="00760635">
          <w:headerReference w:type="default" r:id="rId16"/>
          <w:type w:val="continuous"/>
          <w:pgSz w:w="11906" w:h="16838"/>
          <w:pgMar w:top="1134" w:right="567" w:bottom="1134" w:left="1701" w:header="567" w:footer="567" w:gutter="0"/>
          <w:pgNumType w:start="1"/>
          <w:cols w:space="1296"/>
          <w:docGrid w:linePitch="360"/>
        </w:sectPr>
      </w:pPr>
    </w:p>
    <w:p w:rsidR="0007328C" w:rsidRDefault="0007328C" w:rsidP="0007328C">
      <w:pPr>
        <w:ind w:left="4962" w:hanging="142"/>
        <w:rPr>
          <w:szCs w:val="24"/>
        </w:rPr>
      </w:pPr>
      <w:r>
        <w:rPr>
          <w:lang w:eastAsia="ar-SA"/>
        </w:rPr>
        <w:lastRenderedPageBreak/>
        <w:t xml:space="preserve">  </w:t>
      </w:r>
      <w:r w:rsidRPr="000B7F37">
        <w:rPr>
          <w:szCs w:val="24"/>
        </w:rPr>
        <w:t>Informacijos apie pažeidimus Panevėžio            rajono savivaldybės administracijoje teikimo tvarkos aprašo 1 priedas</w:t>
      </w:r>
      <w:r>
        <w:rPr>
          <w:szCs w:val="24"/>
        </w:rPr>
        <w:t xml:space="preserve"> </w:t>
      </w:r>
    </w:p>
    <w:p w:rsidR="0007328C" w:rsidRDefault="0007328C" w:rsidP="0007328C">
      <w:pPr>
        <w:ind w:left="4820"/>
        <w:jc w:val="left"/>
      </w:pPr>
    </w:p>
    <w:p w:rsidR="0007328C" w:rsidRDefault="0007328C" w:rsidP="0007328C">
      <w:pPr>
        <w:tabs>
          <w:tab w:val="left" w:pos="993"/>
          <w:tab w:val="left" w:pos="5103"/>
        </w:tabs>
        <w:suppressAutoHyphens/>
        <w:rPr>
          <w:b/>
        </w:rPr>
      </w:pPr>
    </w:p>
    <w:p w:rsidR="0007328C" w:rsidRDefault="0007328C" w:rsidP="0007328C">
      <w:pPr>
        <w:tabs>
          <w:tab w:val="left" w:pos="993"/>
          <w:tab w:val="left" w:pos="5103"/>
        </w:tabs>
        <w:suppressAutoHyphens/>
        <w:jc w:val="center"/>
        <w:rPr>
          <w:b/>
        </w:rPr>
      </w:pPr>
      <w:r>
        <w:rPr>
          <w:b/>
        </w:rPr>
        <w:t>PRANEŠIMAS APIE PAŽEIDIMĄ</w:t>
      </w:r>
    </w:p>
    <w:p w:rsidR="0007328C" w:rsidRDefault="0007328C" w:rsidP="0007328C">
      <w:pPr>
        <w:tabs>
          <w:tab w:val="left" w:pos="993"/>
          <w:tab w:val="left" w:pos="5103"/>
        </w:tabs>
        <w:suppressAutoHyphens/>
        <w:jc w:val="center"/>
        <w:rPr>
          <w:b/>
        </w:rPr>
      </w:pPr>
    </w:p>
    <w:p w:rsidR="0007328C" w:rsidRDefault="0007328C" w:rsidP="0007328C">
      <w:pPr>
        <w:jc w:val="center"/>
        <w:rPr>
          <w:rFonts w:eastAsia="Lucida Sans Unicode"/>
          <w:szCs w:val="24"/>
        </w:rPr>
      </w:pPr>
      <w:r>
        <w:rPr>
          <w:rFonts w:eastAsia="Lucida Sans Unicode"/>
          <w:szCs w:val="24"/>
        </w:rPr>
        <w:t>20 ___ m. ______________ ___ d.</w:t>
      </w:r>
    </w:p>
    <w:p w:rsidR="0007328C" w:rsidRDefault="0007328C" w:rsidP="0007328C">
      <w:pPr>
        <w:jc w:val="center"/>
        <w:rPr>
          <w:rFonts w:eastAsia="Lucida Sans Unicode"/>
          <w:sz w:val="16"/>
          <w:szCs w:val="16"/>
        </w:rPr>
      </w:pPr>
    </w:p>
    <w:p w:rsidR="0007328C" w:rsidRDefault="0007328C" w:rsidP="0007328C">
      <w:pPr>
        <w:jc w:val="center"/>
        <w:rPr>
          <w:rFonts w:eastAsia="Lucida Sans Unicode"/>
          <w:sz w:val="16"/>
          <w:szCs w:val="16"/>
        </w:rPr>
      </w:pPr>
      <w:r>
        <w:rPr>
          <w:rFonts w:eastAsia="Lucida Sans Unicode"/>
          <w:sz w:val="16"/>
          <w:szCs w:val="16"/>
        </w:rPr>
        <w:t>____________________________</w:t>
      </w:r>
    </w:p>
    <w:p w:rsidR="0007328C" w:rsidRDefault="0007328C" w:rsidP="0007328C">
      <w:pPr>
        <w:jc w:val="center"/>
        <w:rPr>
          <w:rFonts w:eastAsia="Lucida Sans Unicode"/>
          <w:sz w:val="16"/>
          <w:szCs w:val="16"/>
        </w:rPr>
      </w:pPr>
      <w:r>
        <w:rPr>
          <w:rFonts w:eastAsia="Lucida Sans Unicode"/>
          <w:sz w:val="16"/>
          <w:szCs w:val="16"/>
        </w:rPr>
        <w:t>(vieta)</w:t>
      </w:r>
    </w:p>
    <w:p w:rsidR="0007328C" w:rsidRDefault="0007328C" w:rsidP="0007328C">
      <w:pPr>
        <w:tabs>
          <w:tab w:val="left" w:pos="993"/>
          <w:tab w:val="left" w:pos="5103"/>
        </w:tabs>
        <w:suppressAutoHyphens/>
        <w:rPr>
          <w:b/>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07328C" w:rsidRDefault="0007328C" w:rsidP="008E01F2">
            <w:pPr>
              <w:tabs>
                <w:tab w:val="left" w:pos="993"/>
                <w:tab w:val="left" w:pos="5103"/>
              </w:tabs>
              <w:suppressAutoHyphens/>
            </w:pPr>
            <w:r>
              <w:t>Asmens, pranešančio apie pažeidimą, duomenys</w:t>
            </w: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Asmens kodas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07328C" w:rsidRDefault="0007328C" w:rsidP="008E01F2">
            <w:pPr>
              <w:tabs>
                <w:tab w:val="left" w:pos="993"/>
                <w:tab w:val="left" w:pos="5103"/>
              </w:tabs>
              <w:suppressAutoHyphens/>
            </w:pPr>
            <w:r>
              <w:t>Informacija apie pažeidimą</w:t>
            </w: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07328C" w:rsidP="008E01F2">
            <w:pPr>
              <w:tabs>
                <w:tab w:val="left" w:pos="304"/>
                <w:tab w:val="left" w:pos="1022"/>
                <w:tab w:val="left" w:pos="5132"/>
              </w:tabs>
              <w:suppressAutoHyphens/>
              <w:ind w:left="29"/>
            </w:pPr>
            <w:r>
              <w:t>1.</w:t>
            </w:r>
            <w:r>
              <w:tab/>
              <w:t>Apie kokį pažeidimą pranešate? Kokio pobūdžio tai pažeidimas?</w:t>
            </w:r>
          </w:p>
          <w:p w:rsidR="0007328C" w:rsidRDefault="0007328C" w:rsidP="008E01F2">
            <w:pPr>
              <w:tabs>
                <w:tab w:val="left" w:pos="304"/>
                <w:tab w:val="left" w:pos="1022"/>
                <w:tab w:val="left" w:pos="5132"/>
              </w:tabs>
              <w:suppressAutoHyphens/>
              <w:ind w:left="29"/>
            </w:pPr>
          </w:p>
          <w:p w:rsidR="0007328C" w:rsidRDefault="0007328C" w:rsidP="008E01F2">
            <w:pPr>
              <w:tabs>
                <w:tab w:val="left" w:pos="304"/>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2</w:t>
            </w:r>
            <w:r w:rsidR="0007328C">
              <w:t>.</w:t>
            </w:r>
            <w:r w:rsidR="0007328C">
              <w:tab/>
              <w:t>Kas padarė šį pažeidimą? Kokie galėjo būti asmens motyvai darant pažeidimą?</w:t>
            </w:r>
          </w:p>
          <w:p w:rsidR="0007328C" w:rsidRDefault="0007328C" w:rsidP="008E01F2">
            <w:pPr>
              <w:tabs>
                <w:tab w:val="left" w:pos="304"/>
                <w:tab w:val="left" w:pos="1022"/>
                <w:tab w:val="left" w:pos="5132"/>
              </w:tabs>
              <w:suppressAutoHyphens/>
              <w:ind w:left="29"/>
            </w:pPr>
          </w:p>
          <w:p w:rsidR="0007328C" w:rsidRDefault="0007328C" w:rsidP="008E01F2">
            <w:pPr>
              <w:tabs>
                <w:tab w:val="left" w:pos="304"/>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3</w:t>
            </w:r>
            <w:r w:rsidR="0007328C">
              <w:t>.</w:t>
            </w:r>
            <w:r w:rsidR="0007328C">
              <w:tab/>
              <w:t>Pažeidimo padarymo vieta, laikas.</w:t>
            </w:r>
          </w:p>
          <w:p w:rsidR="0007328C" w:rsidRDefault="0007328C" w:rsidP="008E01F2">
            <w:pPr>
              <w:tabs>
                <w:tab w:val="left" w:pos="304"/>
                <w:tab w:val="left" w:pos="1022"/>
                <w:tab w:val="left" w:pos="5132"/>
              </w:tabs>
              <w:suppressAutoHyphens/>
              <w:ind w:left="29"/>
            </w:pPr>
          </w:p>
          <w:p w:rsidR="0007328C" w:rsidRDefault="0007328C" w:rsidP="008E01F2">
            <w:pPr>
              <w:tabs>
                <w:tab w:val="left" w:pos="304"/>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07328C" w:rsidRDefault="0007328C" w:rsidP="008E01F2">
            <w:pPr>
              <w:tabs>
                <w:tab w:val="left" w:pos="993"/>
                <w:tab w:val="left" w:pos="5103"/>
              </w:tabs>
              <w:suppressAutoHyphens/>
            </w:pPr>
            <w:r>
              <w:t>Duomenys apie pažeidimą padariusį asmenį ar asmenis</w:t>
            </w: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4</w:t>
            </w:r>
            <w:r w:rsidR="0007328C">
              <w:t>.</w:t>
            </w:r>
            <w:r w:rsidR="0007328C">
              <w:tab/>
              <w:t>Ar yra kitų asmenų, kurie dalyvavo ar galėjo dalyvauti darant pažeidimą? Jei taip, nurodykite, kas jie.</w:t>
            </w:r>
          </w:p>
          <w:p w:rsidR="0007328C" w:rsidRDefault="0007328C" w:rsidP="008E01F2">
            <w:pPr>
              <w:tabs>
                <w:tab w:val="left" w:pos="304"/>
                <w:tab w:val="left" w:pos="1022"/>
                <w:tab w:val="left" w:pos="5132"/>
              </w:tabs>
              <w:suppressAutoHyphens/>
              <w:ind w:left="29"/>
              <w:rPr>
                <w:b/>
              </w:rPr>
            </w:pPr>
          </w:p>
          <w:p w:rsidR="0007328C" w:rsidRDefault="0007328C" w:rsidP="008E01F2">
            <w:pPr>
              <w:tabs>
                <w:tab w:val="left" w:pos="304"/>
                <w:tab w:val="left" w:pos="1022"/>
                <w:tab w:val="left" w:pos="5132"/>
              </w:tabs>
              <w:suppressAutoHyphens/>
              <w:ind w:left="29"/>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5</w:t>
            </w:r>
            <w:r w:rsidR="0007328C">
              <w:t>.</w:t>
            </w:r>
            <w:r w:rsidR="0007328C">
              <w:tab/>
              <w:t>Ar yra kitų pažeidimo liudininkų? Jei taip, pateikite jų kontaktinius duomenis.</w:t>
            </w:r>
          </w:p>
          <w:p w:rsidR="0007328C" w:rsidRDefault="0007328C" w:rsidP="008E01F2">
            <w:pPr>
              <w:tabs>
                <w:tab w:val="left" w:pos="304"/>
                <w:tab w:val="left" w:pos="1022"/>
                <w:tab w:val="left" w:pos="5132"/>
              </w:tabs>
              <w:suppressAutoHyphens/>
              <w:ind w:left="29"/>
              <w:rPr>
                <w:b/>
              </w:rPr>
            </w:pPr>
          </w:p>
          <w:p w:rsidR="0007328C" w:rsidRDefault="0007328C" w:rsidP="008E01F2">
            <w:pPr>
              <w:tabs>
                <w:tab w:val="left" w:pos="304"/>
                <w:tab w:val="left" w:pos="1022"/>
                <w:tab w:val="left" w:pos="5132"/>
              </w:tabs>
              <w:suppressAutoHyphens/>
              <w:ind w:left="29"/>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t>6</w:t>
            </w:r>
            <w:r w:rsidR="0007328C">
              <w:t>.</w:t>
            </w:r>
            <w:r w:rsidR="0007328C">
              <w:tab/>
              <w:t>Kada pažeidimas buvo padarytas ir kada apie jį sužinojote arba jį pastebėjote?</w:t>
            </w:r>
          </w:p>
          <w:p w:rsidR="0007328C" w:rsidRDefault="0007328C"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p w:rsidR="004F6486" w:rsidRDefault="004F6486"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lastRenderedPageBreak/>
              <w:t>7</w:t>
            </w:r>
            <w:r w:rsidR="0007328C">
              <w:t>.</w:t>
            </w:r>
            <w:r w:rsidR="0007328C">
              <w:tab/>
              <w:t xml:space="preserve"> Kokius pažeidimą pagrindžiančius duomenis, galinčius padėti atlikti pažeidimo tyrimą, galėtumėte pateikti? Nurodykite pridedamus rašytinius ar kitus duomenis apie pažeidimą.</w:t>
            </w:r>
          </w:p>
          <w:p w:rsidR="0007328C" w:rsidRDefault="0007328C" w:rsidP="008E01F2">
            <w:pPr>
              <w:tabs>
                <w:tab w:val="left" w:pos="342"/>
                <w:tab w:val="left" w:pos="1022"/>
                <w:tab w:val="left" w:pos="5132"/>
              </w:tabs>
              <w:suppressAutoHyphens/>
              <w:ind w:left="29"/>
              <w:rPr>
                <w:b/>
              </w:rPr>
            </w:pPr>
          </w:p>
          <w:p w:rsidR="0007328C" w:rsidRDefault="0007328C" w:rsidP="008E01F2">
            <w:pPr>
              <w:tabs>
                <w:tab w:val="left" w:pos="342"/>
                <w:tab w:val="left" w:pos="1022"/>
                <w:tab w:val="left" w:pos="5132"/>
              </w:tabs>
              <w:suppressAutoHyphens/>
              <w:ind w:left="29"/>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t>8</w:t>
            </w:r>
            <w:r w:rsidR="0007328C">
              <w:t>.</w:t>
            </w:r>
            <w:r w:rsidR="0007328C">
              <w:tab/>
              <w:t>Ar apie šį pažeidimą jau esate kam nors pranešęs? Jei pranešėte, kam buvo pranešta ir ar gavote atsakymą? Jei gavote atsakymą, nurodykite jo esmę.</w:t>
            </w:r>
          </w:p>
          <w:p w:rsidR="0007328C" w:rsidRDefault="0007328C"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t>9</w:t>
            </w:r>
            <w:r w:rsidR="0007328C">
              <w:t>.</w:t>
            </w:r>
            <w:r w:rsidR="0007328C">
              <w:tab/>
              <w:t>Papildomos pastabos ir komentarai.</w:t>
            </w:r>
          </w:p>
          <w:p w:rsidR="0007328C" w:rsidRDefault="0007328C"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tc>
      </w:tr>
      <w:tr w:rsidR="0007328C" w:rsidTr="004F6486">
        <w:tc>
          <w:tcPr>
            <w:tcW w:w="9045"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rsidR="0007328C" w:rsidRDefault="0007328C" w:rsidP="008E01F2">
            <w:pPr>
              <w:tabs>
                <w:tab w:val="left" w:pos="993"/>
                <w:tab w:val="left" w:pos="5103"/>
              </w:tabs>
              <w:suppressAutoHyphens/>
            </w:pPr>
          </w:p>
          <w:p w:rsidR="0007328C" w:rsidRDefault="0007328C" w:rsidP="008E01F2">
            <w:pPr>
              <w:tabs>
                <w:tab w:val="left" w:pos="993"/>
                <w:tab w:val="left" w:pos="5103"/>
              </w:tabs>
              <w:suppressAutoHyphens/>
            </w:pPr>
            <w:r>
              <w:sym w:font="Times New Roman" w:char="F0F0"/>
            </w:r>
            <w:r>
              <w:t xml:space="preserve"> Patvirtinu, kad esu susipažinęs su teisinėmis pasekmėmis už melagingos informacijos teikimą, o mano teikiama informacija yra teisinga.</w:t>
            </w:r>
          </w:p>
          <w:p w:rsidR="0007328C" w:rsidRDefault="0007328C" w:rsidP="008E01F2">
            <w:pPr>
              <w:tabs>
                <w:tab w:val="left" w:pos="993"/>
                <w:tab w:val="left" w:pos="5103"/>
              </w:tabs>
              <w:suppressAutoHyphens/>
              <w:rPr>
                <w:b/>
              </w:rPr>
            </w:pPr>
          </w:p>
          <w:p w:rsidR="0007328C" w:rsidRDefault="0007328C" w:rsidP="008E01F2">
            <w:pPr>
              <w:tabs>
                <w:tab w:val="left" w:pos="993"/>
                <w:tab w:val="left" w:pos="5103"/>
              </w:tabs>
              <w:suppressAutoHyphens/>
            </w:pPr>
          </w:p>
        </w:tc>
      </w:tr>
      <w:tr w:rsidR="0007328C" w:rsidTr="004F6486">
        <w:tc>
          <w:tcPr>
            <w:tcW w:w="469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rsidR="0007328C" w:rsidRDefault="0007328C" w:rsidP="008E01F2">
            <w:pPr>
              <w:tabs>
                <w:tab w:val="left" w:pos="993"/>
                <w:tab w:val="left" w:pos="5103"/>
              </w:tabs>
              <w:suppressAutoHyphens/>
            </w:pPr>
            <w: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07328C" w:rsidP="008E01F2">
            <w:pPr>
              <w:tabs>
                <w:tab w:val="left" w:pos="993"/>
                <w:tab w:val="left" w:pos="5103"/>
              </w:tabs>
              <w:suppressAutoHyphens/>
            </w:pPr>
            <w:r>
              <w:t>Parašas</w:t>
            </w:r>
          </w:p>
          <w:p w:rsidR="0007328C" w:rsidRDefault="0007328C" w:rsidP="008E01F2">
            <w:pPr>
              <w:tabs>
                <w:tab w:val="left" w:pos="993"/>
                <w:tab w:val="left" w:pos="5103"/>
              </w:tabs>
              <w:suppressAutoHyphens/>
            </w:pPr>
          </w:p>
          <w:p w:rsidR="0007328C" w:rsidRDefault="0007328C" w:rsidP="008E01F2">
            <w:pPr>
              <w:tabs>
                <w:tab w:val="left" w:pos="993"/>
                <w:tab w:val="left" w:pos="5103"/>
              </w:tabs>
              <w:suppressAutoHyphens/>
            </w:pPr>
          </w:p>
        </w:tc>
      </w:tr>
    </w:tbl>
    <w:p w:rsidR="0007328C" w:rsidRDefault="0007328C" w:rsidP="0007328C">
      <w:pPr>
        <w:tabs>
          <w:tab w:val="center" w:pos="-7800"/>
          <w:tab w:val="left" w:pos="6237"/>
          <w:tab w:val="right" w:pos="8306"/>
        </w:tabs>
        <w:rPr>
          <w:lang w:eastAsia="lt-LT"/>
        </w:rPr>
      </w:pPr>
    </w:p>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7D0A24" w:rsidRDefault="0007328C" w:rsidP="0007328C">
      <w:pPr>
        <w:ind w:left="4962" w:hanging="142"/>
        <w:rPr>
          <w:szCs w:val="24"/>
        </w:rPr>
      </w:pPr>
      <w:r>
        <w:rPr>
          <w:szCs w:val="24"/>
        </w:rPr>
        <w:lastRenderedPageBreak/>
        <w:t xml:space="preserve">   </w:t>
      </w:r>
      <w:r w:rsidR="007D0A24">
        <w:rPr>
          <w:szCs w:val="24"/>
        </w:rPr>
        <w:t xml:space="preserve">Informacijos apie pažeidimus </w:t>
      </w:r>
      <w:r>
        <w:rPr>
          <w:szCs w:val="24"/>
        </w:rPr>
        <w:t xml:space="preserve">Panevėžio rajono </w:t>
      </w:r>
      <w:r w:rsidR="007D0A24">
        <w:rPr>
          <w:szCs w:val="24"/>
        </w:rPr>
        <w:t>savivaldybės</w:t>
      </w:r>
      <w:r w:rsidR="00BE6F84">
        <w:rPr>
          <w:szCs w:val="24"/>
        </w:rPr>
        <w:t xml:space="preserve"> </w:t>
      </w:r>
      <w:r w:rsidR="007D0A24">
        <w:rPr>
          <w:szCs w:val="24"/>
        </w:rPr>
        <w:t>a</w:t>
      </w:r>
      <w:r>
        <w:rPr>
          <w:szCs w:val="24"/>
        </w:rPr>
        <w:t xml:space="preserve">dministracijoje teikimo tvarkos </w:t>
      </w:r>
      <w:r w:rsidR="007D0A24">
        <w:rPr>
          <w:szCs w:val="24"/>
        </w:rPr>
        <w:t>aprašo</w:t>
      </w:r>
      <w:r>
        <w:rPr>
          <w:szCs w:val="24"/>
        </w:rPr>
        <w:t xml:space="preserve"> 2</w:t>
      </w:r>
      <w:r w:rsidR="00BE6F84">
        <w:rPr>
          <w:szCs w:val="24"/>
        </w:rPr>
        <w:t xml:space="preserve"> </w:t>
      </w:r>
      <w:r w:rsidR="007D0A24">
        <w:rPr>
          <w:szCs w:val="24"/>
        </w:rPr>
        <w:t xml:space="preserve">priedas </w:t>
      </w:r>
    </w:p>
    <w:p w:rsidR="007D0A24" w:rsidRDefault="007D0A24" w:rsidP="007D0A24">
      <w:pPr>
        <w:jc w:val="center"/>
        <w:rPr>
          <w:szCs w:val="24"/>
        </w:rPr>
      </w:pPr>
    </w:p>
    <w:p w:rsidR="007D0A24" w:rsidRDefault="007D0A24" w:rsidP="007D0A24">
      <w:pPr>
        <w:jc w:val="center"/>
        <w:rPr>
          <w:szCs w:val="24"/>
        </w:rPr>
      </w:pPr>
    </w:p>
    <w:p w:rsidR="007D0A24" w:rsidRDefault="00016301" w:rsidP="007D0A24">
      <w:pPr>
        <w:jc w:val="center"/>
        <w:rPr>
          <w:szCs w:val="24"/>
        </w:rPr>
      </w:pPr>
      <w:r>
        <w:rPr>
          <w:szCs w:val="24"/>
        </w:rPr>
        <w:t xml:space="preserve">Panevėžio </w:t>
      </w:r>
      <w:r w:rsidR="007D0A24">
        <w:rPr>
          <w:szCs w:val="24"/>
        </w:rPr>
        <w:t>rajono savivaldybės administracija</w:t>
      </w:r>
    </w:p>
    <w:p w:rsidR="007D0A24" w:rsidRDefault="007D0A24" w:rsidP="007D0A24">
      <w:pPr>
        <w:jc w:val="center"/>
        <w:rPr>
          <w:szCs w:val="24"/>
        </w:rPr>
      </w:pPr>
    </w:p>
    <w:p w:rsidR="007D0A24" w:rsidRDefault="007D0A24" w:rsidP="007D0A24">
      <w:pPr>
        <w:jc w:val="center"/>
        <w:rPr>
          <w:szCs w:val="24"/>
        </w:rPr>
      </w:pPr>
      <w:r>
        <w:rPr>
          <w:szCs w:val="24"/>
        </w:rPr>
        <w:t>___________________________________________________________________________</w:t>
      </w:r>
    </w:p>
    <w:p w:rsidR="007D0A24" w:rsidRDefault="007D0A24" w:rsidP="007D0A24">
      <w:pPr>
        <w:jc w:val="center"/>
        <w:rPr>
          <w:b/>
          <w:bCs/>
          <w:szCs w:val="24"/>
        </w:rPr>
      </w:pPr>
      <w:r>
        <w:rPr>
          <w:i/>
          <w:iCs/>
          <w:szCs w:val="24"/>
        </w:rPr>
        <w:t>(asmens vardas ir pavardė, pareigos)</w:t>
      </w:r>
    </w:p>
    <w:p w:rsidR="007D0A24" w:rsidRDefault="007D0A24" w:rsidP="007D0A24">
      <w:pPr>
        <w:jc w:val="center"/>
        <w:rPr>
          <w:b/>
          <w:bCs/>
          <w:szCs w:val="24"/>
        </w:rPr>
      </w:pPr>
    </w:p>
    <w:p w:rsidR="007D0A24" w:rsidRDefault="007D0A24" w:rsidP="007D0A24">
      <w:pPr>
        <w:jc w:val="center"/>
        <w:rPr>
          <w:b/>
          <w:bCs/>
          <w:caps/>
          <w:szCs w:val="24"/>
        </w:rPr>
      </w:pPr>
      <w:r>
        <w:rPr>
          <w:b/>
          <w:bCs/>
          <w:szCs w:val="24"/>
        </w:rPr>
        <w:t xml:space="preserve">KONFIDENCIALUMO PASIŽADĖJIMAS </w:t>
      </w:r>
    </w:p>
    <w:p w:rsidR="007D0A24" w:rsidRDefault="007D0A24" w:rsidP="007D0A24">
      <w:pPr>
        <w:jc w:val="center"/>
        <w:rPr>
          <w:b/>
          <w:bCs/>
          <w:szCs w:val="24"/>
        </w:rPr>
      </w:pPr>
    </w:p>
    <w:p w:rsidR="007D0A24" w:rsidRDefault="007D0A24" w:rsidP="007D0A24">
      <w:pPr>
        <w:jc w:val="center"/>
        <w:rPr>
          <w:szCs w:val="24"/>
        </w:rPr>
      </w:pPr>
      <w:r>
        <w:rPr>
          <w:szCs w:val="24"/>
        </w:rPr>
        <w:t>20.... m.               d.</w:t>
      </w:r>
    </w:p>
    <w:p w:rsidR="007D0A24" w:rsidRDefault="00016301" w:rsidP="007D0A24">
      <w:pPr>
        <w:jc w:val="center"/>
        <w:rPr>
          <w:b/>
          <w:bCs/>
          <w:szCs w:val="24"/>
        </w:rPr>
      </w:pPr>
      <w:r>
        <w:rPr>
          <w:szCs w:val="24"/>
        </w:rPr>
        <w:t>Panevėžys</w:t>
      </w:r>
    </w:p>
    <w:p w:rsidR="007D0A24" w:rsidRDefault="007D0A24" w:rsidP="007D0A24">
      <w:pPr>
        <w:suppressAutoHyphens/>
        <w:spacing w:line="297" w:lineRule="auto"/>
        <w:ind w:firstLine="312"/>
        <w:rPr>
          <w:szCs w:val="24"/>
        </w:rPr>
      </w:pPr>
    </w:p>
    <w:p w:rsidR="007D0A24" w:rsidRDefault="007D0A24" w:rsidP="007D0A24">
      <w:pPr>
        <w:suppressAutoHyphens/>
        <w:spacing w:line="298" w:lineRule="auto"/>
        <w:ind w:firstLine="1276"/>
        <w:rPr>
          <w:szCs w:val="24"/>
        </w:rPr>
      </w:pPr>
      <w:r>
        <w:rPr>
          <w:szCs w:val="24"/>
        </w:rPr>
        <w:t xml:space="preserve">1. Aš suprantu, kad, vykdydamas savo pareigas </w:t>
      </w:r>
      <w:r w:rsidR="00016301">
        <w:rPr>
          <w:szCs w:val="24"/>
        </w:rPr>
        <w:t>Panevėžio</w:t>
      </w:r>
      <w:r>
        <w:rPr>
          <w:szCs w:val="24"/>
        </w:rPr>
        <w:t xml:space="preserve"> rajono savivaldybės administracijoje,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rsidR="007D0A24" w:rsidRDefault="007D0A24" w:rsidP="007D0A24">
      <w:pPr>
        <w:suppressAutoHyphens/>
        <w:spacing w:line="298" w:lineRule="auto"/>
        <w:ind w:firstLine="1276"/>
        <w:rPr>
          <w:szCs w:val="24"/>
        </w:rPr>
      </w:pPr>
      <w:r>
        <w:rPr>
          <w:szCs w:val="24"/>
        </w:rPr>
        <w:t>2. Aš žinau, kad konfidencialią informaciją sudaro asmens, Pranešėjų apsaugos įstatymo nustatyta tvarka pateikusio informaciją apie pažeidimą, duomenys ir kita jį tiesiogiai ar netiesiogiai identifikuoti leidžianti informacija.</w:t>
      </w:r>
    </w:p>
    <w:p w:rsidR="007D0A24" w:rsidRDefault="007D0A24" w:rsidP="007D0A24">
      <w:pPr>
        <w:suppressAutoHyphens/>
        <w:spacing w:line="298" w:lineRule="auto"/>
        <w:ind w:firstLine="1276"/>
        <w:rPr>
          <w:szCs w:val="24"/>
        </w:rPr>
      </w:pPr>
      <w:r>
        <w:rPr>
          <w:szCs w:val="24"/>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rsidR="007D0A24" w:rsidRDefault="007D0A24" w:rsidP="007D0A24">
      <w:pPr>
        <w:suppressAutoHyphens/>
        <w:spacing w:line="298" w:lineRule="auto"/>
        <w:ind w:firstLine="1276"/>
        <w:rPr>
          <w:szCs w:val="24"/>
        </w:rPr>
      </w:pPr>
      <w:r>
        <w:rPr>
          <w:szCs w:val="24"/>
        </w:rPr>
        <w:t xml:space="preserve">4. Aš žinau, kad šis pasižadėjimas galios visą mano darbo laiką šioje įstaigoje, taip pat man perėjus dirbti į kitas pareigas arba pasibaigus darbo ar sutartiniams santykiams. </w:t>
      </w:r>
    </w:p>
    <w:p w:rsidR="007D0A24" w:rsidRDefault="007D0A24" w:rsidP="007D0A24">
      <w:pPr>
        <w:suppressAutoHyphens/>
        <w:spacing w:line="298" w:lineRule="auto"/>
        <w:ind w:firstLine="1276"/>
        <w:rPr>
          <w:szCs w:val="24"/>
        </w:rPr>
      </w:pPr>
      <w:r>
        <w:rPr>
          <w:szCs w:val="24"/>
        </w:rPr>
        <w:t>5. Aš esu susipažinęs su Pranešėjų apsaugos įstatyme ir kituose teisės aktuose nustatytais pranešėjų apsaugos reikalavimais.</w:t>
      </w:r>
    </w:p>
    <w:p w:rsidR="007D0A24" w:rsidRDefault="007D0A24" w:rsidP="007D0A24">
      <w:pPr>
        <w:suppressAutoHyphens/>
        <w:spacing w:line="298" w:lineRule="auto"/>
        <w:ind w:firstLine="1276"/>
        <w:rPr>
          <w:szCs w:val="24"/>
        </w:rPr>
      </w:pPr>
      <w:r>
        <w:rPr>
          <w:szCs w:val="24"/>
        </w:rPr>
        <w:t xml:space="preserve">6. Aš esu įspėtas, kad, pažeidus šį pasižadėjimą, man gali būti taikoma atsakomybė už Pranešėjų apsaugos įstatyme ir (ar) kituose teisės aktuose nustatytų pranešėjų apsaugos reikalavimų pažeidimą. </w:t>
      </w:r>
    </w:p>
    <w:p w:rsidR="007D0A24" w:rsidRDefault="007D0A24" w:rsidP="007D0A24">
      <w:pPr>
        <w:suppressAutoHyphens/>
        <w:spacing w:line="297" w:lineRule="auto"/>
        <w:ind w:firstLine="720"/>
        <w:rPr>
          <w:szCs w:val="24"/>
        </w:rPr>
      </w:pPr>
    </w:p>
    <w:p w:rsidR="007D0A24" w:rsidRDefault="007D0A24" w:rsidP="007D0A24">
      <w:pPr>
        <w:suppressAutoHyphens/>
        <w:spacing w:line="297" w:lineRule="auto"/>
        <w:ind w:firstLine="720"/>
        <w:rPr>
          <w:szCs w:val="24"/>
        </w:rPr>
      </w:pPr>
    </w:p>
    <w:p w:rsidR="007D0A24" w:rsidRDefault="007D0A24" w:rsidP="007D0A24">
      <w:pPr>
        <w:suppressAutoHyphens/>
        <w:spacing w:line="297" w:lineRule="auto"/>
        <w:ind w:firstLine="720"/>
        <w:rPr>
          <w:szCs w:val="24"/>
        </w:rPr>
      </w:pPr>
    </w:p>
    <w:p w:rsidR="007D0A24" w:rsidRDefault="007D0A24" w:rsidP="007D0A24">
      <w:pPr>
        <w:suppressAutoHyphens/>
        <w:spacing w:line="297" w:lineRule="auto"/>
        <w:ind w:firstLine="312"/>
        <w:rPr>
          <w:szCs w:val="24"/>
        </w:rPr>
      </w:pPr>
      <w:r>
        <w:rPr>
          <w:szCs w:val="24"/>
        </w:rPr>
        <w:t xml:space="preserve">__________________ </w:t>
      </w:r>
      <w:r>
        <w:rPr>
          <w:szCs w:val="24"/>
        </w:rPr>
        <w:tab/>
      </w:r>
      <w:r>
        <w:rPr>
          <w:szCs w:val="24"/>
        </w:rPr>
        <w:tab/>
      </w:r>
      <w:r>
        <w:rPr>
          <w:szCs w:val="24"/>
        </w:rPr>
        <w:tab/>
      </w:r>
      <w:r w:rsidR="00016301">
        <w:rPr>
          <w:szCs w:val="24"/>
        </w:rPr>
        <w:t xml:space="preserve">                   </w:t>
      </w:r>
      <w:r>
        <w:rPr>
          <w:szCs w:val="24"/>
        </w:rPr>
        <w:t>____________________</w:t>
      </w:r>
    </w:p>
    <w:p w:rsidR="00C83337" w:rsidRDefault="007D0A24" w:rsidP="00C83337">
      <w:pPr>
        <w:suppressAutoHyphens/>
        <w:spacing w:line="297" w:lineRule="auto"/>
        <w:ind w:firstLine="746"/>
        <w:rPr>
          <w:i/>
          <w:iCs/>
          <w:szCs w:val="24"/>
        </w:rPr>
      </w:pPr>
      <w:r>
        <w:rPr>
          <w:i/>
          <w:iCs/>
          <w:szCs w:val="24"/>
        </w:rPr>
        <w:t>(p</w:t>
      </w:r>
      <w:r w:rsidR="00352DE2">
        <w:rPr>
          <w:i/>
          <w:iCs/>
          <w:szCs w:val="24"/>
        </w:rPr>
        <w:t xml:space="preserve">arašas) </w:t>
      </w:r>
      <w:r w:rsidR="00352DE2">
        <w:rPr>
          <w:i/>
          <w:iCs/>
          <w:szCs w:val="24"/>
        </w:rPr>
        <w:tab/>
      </w:r>
      <w:r w:rsidR="00352DE2">
        <w:rPr>
          <w:i/>
          <w:iCs/>
          <w:szCs w:val="24"/>
        </w:rPr>
        <w:tab/>
      </w:r>
      <w:r w:rsidR="00352DE2">
        <w:rPr>
          <w:i/>
          <w:iCs/>
          <w:szCs w:val="24"/>
        </w:rPr>
        <w:tab/>
      </w:r>
      <w:r w:rsidR="00352DE2">
        <w:rPr>
          <w:i/>
          <w:iCs/>
          <w:szCs w:val="24"/>
        </w:rPr>
        <w:tab/>
        <w:t xml:space="preserve"> (vardas ir pavardė)</w:t>
      </w:r>
    </w:p>
    <w:p w:rsidR="00352DE2" w:rsidRDefault="00352DE2" w:rsidP="00C83337">
      <w:pPr>
        <w:suppressAutoHyphens/>
        <w:spacing w:line="297" w:lineRule="auto"/>
        <w:ind w:firstLine="746"/>
        <w:rPr>
          <w:i/>
          <w:iCs/>
          <w:szCs w:val="24"/>
        </w:rPr>
      </w:pPr>
    </w:p>
    <w:p w:rsidR="00352DE2" w:rsidRDefault="00352DE2" w:rsidP="00C83337">
      <w:pPr>
        <w:suppressAutoHyphens/>
        <w:spacing w:line="297" w:lineRule="auto"/>
        <w:ind w:firstLine="746"/>
        <w:rPr>
          <w:i/>
          <w:iCs/>
          <w:szCs w:val="24"/>
        </w:rPr>
      </w:pPr>
    </w:p>
    <w:sectPr w:rsidR="00352DE2" w:rsidSect="00AE389A">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E7A" w:rsidRDefault="009E2E7A">
      <w:r>
        <w:separator/>
      </w:r>
    </w:p>
  </w:endnote>
  <w:endnote w:type="continuationSeparator" w:id="0">
    <w:p w:rsidR="009E2E7A" w:rsidRDefault="009E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E7A" w:rsidRDefault="009E2E7A">
      <w:r>
        <w:separator/>
      </w:r>
    </w:p>
  </w:footnote>
  <w:footnote w:type="continuationSeparator" w:id="0">
    <w:p w:rsidR="009E2E7A" w:rsidRDefault="009E2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634941"/>
      <w:docPartObj>
        <w:docPartGallery w:val="Page Numbers (Top of Page)"/>
        <w:docPartUnique/>
      </w:docPartObj>
    </w:sdtPr>
    <w:sdtEndPr>
      <w:rPr>
        <w:noProof/>
      </w:rPr>
    </w:sdtEndPr>
    <w:sdtContent>
      <w:p w:rsidR="00AB508C" w:rsidRDefault="009E2E7A">
        <w:pPr>
          <w:pStyle w:val="Header"/>
          <w:jc w:val="center"/>
        </w:pPr>
      </w:p>
    </w:sdtContent>
  </w:sdt>
  <w:p w:rsidR="00AB508C" w:rsidRDefault="009E2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9E2E7A">
    <w:pPr>
      <w:pStyle w:val="Header"/>
      <w:jc w:val="center"/>
    </w:pPr>
  </w:p>
  <w:p w:rsidR="00AB508C" w:rsidRDefault="009E2E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9E2E7A">
    <w:pPr>
      <w:pStyle w:val="Header"/>
      <w:jc w:val="center"/>
    </w:pPr>
  </w:p>
  <w:p w:rsidR="00AB508C" w:rsidRDefault="009E2E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9E2E7A" w:rsidP="00210ACC">
    <w:pPr>
      <w:pStyle w:val="Header"/>
    </w:pPr>
  </w:p>
  <w:p w:rsidR="00AB508C" w:rsidRDefault="009E2E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128735"/>
      <w:docPartObj>
        <w:docPartGallery w:val="Page Numbers (Top of Page)"/>
        <w:docPartUnique/>
      </w:docPartObj>
    </w:sdtPr>
    <w:sdtEndPr>
      <w:rPr>
        <w:noProof/>
      </w:rPr>
    </w:sdtEndPr>
    <w:sdtContent>
      <w:p w:rsidR="00760635" w:rsidRDefault="00760635">
        <w:pPr>
          <w:pStyle w:val="Header"/>
          <w:jc w:val="center"/>
        </w:pPr>
        <w:r>
          <w:fldChar w:fldCharType="begin"/>
        </w:r>
        <w:r>
          <w:instrText xml:space="preserve"> PAGE   \* MERGEFORMAT </w:instrText>
        </w:r>
        <w:r>
          <w:fldChar w:fldCharType="separate"/>
        </w:r>
        <w:r w:rsidR="00C47F88">
          <w:rPr>
            <w:noProof/>
          </w:rPr>
          <w:t>3</w:t>
        </w:r>
        <w:r>
          <w:rPr>
            <w:noProof/>
          </w:rPr>
          <w:fldChar w:fldCharType="end"/>
        </w:r>
      </w:p>
    </w:sdtContent>
  </w:sdt>
  <w:p w:rsidR="00760635" w:rsidRDefault="0076063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9A" w:rsidRDefault="00AE389A">
    <w:pPr>
      <w:pStyle w:val="Header"/>
      <w:jc w:val="center"/>
    </w:pPr>
  </w:p>
  <w:p w:rsidR="00AE389A" w:rsidRDefault="00AE3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D5355"/>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85"/>
    <w:rsid w:val="00016301"/>
    <w:rsid w:val="0007328C"/>
    <w:rsid w:val="0007676F"/>
    <w:rsid w:val="000B7F37"/>
    <w:rsid w:val="000F165E"/>
    <w:rsid w:val="00196A8A"/>
    <w:rsid w:val="001F40E6"/>
    <w:rsid w:val="00210ACC"/>
    <w:rsid w:val="00216406"/>
    <w:rsid w:val="00285585"/>
    <w:rsid w:val="002D13C1"/>
    <w:rsid w:val="00330ACD"/>
    <w:rsid w:val="00352DE2"/>
    <w:rsid w:val="00372FEA"/>
    <w:rsid w:val="00480FA5"/>
    <w:rsid w:val="004D57D9"/>
    <w:rsid w:val="004D6BBA"/>
    <w:rsid w:val="004F6486"/>
    <w:rsid w:val="00526A81"/>
    <w:rsid w:val="0052749D"/>
    <w:rsid w:val="00537820"/>
    <w:rsid w:val="00592A21"/>
    <w:rsid w:val="005A67E2"/>
    <w:rsid w:val="005D4ADC"/>
    <w:rsid w:val="005E1082"/>
    <w:rsid w:val="00695621"/>
    <w:rsid w:val="006C3727"/>
    <w:rsid w:val="006C4178"/>
    <w:rsid w:val="00745DE2"/>
    <w:rsid w:val="00760635"/>
    <w:rsid w:val="007637A7"/>
    <w:rsid w:val="007724EA"/>
    <w:rsid w:val="007C27C4"/>
    <w:rsid w:val="007D0A24"/>
    <w:rsid w:val="00840430"/>
    <w:rsid w:val="00864550"/>
    <w:rsid w:val="00900DD6"/>
    <w:rsid w:val="00904F8E"/>
    <w:rsid w:val="00997C5A"/>
    <w:rsid w:val="009B1BD2"/>
    <w:rsid w:val="009B6D53"/>
    <w:rsid w:val="009E2E7A"/>
    <w:rsid w:val="00A05C4F"/>
    <w:rsid w:val="00A36FEF"/>
    <w:rsid w:val="00A801B2"/>
    <w:rsid w:val="00A9321B"/>
    <w:rsid w:val="00AC1875"/>
    <w:rsid w:val="00AE389A"/>
    <w:rsid w:val="00B121C7"/>
    <w:rsid w:val="00B6509C"/>
    <w:rsid w:val="00B73A57"/>
    <w:rsid w:val="00B75210"/>
    <w:rsid w:val="00BC126A"/>
    <w:rsid w:val="00BE6F84"/>
    <w:rsid w:val="00C12D9E"/>
    <w:rsid w:val="00C352A6"/>
    <w:rsid w:val="00C47F88"/>
    <w:rsid w:val="00C83337"/>
    <w:rsid w:val="00CC65E2"/>
    <w:rsid w:val="00CD3824"/>
    <w:rsid w:val="00CF12B0"/>
    <w:rsid w:val="00CF2CA5"/>
    <w:rsid w:val="00D83053"/>
    <w:rsid w:val="00E57E25"/>
    <w:rsid w:val="00E925F8"/>
    <w:rsid w:val="00EB0545"/>
    <w:rsid w:val="00EB3B90"/>
    <w:rsid w:val="00EE1B6B"/>
    <w:rsid w:val="00FB7B5D"/>
    <w:rsid w:val="00FD5FC6"/>
    <w:rsid w:val="00FE7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B5DB63-B790-43E5-9EB4-8E897EE4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72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727"/>
    <w:pPr>
      <w:ind w:left="720"/>
      <w:contextualSpacing/>
    </w:pPr>
  </w:style>
  <w:style w:type="paragraph" w:styleId="NoSpacing">
    <w:name w:val="No Spacing"/>
    <w:aliases w:val="Skyriai"/>
    <w:uiPriority w:val="1"/>
    <w:qFormat/>
    <w:rsid w:val="006C3727"/>
    <w:pPr>
      <w:spacing w:after="0" w:line="240" w:lineRule="auto"/>
      <w:jc w:val="center"/>
    </w:pPr>
    <w:rPr>
      <w:rFonts w:ascii="Times New Roman" w:eastAsia="Times New Roman" w:hAnsi="Times New Roman" w:cs="Times New Roman"/>
      <w:b/>
      <w:caps/>
      <w:sz w:val="24"/>
      <w:szCs w:val="20"/>
    </w:rPr>
  </w:style>
  <w:style w:type="character" w:customStyle="1" w:styleId="HeaderChar">
    <w:name w:val="Header Char"/>
    <w:basedOn w:val="DefaultParagraphFont"/>
    <w:link w:val="Header"/>
    <w:uiPriority w:val="99"/>
    <w:rsid w:val="006C3727"/>
    <w:rPr>
      <w:rFonts w:ascii="Times New Roman" w:eastAsia="Times New Roman" w:hAnsi="Times New Roman" w:cs="Times New Roman"/>
      <w:sz w:val="24"/>
      <w:szCs w:val="20"/>
    </w:rPr>
  </w:style>
  <w:style w:type="paragraph" w:styleId="Header">
    <w:name w:val="header"/>
    <w:basedOn w:val="Normal"/>
    <w:link w:val="HeaderChar"/>
    <w:uiPriority w:val="99"/>
    <w:rsid w:val="006C3727"/>
    <w:pPr>
      <w:tabs>
        <w:tab w:val="center" w:pos="4819"/>
        <w:tab w:val="right" w:pos="9638"/>
      </w:tabs>
      <w:jc w:val="left"/>
    </w:pPr>
  </w:style>
  <w:style w:type="character" w:customStyle="1" w:styleId="HeaderChar1">
    <w:name w:val="Header Char1"/>
    <w:basedOn w:val="DefaultParagraphFont"/>
    <w:uiPriority w:val="99"/>
    <w:semiHidden/>
    <w:rsid w:val="006C3727"/>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3727"/>
    <w:rPr>
      <w:rFonts w:ascii="Times New Roman" w:eastAsia="Times New Roman" w:hAnsi="Times New Roman" w:cs="Times New Roman"/>
      <w:sz w:val="24"/>
      <w:szCs w:val="20"/>
    </w:rPr>
  </w:style>
  <w:style w:type="paragraph" w:styleId="Footer">
    <w:name w:val="footer"/>
    <w:basedOn w:val="Normal"/>
    <w:link w:val="FooterChar"/>
    <w:rsid w:val="006C3727"/>
    <w:pPr>
      <w:tabs>
        <w:tab w:val="center" w:pos="4819"/>
        <w:tab w:val="right" w:pos="9638"/>
      </w:tabs>
      <w:jc w:val="left"/>
    </w:pPr>
  </w:style>
  <w:style w:type="character" w:customStyle="1" w:styleId="FooterChar1">
    <w:name w:val="Footer Char1"/>
    <w:basedOn w:val="DefaultParagraphFont"/>
    <w:uiPriority w:val="99"/>
    <w:semiHidden/>
    <w:rsid w:val="006C372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C3727"/>
    <w:rPr>
      <w:color w:val="0563C1" w:themeColor="hyperlink"/>
      <w:u w:val="single"/>
    </w:rPr>
  </w:style>
  <w:style w:type="paragraph" w:styleId="BalloonText">
    <w:name w:val="Balloon Text"/>
    <w:basedOn w:val="Normal"/>
    <w:link w:val="BalloonTextChar"/>
    <w:uiPriority w:val="99"/>
    <w:semiHidden/>
    <w:unhideWhenUsed/>
    <w:rsid w:val="007C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17388">
      <w:bodyDiv w:val="1"/>
      <w:marLeft w:val="0"/>
      <w:marRight w:val="0"/>
      <w:marTop w:val="0"/>
      <w:marBottom w:val="0"/>
      <w:divBdr>
        <w:top w:val="none" w:sz="0" w:space="0" w:color="auto"/>
        <w:left w:val="none" w:sz="0" w:space="0" w:color="auto"/>
        <w:bottom w:val="none" w:sz="0" w:space="0" w:color="auto"/>
        <w:right w:val="none" w:sz="0" w:space="0" w:color="auto"/>
      </w:divBdr>
      <w:divsChild>
        <w:div w:id="585307566">
          <w:marLeft w:val="0"/>
          <w:marRight w:val="0"/>
          <w:marTop w:val="0"/>
          <w:marBottom w:val="0"/>
          <w:divBdr>
            <w:top w:val="none" w:sz="0" w:space="0" w:color="auto"/>
            <w:left w:val="none" w:sz="0" w:space="0" w:color="auto"/>
            <w:bottom w:val="none" w:sz="0" w:space="0" w:color="auto"/>
            <w:right w:val="none" w:sz="0" w:space="0" w:color="auto"/>
          </w:divBdr>
        </w:div>
        <w:div w:id="1217665916">
          <w:marLeft w:val="0"/>
          <w:marRight w:val="0"/>
          <w:marTop w:val="0"/>
          <w:marBottom w:val="0"/>
          <w:divBdr>
            <w:top w:val="none" w:sz="0" w:space="0" w:color="auto"/>
            <w:left w:val="none" w:sz="0" w:space="0" w:color="auto"/>
            <w:bottom w:val="none" w:sz="0" w:space="0" w:color="auto"/>
            <w:right w:val="none" w:sz="0" w:space="0" w:color="auto"/>
          </w:divBdr>
        </w:div>
        <w:div w:id="1888492683">
          <w:marLeft w:val="0"/>
          <w:marRight w:val="0"/>
          <w:marTop w:val="0"/>
          <w:marBottom w:val="0"/>
          <w:divBdr>
            <w:top w:val="none" w:sz="0" w:space="0" w:color="auto"/>
            <w:left w:val="none" w:sz="0" w:space="0" w:color="auto"/>
            <w:bottom w:val="none" w:sz="0" w:space="0" w:color="auto"/>
            <w:right w:val="none" w:sz="0" w:space="0" w:color="auto"/>
          </w:divBdr>
        </w:div>
        <w:div w:id="326325111">
          <w:marLeft w:val="0"/>
          <w:marRight w:val="0"/>
          <w:marTop w:val="0"/>
          <w:marBottom w:val="0"/>
          <w:divBdr>
            <w:top w:val="none" w:sz="0" w:space="0" w:color="auto"/>
            <w:left w:val="none" w:sz="0" w:space="0" w:color="auto"/>
            <w:bottom w:val="none" w:sz="0" w:space="0" w:color="auto"/>
            <w:right w:val="none" w:sz="0" w:space="0" w:color="auto"/>
          </w:divBdr>
        </w:div>
        <w:div w:id="794522202">
          <w:marLeft w:val="0"/>
          <w:marRight w:val="0"/>
          <w:marTop w:val="0"/>
          <w:marBottom w:val="0"/>
          <w:divBdr>
            <w:top w:val="none" w:sz="0" w:space="0" w:color="auto"/>
            <w:left w:val="none" w:sz="0" w:space="0" w:color="auto"/>
            <w:bottom w:val="none" w:sz="0" w:space="0" w:color="auto"/>
            <w:right w:val="none" w:sz="0" w:space="0" w:color="auto"/>
          </w:divBdr>
        </w:div>
        <w:div w:id="388459797">
          <w:marLeft w:val="0"/>
          <w:marRight w:val="0"/>
          <w:marTop w:val="0"/>
          <w:marBottom w:val="0"/>
          <w:divBdr>
            <w:top w:val="none" w:sz="0" w:space="0" w:color="auto"/>
            <w:left w:val="none" w:sz="0" w:space="0" w:color="auto"/>
            <w:bottom w:val="none" w:sz="0" w:space="0" w:color="auto"/>
            <w:right w:val="none" w:sz="0" w:space="0" w:color="auto"/>
          </w:divBdr>
        </w:div>
        <w:div w:id="1678458269">
          <w:marLeft w:val="0"/>
          <w:marRight w:val="0"/>
          <w:marTop w:val="0"/>
          <w:marBottom w:val="0"/>
          <w:divBdr>
            <w:top w:val="none" w:sz="0" w:space="0" w:color="auto"/>
            <w:left w:val="none" w:sz="0" w:space="0" w:color="auto"/>
            <w:bottom w:val="none" w:sz="0" w:space="0" w:color="auto"/>
            <w:right w:val="none" w:sz="0" w:space="0" w:color="auto"/>
          </w:divBdr>
        </w:div>
        <w:div w:id="148350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D7D1-9394-47B9-BA26-24CD07BE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9715</Words>
  <Characters>5538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Urbaitė</dc:creator>
  <cp:keywords/>
  <dc:description/>
  <cp:lastModifiedBy>Viktorija Urbaitė</cp:lastModifiedBy>
  <cp:revision>46</cp:revision>
  <cp:lastPrinted>2019-07-09T06:30:00Z</cp:lastPrinted>
  <dcterms:created xsi:type="dcterms:W3CDTF">2019-05-28T13:14:00Z</dcterms:created>
  <dcterms:modified xsi:type="dcterms:W3CDTF">2019-08-21T05:07:00Z</dcterms:modified>
</cp:coreProperties>
</file>