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8AD" w:rsidRPr="005F78AD" w:rsidRDefault="005F78AD" w:rsidP="005F78AD">
      <w:pPr>
        <w:jc w:val="center"/>
        <w:rPr>
          <w:b/>
          <w:color w:val="000000"/>
          <w:sz w:val="24"/>
          <w:szCs w:val="24"/>
          <w:lang w:val="lt-LT" w:eastAsia="ar-SA" w:bidi="ar-SA"/>
        </w:rPr>
      </w:pPr>
      <w:bookmarkStart w:id="0" w:name="_GoBack"/>
      <w:bookmarkEnd w:id="0"/>
      <w:r w:rsidRPr="005F78AD">
        <w:rPr>
          <w:b/>
          <w:color w:val="000000"/>
          <w:sz w:val="24"/>
          <w:szCs w:val="24"/>
          <w:lang w:val="lt-LT" w:eastAsia="ar-SA" w:bidi="ar-SA"/>
        </w:rPr>
        <w:t>DĖL PRETENDENTŲ Į APSKAITOS SKYRIAUS VYRESNIOJO BUHALTERIO PAREIGAS KONKURSO KOMISIJOS SUDARYMO</w:t>
      </w:r>
    </w:p>
    <w:p w:rsidR="005F78AD" w:rsidRPr="005F78AD" w:rsidRDefault="005F78AD" w:rsidP="005F78AD">
      <w:pPr>
        <w:jc w:val="center"/>
        <w:rPr>
          <w:b/>
          <w:color w:val="000000"/>
          <w:sz w:val="24"/>
          <w:szCs w:val="24"/>
          <w:lang w:val="lt-LT" w:eastAsia="ar-SA" w:bidi="ar-SA"/>
        </w:rPr>
      </w:pPr>
    </w:p>
    <w:p w:rsidR="005F78AD" w:rsidRPr="005F78AD" w:rsidRDefault="005F78AD" w:rsidP="005F78AD">
      <w:pPr>
        <w:jc w:val="center"/>
        <w:rPr>
          <w:color w:val="000000"/>
          <w:sz w:val="24"/>
          <w:szCs w:val="24"/>
          <w:lang w:val="lt-LT" w:eastAsia="ar-SA" w:bidi="ar-SA"/>
        </w:rPr>
      </w:pPr>
      <w:r w:rsidRPr="005F78AD">
        <w:rPr>
          <w:color w:val="000000"/>
          <w:sz w:val="24"/>
          <w:szCs w:val="24"/>
          <w:lang w:val="lt-LT" w:eastAsia="ar-SA" w:bidi="ar-SA"/>
        </w:rPr>
        <w:t>2</w:t>
      </w:r>
      <w:r w:rsidR="009440FB">
        <w:rPr>
          <w:color w:val="000000"/>
          <w:sz w:val="24"/>
          <w:szCs w:val="24"/>
          <w:lang w:val="lt-LT" w:eastAsia="ar-SA" w:bidi="ar-SA"/>
        </w:rPr>
        <w:t>019 m. vasario         d. Nr. A</w:t>
      </w:r>
      <w:r w:rsidRPr="005F78AD">
        <w:rPr>
          <w:color w:val="000000"/>
          <w:sz w:val="24"/>
          <w:szCs w:val="24"/>
          <w:lang w:val="lt-LT" w:eastAsia="ar-SA" w:bidi="ar-SA"/>
        </w:rPr>
        <w:t>-</w:t>
      </w:r>
    </w:p>
    <w:p w:rsidR="005F78AD" w:rsidRPr="005F78AD" w:rsidRDefault="005F78AD" w:rsidP="005F78AD">
      <w:pPr>
        <w:jc w:val="center"/>
        <w:rPr>
          <w:color w:val="000000"/>
          <w:sz w:val="24"/>
          <w:szCs w:val="24"/>
          <w:lang w:val="lt-LT" w:eastAsia="ar-SA" w:bidi="ar-SA"/>
        </w:rPr>
      </w:pPr>
      <w:r w:rsidRPr="005F78AD">
        <w:rPr>
          <w:color w:val="000000"/>
          <w:sz w:val="24"/>
          <w:szCs w:val="24"/>
          <w:lang w:val="lt-LT" w:eastAsia="ar-SA" w:bidi="ar-SA"/>
        </w:rPr>
        <w:t>Panevėžys</w:t>
      </w:r>
    </w:p>
    <w:p w:rsidR="005F78AD" w:rsidRPr="005F78AD" w:rsidRDefault="005F78AD" w:rsidP="005F78AD">
      <w:pPr>
        <w:rPr>
          <w:color w:val="000000"/>
          <w:sz w:val="24"/>
          <w:szCs w:val="24"/>
          <w:lang w:val="lt-LT" w:eastAsia="ar-SA" w:bidi="ar-SA"/>
        </w:rPr>
      </w:pPr>
    </w:p>
    <w:p w:rsidR="005F78AD" w:rsidRPr="005F78AD" w:rsidRDefault="005F78AD" w:rsidP="005F78AD">
      <w:pPr>
        <w:jc w:val="both"/>
        <w:rPr>
          <w:color w:val="000000"/>
          <w:sz w:val="24"/>
          <w:szCs w:val="24"/>
          <w:lang w:val="lt-LT" w:eastAsia="ar-SA" w:bidi="ar-SA"/>
        </w:rPr>
      </w:pPr>
      <w:r w:rsidRPr="005F78AD">
        <w:rPr>
          <w:color w:val="000000"/>
          <w:sz w:val="24"/>
          <w:szCs w:val="24"/>
          <w:lang w:val="lt-LT" w:eastAsia="ar-SA" w:bidi="ar-SA"/>
        </w:rPr>
        <w:tab/>
        <w:t>Vadovaudamasis Konkursų valstybės ir savivaldybių įmonėse, iš valstybės savivaldybių ir valstybinio socialinio draudimo fondo biudžetų bei iš kitų valstybės įsteigtų fondų lėšų finansuojamose valstybės ar savivaldybių įstaigose ir viešosiose įstaigose, kurių savininkė yra valstybė ar savivaldybė, organizavimo ir vykdymo tvarkos aprašu, patvirtintu Lietuvos Respublikos Vyriausybės 2017 m. birželio 21 d. nutarimu Nr. 496 „Dėl Lietuvos Respublikos darbo kodekso įgyvendinimo“:</w:t>
      </w:r>
    </w:p>
    <w:p w:rsidR="005F78AD" w:rsidRPr="005F78AD" w:rsidRDefault="005F78AD" w:rsidP="005F78AD">
      <w:pPr>
        <w:jc w:val="both"/>
        <w:rPr>
          <w:color w:val="000000"/>
          <w:sz w:val="24"/>
          <w:szCs w:val="24"/>
          <w:lang w:val="lt-LT" w:eastAsia="ar-SA" w:bidi="ar-SA"/>
        </w:rPr>
      </w:pPr>
      <w:r w:rsidRPr="005F78AD">
        <w:rPr>
          <w:color w:val="000000"/>
          <w:sz w:val="24"/>
          <w:szCs w:val="24"/>
          <w:lang w:val="lt-LT" w:eastAsia="ar-SA" w:bidi="ar-SA"/>
        </w:rPr>
        <w:tab/>
        <w:t>1. S u d a r a u  šios sudėties pretendentų į Apskaitos skyriaus vyresniojo buhalterio pareigas konkurso komisiją:</w:t>
      </w:r>
    </w:p>
    <w:p w:rsidR="005F78AD" w:rsidRPr="005F78AD" w:rsidRDefault="005F78AD" w:rsidP="005F78AD">
      <w:pPr>
        <w:jc w:val="both"/>
        <w:rPr>
          <w:color w:val="000000"/>
          <w:sz w:val="24"/>
          <w:szCs w:val="24"/>
          <w:lang w:val="lt-LT" w:eastAsia="ar-SA" w:bidi="ar-SA"/>
        </w:rPr>
      </w:pPr>
      <w:r w:rsidRPr="005F78AD">
        <w:rPr>
          <w:color w:val="000000"/>
          <w:sz w:val="24"/>
          <w:szCs w:val="24"/>
          <w:lang w:val="lt-LT" w:eastAsia="ar-SA" w:bidi="ar-SA"/>
        </w:rPr>
        <w:tab/>
        <w:t>1.1. Edita Kamarauskienė – Apskaitos skyriaus vyriausioji buhalterė;</w:t>
      </w:r>
    </w:p>
    <w:p w:rsidR="005F78AD" w:rsidRPr="005F78AD" w:rsidRDefault="005F78AD" w:rsidP="005F78AD">
      <w:pPr>
        <w:jc w:val="both"/>
        <w:rPr>
          <w:sz w:val="24"/>
          <w:szCs w:val="24"/>
          <w:lang w:val="lt-LT" w:eastAsia="ar-SA" w:bidi="ar-SA"/>
        </w:rPr>
      </w:pPr>
      <w:r w:rsidRPr="005F78AD">
        <w:rPr>
          <w:sz w:val="24"/>
          <w:szCs w:val="24"/>
          <w:lang w:val="lt-LT" w:eastAsia="ar-SA" w:bidi="ar-SA"/>
        </w:rPr>
        <w:tab/>
        <w:t>1.2. Lina Karpavičienė – Personalo administravimo skyriaus vyriausioji specialistė   (komisijos sekretorė, ne komisijos narė);</w:t>
      </w:r>
    </w:p>
    <w:p w:rsidR="005F78AD" w:rsidRPr="005F78AD" w:rsidRDefault="005F78AD" w:rsidP="005F78AD">
      <w:pPr>
        <w:jc w:val="both"/>
        <w:rPr>
          <w:sz w:val="24"/>
          <w:szCs w:val="24"/>
          <w:lang w:val="lt-LT" w:eastAsia="ar-SA" w:bidi="ar-SA"/>
        </w:rPr>
      </w:pPr>
      <w:r w:rsidRPr="005F78AD">
        <w:rPr>
          <w:sz w:val="24"/>
          <w:szCs w:val="24"/>
          <w:lang w:val="lt-LT" w:eastAsia="ar-SA" w:bidi="ar-SA"/>
        </w:rPr>
        <w:tab/>
        <w:t>1.3. Ina Kulikauskienė – Juridinio skyriaus vedėja;</w:t>
      </w:r>
    </w:p>
    <w:p w:rsidR="005F78AD" w:rsidRPr="005F78AD" w:rsidRDefault="005F78AD" w:rsidP="005F78AD">
      <w:pPr>
        <w:jc w:val="both"/>
        <w:rPr>
          <w:sz w:val="24"/>
          <w:szCs w:val="24"/>
          <w:lang w:val="lt-LT" w:eastAsia="ar-SA" w:bidi="ar-SA"/>
        </w:rPr>
      </w:pPr>
      <w:r w:rsidRPr="005F78AD">
        <w:rPr>
          <w:sz w:val="24"/>
          <w:szCs w:val="24"/>
          <w:lang w:val="lt-LT" w:eastAsia="ar-SA" w:bidi="ar-SA"/>
        </w:rPr>
        <w:tab/>
        <w:t xml:space="preserve">1.4. Eugenijus </w:t>
      </w:r>
      <w:proofErr w:type="spellStart"/>
      <w:r w:rsidRPr="005F78AD">
        <w:rPr>
          <w:sz w:val="24"/>
          <w:szCs w:val="24"/>
          <w:lang w:val="lt-LT" w:eastAsia="ar-SA" w:bidi="ar-SA"/>
        </w:rPr>
        <w:t>Lunskis</w:t>
      </w:r>
      <w:proofErr w:type="spellEnd"/>
      <w:r w:rsidRPr="005F78AD">
        <w:rPr>
          <w:sz w:val="24"/>
          <w:szCs w:val="24"/>
          <w:lang w:val="lt-LT" w:eastAsia="ar-SA" w:bidi="ar-SA"/>
        </w:rPr>
        <w:t xml:space="preserve"> – Savivaldybės administracijos direktorius (komisijos pirmininkas);</w:t>
      </w:r>
    </w:p>
    <w:p w:rsidR="005F78AD" w:rsidRPr="005F78AD" w:rsidRDefault="005F78AD" w:rsidP="005F78AD">
      <w:pPr>
        <w:jc w:val="both"/>
        <w:rPr>
          <w:sz w:val="24"/>
          <w:szCs w:val="24"/>
          <w:lang w:val="lt-LT" w:eastAsia="ar-SA" w:bidi="ar-SA"/>
        </w:rPr>
      </w:pPr>
      <w:r w:rsidRPr="005F78AD">
        <w:rPr>
          <w:sz w:val="24"/>
          <w:szCs w:val="24"/>
          <w:lang w:val="lt-LT" w:eastAsia="ar-SA" w:bidi="ar-SA"/>
        </w:rPr>
        <w:tab/>
        <w:t xml:space="preserve">1.5. Jolanta </w:t>
      </w:r>
      <w:proofErr w:type="spellStart"/>
      <w:r w:rsidRPr="005F78AD">
        <w:rPr>
          <w:sz w:val="24"/>
          <w:szCs w:val="24"/>
          <w:lang w:val="lt-LT" w:eastAsia="ar-SA" w:bidi="ar-SA"/>
        </w:rPr>
        <w:t>Michnevičienė</w:t>
      </w:r>
      <w:proofErr w:type="spellEnd"/>
      <w:r w:rsidRPr="005F78AD">
        <w:rPr>
          <w:sz w:val="24"/>
          <w:szCs w:val="24"/>
          <w:lang w:val="lt-LT" w:eastAsia="ar-SA" w:bidi="ar-SA"/>
        </w:rPr>
        <w:t xml:space="preserve"> – Apskaitos skyriaus vedėja;</w:t>
      </w:r>
    </w:p>
    <w:p w:rsidR="005F78AD" w:rsidRPr="005F78AD" w:rsidRDefault="005F78AD" w:rsidP="005F78AD">
      <w:pPr>
        <w:jc w:val="both"/>
        <w:rPr>
          <w:sz w:val="24"/>
          <w:szCs w:val="24"/>
          <w:lang w:val="lt-LT" w:eastAsia="ar-SA" w:bidi="ar-SA"/>
        </w:rPr>
      </w:pPr>
      <w:r w:rsidRPr="005F78AD">
        <w:rPr>
          <w:sz w:val="24"/>
          <w:szCs w:val="24"/>
          <w:lang w:val="lt-LT" w:eastAsia="ar-SA" w:bidi="ar-SA"/>
        </w:rPr>
        <w:tab/>
        <w:t xml:space="preserve">1.6. Stasė </w:t>
      </w:r>
      <w:proofErr w:type="spellStart"/>
      <w:r w:rsidRPr="005F78AD">
        <w:rPr>
          <w:sz w:val="24"/>
          <w:szCs w:val="24"/>
          <w:lang w:val="lt-LT" w:eastAsia="ar-SA" w:bidi="ar-SA"/>
        </w:rPr>
        <w:t>Venslavičienė</w:t>
      </w:r>
      <w:proofErr w:type="spellEnd"/>
      <w:r w:rsidRPr="005F78AD">
        <w:rPr>
          <w:sz w:val="24"/>
          <w:szCs w:val="24"/>
          <w:lang w:val="lt-LT" w:eastAsia="ar-SA" w:bidi="ar-SA"/>
        </w:rPr>
        <w:t xml:space="preserve"> – Personalo administravimo skyriaus vedėja.</w:t>
      </w:r>
    </w:p>
    <w:p w:rsidR="005F78AD" w:rsidRPr="005F78AD" w:rsidRDefault="005F78AD" w:rsidP="005F78AD">
      <w:pPr>
        <w:jc w:val="both"/>
        <w:rPr>
          <w:sz w:val="24"/>
          <w:szCs w:val="24"/>
          <w:lang w:val="lt-LT" w:eastAsia="ar-SA" w:bidi="ar-SA"/>
        </w:rPr>
      </w:pPr>
      <w:r w:rsidRPr="005F78AD">
        <w:rPr>
          <w:sz w:val="24"/>
          <w:szCs w:val="24"/>
          <w:lang w:val="lt-LT" w:eastAsia="ar-SA" w:bidi="ar-SA"/>
        </w:rPr>
        <w:tab/>
        <w:t xml:space="preserve">2. P a v e d u  komisijai posėdį surengti 2019 m. </w:t>
      </w:r>
      <w:r w:rsidR="000D2156">
        <w:rPr>
          <w:sz w:val="24"/>
          <w:szCs w:val="24"/>
          <w:lang w:val="lt-LT" w:eastAsia="ar-SA" w:bidi="ar-SA"/>
        </w:rPr>
        <w:t>kovo 7</w:t>
      </w:r>
      <w:r w:rsidRPr="005F78AD">
        <w:rPr>
          <w:sz w:val="24"/>
          <w:szCs w:val="24"/>
          <w:lang w:val="lt-LT" w:eastAsia="ar-SA" w:bidi="ar-SA"/>
        </w:rPr>
        <w:t xml:space="preserve"> d. 1</w:t>
      </w:r>
      <w:r w:rsidR="000D2156">
        <w:rPr>
          <w:sz w:val="24"/>
          <w:szCs w:val="24"/>
          <w:lang w:val="lt-LT" w:eastAsia="ar-SA" w:bidi="ar-SA"/>
        </w:rPr>
        <w:t>0</w:t>
      </w:r>
      <w:r w:rsidRPr="005F78AD">
        <w:rPr>
          <w:sz w:val="24"/>
          <w:szCs w:val="24"/>
          <w:lang w:val="lt-LT" w:eastAsia="ar-SA" w:bidi="ar-SA"/>
        </w:rPr>
        <w:t>.00 val. Savivaldybės posėdžių salėje.</w:t>
      </w:r>
    </w:p>
    <w:p w:rsidR="005F78AD" w:rsidRPr="005F78AD" w:rsidRDefault="005F78AD" w:rsidP="005F78AD">
      <w:pPr>
        <w:jc w:val="both"/>
        <w:rPr>
          <w:color w:val="000000"/>
          <w:sz w:val="24"/>
          <w:szCs w:val="24"/>
          <w:lang w:val="lt-LT" w:eastAsia="ar-SA" w:bidi="ar-SA"/>
        </w:rPr>
      </w:pPr>
      <w:r w:rsidRPr="005F78AD">
        <w:rPr>
          <w:color w:val="000000"/>
          <w:sz w:val="24"/>
          <w:szCs w:val="24"/>
          <w:lang w:val="lt-LT" w:eastAsia="ar-SA" w:bidi="ar-SA"/>
        </w:rPr>
        <w:tab/>
      </w:r>
    </w:p>
    <w:p w:rsidR="005F78AD" w:rsidRPr="005F78AD" w:rsidRDefault="005F78AD" w:rsidP="005F78AD">
      <w:pPr>
        <w:rPr>
          <w:color w:val="000000"/>
          <w:sz w:val="24"/>
          <w:szCs w:val="24"/>
          <w:lang w:val="lt-LT" w:eastAsia="ar-SA" w:bidi="ar-SA"/>
        </w:rPr>
      </w:pPr>
    </w:p>
    <w:p w:rsidR="005F78AD" w:rsidRPr="005F78AD" w:rsidRDefault="005F78AD" w:rsidP="005F78AD">
      <w:pPr>
        <w:rPr>
          <w:color w:val="000000"/>
          <w:sz w:val="24"/>
          <w:szCs w:val="24"/>
          <w:lang w:val="lt-LT" w:eastAsia="ar-SA" w:bidi="ar-SA"/>
        </w:rPr>
      </w:pPr>
    </w:p>
    <w:p w:rsidR="005F78AD" w:rsidRPr="005F78AD" w:rsidRDefault="005F78AD" w:rsidP="005F78AD">
      <w:pPr>
        <w:rPr>
          <w:color w:val="000000"/>
          <w:sz w:val="24"/>
          <w:szCs w:val="24"/>
          <w:lang w:val="lt-LT" w:eastAsia="ar-SA" w:bidi="ar-SA"/>
        </w:rPr>
      </w:pPr>
      <w:r w:rsidRPr="005F78AD">
        <w:rPr>
          <w:color w:val="000000"/>
          <w:sz w:val="24"/>
          <w:szCs w:val="24"/>
          <w:lang w:val="lt-LT" w:eastAsia="ar-SA" w:bidi="ar-SA"/>
        </w:rPr>
        <w:t>Savivaldybės administracijos direktorius</w:t>
      </w:r>
      <w:r w:rsidRPr="005F78AD">
        <w:rPr>
          <w:color w:val="000000"/>
          <w:sz w:val="24"/>
          <w:szCs w:val="24"/>
          <w:lang w:val="lt-LT" w:eastAsia="ar-SA" w:bidi="ar-SA"/>
        </w:rPr>
        <w:tab/>
      </w:r>
      <w:r w:rsidRPr="005F78AD">
        <w:rPr>
          <w:color w:val="000000"/>
          <w:sz w:val="24"/>
          <w:szCs w:val="24"/>
          <w:lang w:val="lt-LT" w:eastAsia="ar-SA" w:bidi="ar-SA"/>
        </w:rPr>
        <w:tab/>
      </w:r>
      <w:r w:rsidRPr="005F78AD">
        <w:rPr>
          <w:color w:val="000000"/>
          <w:sz w:val="24"/>
          <w:szCs w:val="24"/>
          <w:lang w:val="lt-LT" w:eastAsia="ar-SA" w:bidi="ar-SA"/>
        </w:rPr>
        <w:tab/>
        <w:t xml:space="preserve">                               Eugenijus </w:t>
      </w:r>
      <w:proofErr w:type="spellStart"/>
      <w:r w:rsidRPr="005F78AD">
        <w:rPr>
          <w:color w:val="000000"/>
          <w:sz w:val="24"/>
          <w:szCs w:val="24"/>
          <w:lang w:val="lt-LT" w:eastAsia="ar-SA" w:bidi="ar-SA"/>
        </w:rPr>
        <w:t>Lunskis</w:t>
      </w:r>
      <w:proofErr w:type="spellEnd"/>
      <w:r w:rsidRPr="005F78AD">
        <w:rPr>
          <w:color w:val="000000"/>
          <w:sz w:val="24"/>
          <w:szCs w:val="24"/>
          <w:lang w:val="lt-LT" w:eastAsia="ar-SA" w:bidi="ar-SA"/>
        </w:rPr>
        <w:tab/>
      </w:r>
      <w:r w:rsidRPr="005F78AD">
        <w:rPr>
          <w:color w:val="000000"/>
          <w:sz w:val="24"/>
          <w:szCs w:val="24"/>
          <w:lang w:val="lt-LT" w:eastAsia="ar-SA" w:bidi="ar-SA"/>
        </w:rPr>
        <w:tab/>
      </w:r>
      <w:r w:rsidRPr="005F78AD">
        <w:rPr>
          <w:color w:val="000000"/>
          <w:sz w:val="24"/>
          <w:szCs w:val="24"/>
          <w:lang w:val="lt-LT" w:eastAsia="ar-SA" w:bidi="ar-SA"/>
        </w:rPr>
        <w:tab/>
      </w: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ind w:left="720"/>
        <w:rPr>
          <w:color w:val="000000"/>
          <w:sz w:val="24"/>
          <w:szCs w:val="24"/>
          <w:lang w:val="lt-LT" w:eastAsia="ar-SA" w:bidi="ar-SA"/>
        </w:rPr>
      </w:pPr>
    </w:p>
    <w:p w:rsidR="005F78AD" w:rsidRPr="005F78AD" w:rsidRDefault="005F78AD" w:rsidP="005F78AD">
      <w:pPr>
        <w:rPr>
          <w:color w:val="000000"/>
          <w:sz w:val="24"/>
          <w:szCs w:val="24"/>
          <w:lang w:val="lt-LT" w:eastAsia="ar-SA" w:bidi="ar-SA"/>
        </w:rPr>
      </w:pPr>
      <w:r w:rsidRPr="005F78AD">
        <w:rPr>
          <w:color w:val="000000"/>
          <w:sz w:val="24"/>
          <w:szCs w:val="24"/>
          <w:lang w:val="lt-LT" w:eastAsia="ar-SA" w:bidi="ar-SA"/>
        </w:rPr>
        <w:t xml:space="preserve">Stasė </w:t>
      </w:r>
      <w:proofErr w:type="spellStart"/>
      <w:r w:rsidRPr="005F78AD">
        <w:rPr>
          <w:color w:val="000000"/>
          <w:sz w:val="24"/>
          <w:szCs w:val="24"/>
          <w:lang w:val="lt-LT" w:eastAsia="ar-SA" w:bidi="ar-SA"/>
        </w:rPr>
        <w:t>Venslavičienė</w:t>
      </w:r>
      <w:proofErr w:type="spellEnd"/>
    </w:p>
    <w:p w:rsidR="005F78AD" w:rsidRPr="005F78AD" w:rsidRDefault="005F78AD" w:rsidP="005F78AD">
      <w:pPr>
        <w:rPr>
          <w:lang w:val="lt-LT" w:eastAsia="ar-SA" w:bidi="ar-SA"/>
        </w:rPr>
      </w:pPr>
      <w:r w:rsidRPr="005F78AD">
        <w:rPr>
          <w:color w:val="000000"/>
          <w:sz w:val="24"/>
          <w:szCs w:val="24"/>
          <w:lang w:val="lt-LT" w:eastAsia="ar-SA" w:bidi="ar-SA"/>
        </w:rPr>
        <w:t>2019-02-</w:t>
      </w:r>
      <w:r w:rsidR="000D2156">
        <w:rPr>
          <w:color w:val="000000"/>
          <w:sz w:val="24"/>
          <w:szCs w:val="24"/>
          <w:lang w:val="lt-LT" w:eastAsia="ar-SA" w:bidi="ar-SA"/>
        </w:rPr>
        <w:t>28</w:t>
      </w:r>
    </w:p>
    <w:p w:rsidR="00FB54A8" w:rsidRPr="005F78AD" w:rsidRDefault="00FB54A8" w:rsidP="005F78AD">
      <w:pPr>
        <w:rPr>
          <w:rFonts w:eastAsia="SimSun"/>
        </w:rPr>
      </w:pPr>
    </w:p>
    <w:sectPr w:rsidR="00FB54A8" w:rsidRPr="005F78AD" w:rsidSect="00483440">
      <w:headerReference w:type="default" r:id="rId8"/>
      <w:headerReference w:type="first" r:id="rId9"/>
      <w:pgSz w:w="11906" w:h="16820"/>
      <w:pgMar w:top="1134" w:right="567" w:bottom="851"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F6" w:rsidRDefault="00CC73F6">
      <w:r>
        <w:separator/>
      </w:r>
    </w:p>
  </w:endnote>
  <w:endnote w:type="continuationSeparator" w:id="0">
    <w:p w:rsidR="00CC73F6" w:rsidRDefault="00CC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F6" w:rsidRDefault="00CC73F6">
      <w:r>
        <w:separator/>
      </w:r>
    </w:p>
  </w:footnote>
  <w:footnote w:type="continuationSeparator" w:id="0">
    <w:p w:rsidR="00CC73F6" w:rsidRDefault="00CC7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BB" w:rsidRPr="004C00A5" w:rsidRDefault="00EB1CBB" w:rsidP="00FB54A8">
    <w:pPr>
      <w:pStyle w:val="Antrats"/>
      <w:jc w:val="center"/>
      <w:rPr>
        <w:sz w:val="24"/>
        <w:szCs w:val="24"/>
      </w:rPr>
    </w:pPr>
    <w:r w:rsidRPr="004C00A5">
      <w:rPr>
        <w:sz w:val="24"/>
        <w:szCs w:val="24"/>
      </w:rPr>
      <w:fldChar w:fldCharType="begin"/>
    </w:r>
    <w:r w:rsidRPr="004C00A5">
      <w:rPr>
        <w:sz w:val="24"/>
        <w:szCs w:val="24"/>
      </w:rPr>
      <w:instrText>PAGE   \* MERGEFORMAT</w:instrText>
    </w:r>
    <w:r w:rsidRPr="004C00A5">
      <w:rPr>
        <w:sz w:val="24"/>
        <w:szCs w:val="24"/>
      </w:rPr>
      <w:fldChar w:fldCharType="separate"/>
    </w:r>
    <w:r w:rsidR="00761020">
      <w:rPr>
        <w:noProof/>
        <w:sz w:val="24"/>
        <w:szCs w:val="24"/>
      </w:rPr>
      <w:t>2</w:t>
    </w:r>
    <w:r w:rsidRPr="004C00A5">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BB" w:rsidRDefault="00EB1CBB" w:rsidP="005637B0">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ShapeID="_x0000_i1025" DrawAspect="Content" ObjectID="_1612863431" r:id="rId2"/>
      </w:object>
    </w:r>
  </w:p>
  <w:p w:rsidR="00EB1CBB" w:rsidRDefault="00EB1CBB" w:rsidP="005637B0">
    <w:pPr>
      <w:pStyle w:val="Antrats"/>
      <w:jc w:val="center"/>
    </w:pPr>
  </w:p>
  <w:p w:rsidR="00EB1CBB" w:rsidRDefault="00EB1CBB" w:rsidP="005637B0">
    <w:pPr>
      <w:pStyle w:val="Antrats"/>
      <w:jc w:val="center"/>
    </w:pPr>
  </w:p>
  <w:p w:rsidR="00EB1CBB" w:rsidRDefault="00EB1CBB" w:rsidP="005637B0">
    <w:pPr>
      <w:pStyle w:val="Antrats"/>
      <w:jc w:val="center"/>
      <w:rPr>
        <w:b/>
        <w:sz w:val="28"/>
      </w:rPr>
    </w:pPr>
    <w:r>
      <w:rPr>
        <w:b/>
        <w:sz w:val="28"/>
      </w:rPr>
      <w:t>PANEVĖŽIO RAJONO SAVIVALDYBĖS ADMINISTRACIJOS</w:t>
    </w:r>
  </w:p>
  <w:p w:rsidR="00EB1CBB" w:rsidRDefault="00EB1CBB" w:rsidP="005637B0">
    <w:pPr>
      <w:pStyle w:val="Antrats"/>
      <w:jc w:val="center"/>
      <w:rPr>
        <w:b/>
        <w:sz w:val="28"/>
      </w:rPr>
    </w:pPr>
    <w:r>
      <w:rPr>
        <w:b/>
        <w:sz w:val="28"/>
      </w:rPr>
      <w:t>DIREKTORIUS</w:t>
    </w:r>
  </w:p>
  <w:p w:rsidR="00EB1CBB" w:rsidRDefault="00EB1CBB" w:rsidP="005637B0">
    <w:pPr>
      <w:pStyle w:val="Antrats"/>
      <w:jc w:val="center"/>
      <w:rPr>
        <w:b/>
        <w:sz w:val="28"/>
      </w:rPr>
    </w:pPr>
  </w:p>
  <w:p w:rsidR="00EB1CBB" w:rsidRPr="00CC42C1" w:rsidRDefault="00EB1CBB"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473"/>
    <w:rsid w:val="00001F8A"/>
    <w:rsid w:val="00007E63"/>
    <w:rsid w:val="000113A6"/>
    <w:rsid w:val="00066CC5"/>
    <w:rsid w:val="0006723F"/>
    <w:rsid w:val="0009084A"/>
    <w:rsid w:val="000A2CEC"/>
    <w:rsid w:val="000D0329"/>
    <w:rsid w:val="000D2156"/>
    <w:rsid w:val="000D3985"/>
    <w:rsid w:val="000D484E"/>
    <w:rsid w:val="00107122"/>
    <w:rsid w:val="0013203C"/>
    <w:rsid w:val="00145F96"/>
    <w:rsid w:val="00160977"/>
    <w:rsid w:val="00177E69"/>
    <w:rsid w:val="001906C6"/>
    <w:rsid w:val="0019431D"/>
    <w:rsid w:val="001D40E2"/>
    <w:rsid w:val="00231819"/>
    <w:rsid w:val="00246F5E"/>
    <w:rsid w:val="0025395C"/>
    <w:rsid w:val="00287346"/>
    <w:rsid w:val="002B20F9"/>
    <w:rsid w:val="003023BA"/>
    <w:rsid w:val="003245CD"/>
    <w:rsid w:val="00331C5D"/>
    <w:rsid w:val="00336622"/>
    <w:rsid w:val="00342838"/>
    <w:rsid w:val="00366F24"/>
    <w:rsid w:val="00367148"/>
    <w:rsid w:val="00371930"/>
    <w:rsid w:val="00376AF8"/>
    <w:rsid w:val="003A6E77"/>
    <w:rsid w:val="003B370D"/>
    <w:rsid w:val="003D5F47"/>
    <w:rsid w:val="003D6689"/>
    <w:rsid w:val="003E0EE2"/>
    <w:rsid w:val="003E609E"/>
    <w:rsid w:val="00410CC3"/>
    <w:rsid w:val="004218A2"/>
    <w:rsid w:val="00424F1C"/>
    <w:rsid w:val="0043431C"/>
    <w:rsid w:val="00440718"/>
    <w:rsid w:val="0045177C"/>
    <w:rsid w:val="004676BF"/>
    <w:rsid w:val="00472B7D"/>
    <w:rsid w:val="0048171F"/>
    <w:rsid w:val="00481EC9"/>
    <w:rsid w:val="00483440"/>
    <w:rsid w:val="004910EF"/>
    <w:rsid w:val="00493340"/>
    <w:rsid w:val="004C00A5"/>
    <w:rsid w:val="004E2D0A"/>
    <w:rsid w:val="0053527E"/>
    <w:rsid w:val="00561849"/>
    <w:rsid w:val="005637B0"/>
    <w:rsid w:val="005A1BDA"/>
    <w:rsid w:val="005B1B08"/>
    <w:rsid w:val="005B1D44"/>
    <w:rsid w:val="005D5932"/>
    <w:rsid w:val="005E14D8"/>
    <w:rsid w:val="005F78AD"/>
    <w:rsid w:val="00637784"/>
    <w:rsid w:val="00640554"/>
    <w:rsid w:val="006412C8"/>
    <w:rsid w:val="00641C4D"/>
    <w:rsid w:val="00653C7E"/>
    <w:rsid w:val="00674888"/>
    <w:rsid w:val="00686BFB"/>
    <w:rsid w:val="006A194E"/>
    <w:rsid w:val="006B41BA"/>
    <w:rsid w:val="006E5E48"/>
    <w:rsid w:val="006F1890"/>
    <w:rsid w:val="0071265D"/>
    <w:rsid w:val="0074640B"/>
    <w:rsid w:val="00753B34"/>
    <w:rsid w:val="00761020"/>
    <w:rsid w:val="00765CA5"/>
    <w:rsid w:val="0077607F"/>
    <w:rsid w:val="00793D20"/>
    <w:rsid w:val="007B7512"/>
    <w:rsid w:val="007C47B9"/>
    <w:rsid w:val="007D1CBB"/>
    <w:rsid w:val="007E1405"/>
    <w:rsid w:val="007E58BA"/>
    <w:rsid w:val="007F3A77"/>
    <w:rsid w:val="00800950"/>
    <w:rsid w:val="00801DDE"/>
    <w:rsid w:val="008031AB"/>
    <w:rsid w:val="008124D9"/>
    <w:rsid w:val="00817EAE"/>
    <w:rsid w:val="00843717"/>
    <w:rsid w:val="0085626A"/>
    <w:rsid w:val="00866200"/>
    <w:rsid w:val="00871AF2"/>
    <w:rsid w:val="00885EF7"/>
    <w:rsid w:val="008A14AD"/>
    <w:rsid w:val="008C07CA"/>
    <w:rsid w:val="008C6EF9"/>
    <w:rsid w:val="008D5DD7"/>
    <w:rsid w:val="008E028A"/>
    <w:rsid w:val="008E5828"/>
    <w:rsid w:val="008F7B7D"/>
    <w:rsid w:val="00922DD9"/>
    <w:rsid w:val="009440FB"/>
    <w:rsid w:val="00952C83"/>
    <w:rsid w:val="0097092B"/>
    <w:rsid w:val="00970954"/>
    <w:rsid w:val="00973944"/>
    <w:rsid w:val="009A5310"/>
    <w:rsid w:val="00A0398E"/>
    <w:rsid w:val="00A367B1"/>
    <w:rsid w:val="00A36803"/>
    <w:rsid w:val="00A90DCC"/>
    <w:rsid w:val="00A91D20"/>
    <w:rsid w:val="00AE222E"/>
    <w:rsid w:val="00AF4B73"/>
    <w:rsid w:val="00B00628"/>
    <w:rsid w:val="00B2761B"/>
    <w:rsid w:val="00B57F6F"/>
    <w:rsid w:val="00B96193"/>
    <w:rsid w:val="00C04E02"/>
    <w:rsid w:val="00C121E9"/>
    <w:rsid w:val="00C22FD3"/>
    <w:rsid w:val="00C248BB"/>
    <w:rsid w:val="00C42B54"/>
    <w:rsid w:val="00C55408"/>
    <w:rsid w:val="00C653EF"/>
    <w:rsid w:val="00CB127B"/>
    <w:rsid w:val="00CB1D3B"/>
    <w:rsid w:val="00CC28B6"/>
    <w:rsid w:val="00CC3E36"/>
    <w:rsid w:val="00CC42C1"/>
    <w:rsid w:val="00CC73F6"/>
    <w:rsid w:val="00CD6473"/>
    <w:rsid w:val="00D11ACC"/>
    <w:rsid w:val="00D12911"/>
    <w:rsid w:val="00D20423"/>
    <w:rsid w:val="00D26B41"/>
    <w:rsid w:val="00D65ECB"/>
    <w:rsid w:val="00D91703"/>
    <w:rsid w:val="00D94B65"/>
    <w:rsid w:val="00DA4CA2"/>
    <w:rsid w:val="00DA7431"/>
    <w:rsid w:val="00DB1BEA"/>
    <w:rsid w:val="00E16A09"/>
    <w:rsid w:val="00E3665F"/>
    <w:rsid w:val="00E5336E"/>
    <w:rsid w:val="00E747DE"/>
    <w:rsid w:val="00E92183"/>
    <w:rsid w:val="00EB1CBB"/>
    <w:rsid w:val="00EF5FF1"/>
    <w:rsid w:val="00F23C56"/>
    <w:rsid w:val="00F25026"/>
    <w:rsid w:val="00F4567B"/>
    <w:rsid w:val="00F96709"/>
    <w:rsid w:val="00FB54A8"/>
    <w:rsid w:val="00FB7325"/>
    <w:rsid w:val="00FD5B8A"/>
    <w:rsid w:val="00FE69B0"/>
    <w:rsid w:val="00FF4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35AD3EA-60F0-4F00-9575-0CE054F1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
    <w:name w:val="Default Paragraph Font"/>
  </w:style>
  <w:style w:type="character" w:styleId="Puslapionumeris">
    <w:name w:val="page number"/>
    <w:basedOn w:val="DefaultParagraphFont"/>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BodyText2">
    <w:name w:val="Body Text 2"/>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D71A-944E-4E7A-AB5A-805CEEF8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VALSTYBĖS TARNAUTOJŲ PAREIGYBIŲ SĄRAŠO PATVIRTINIMO</vt:lpstr>
    </vt:vector>
  </TitlesOfParts>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2</cp:revision>
  <cp:lastPrinted>2019-02-28T10:49:00Z</cp:lastPrinted>
  <dcterms:created xsi:type="dcterms:W3CDTF">2019-02-28T10:51:00Z</dcterms:created>
  <dcterms:modified xsi:type="dcterms:W3CDTF">2019-02-28T10:51:00Z</dcterms:modified>
</cp:coreProperties>
</file>