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6BB" w:rsidRDefault="001B16BB" w:rsidP="001B16BB">
      <w:pPr>
        <w:pStyle w:val="Antrats"/>
        <w:jc w:val="center"/>
      </w:pPr>
      <w:r>
        <w:rPr>
          <w:noProof/>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1B16BB" w:rsidRDefault="001B16BB" w:rsidP="001B16BB">
      <w:pPr>
        <w:pStyle w:val="Antrats"/>
        <w:jc w:val="center"/>
      </w:pPr>
    </w:p>
    <w:p w:rsidR="001B16BB" w:rsidRPr="00CB5F12" w:rsidRDefault="001B16BB" w:rsidP="001B16BB">
      <w:pPr>
        <w:pStyle w:val="Antrats"/>
        <w:jc w:val="center"/>
        <w:rPr>
          <w:rFonts w:ascii="Times New Roman" w:hAnsi="Times New Roman" w:cs="Times New Roman"/>
        </w:rPr>
      </w:pPr>
    </w:p>
    <w:p w:rsidR="001B16BB" w:rsidRPr="00CB5F12" w:rsidRDefault="001B16BB" w:rsidP="001B16BB">
      <w:pPr>
        <w:pStyle w:val="Antrats"/>
        <w:jc w:val="center"/>
        <w:rPr>
          <w:rFonts w:ascii="Times New Roman" w:hAnsi="Times New Roman" w:cs="Times New Roman"/>
          <w:b/>
          <w:sz w:val="28"/>
        </w:rPr>
      </w:pPr>
      <w:r w:rsidRPr="00CB5F12">
        <w:rPr>
          <w:rFonts w:ascii="Times New Roman" w:hAnsi="Times New Roman" w:cs="Times New Roman"/>
          <w:b/>
          <w:sz w:val="28"/>
        </w:rPr>
        <w:t>PANEVĖŽIO RAJONO SAVIVALDYBĖS ADMINISTRACIJOS</w:t>
      </w:r>
    </w:p>
    <w:p w:rsidR="001B16BB" w:rsidRPr="00CB5F12" w:rsidRDefault="001B16BB" w:rsidP="001B16BB">
      <w:pPr>
        <w:pStyle w:val="Antrats"/>
        <w:jc w:val="center"/>
        <w:rPr>
          <w:rFonts w:ascii="Times New Roman" w:hAnsi="Times New Roman" w:cs="Times New Roman"/>
          <w:b/>
          <w:sz w:val="28"/>
        </w:rPr>
      </w:pPr>
      <w:r w:rsidRPr="00CB5F12">
        <w:rPr>
          <w:rFonts w:ascii="Times New Roman" w:hAnsi="Times New Roman" w:cs="Times New Roman"/>
          <w:b/>
          <w:sz w:val="28"/>
        </w:rPr>
        <w:t>DIREKTORIUS</w:t>
      </w:r>
    </w:p>
    <w:p w:rsidR="001B16BB" w:rsidRPr="00CB5F12" w:rsidRDefault="001B16BB" w:rsidP="001B16BB">
      <w:pPr>
        <w:pStyle w:val="Antrats"/>
        <w:jc w:val="center"/>
        <w:rPr>
          <w:rFonts w:ascii="Times New Roman" w:hAnsi="Times New Roman" w:cs="Times New Roman"/>
          <w:b/>
          <w:sz w:val="28"/>
        </w:rPr>
      </w:pPr>
    </w:p>
    <w:p w:rsidR="001B16BB" w:rsidRPr="00CB5F12" w:rsidRDefault="001B16BB" w:rsidP="001B16BB">
      <w:pPr>
        <w:pStyle w:val="Antrats"/>
        <w:jc w:val="center"/>
        <w:rPr>
          <w:rFonts w:ascii="Times New Roman" w:hAnsi="Times New Roman" w:cs="Times New Roman"/>
          <w:b/>
          <w:sz w:val="28"/>
        </w:rPr>
      </w:pPr>
      <w:r w:rsidRPr="00CB5F12">
        <w:rPr>
          <w:rFonts w:ascii="Times New Roman" w:hAnsi="Times New Roman" w:cs="Times New Roman"/>
          <w:b/>
          <w:sz w:val="28"/>
        </w:rPr>
        <w:t>ĮSAKYMAS</w:t>
      </w:r>
    </w:p>
    <w:p w:rsidR="001B16BB" w:rsidRPr="00B07467" w:rsidRDefault="001B16BB" w:rsidP="001B16BB">
      <w:pPr>
        <w:spacing w:after="0" w:line="240" w:lineRule="auto"/>
        <w:jc w:val="center"/>
        <w:rPr>
          <w:rFonts w:ascii="Times New Roman" w:hAnsi="Times New Roman" w:cs="Times New Roman"/>
          <w:b/>
          <w:bCs/>
          <w:caps/>
          <w:sz w:val="24"/>
          <w:szCs w:val="24"/>
          <w:lang w:eastAsia="ar-SA"/>
        </w:rPr>
      </w:pPr>
      <w:r>
        <w:rPr>
          <w:rFonts w:ascii="Times New Roman" w:hAnsi="Times New Roman" w:cs="Times New Roman"/>
          <w:b/>
          <w:bCs/>
          <w:caps/>
          <w:sz w:val="24"/>
          <w:szCs w:val="24"/>
          <w:lang w:eastAsia="ar-SA"/>
        </w:rPr>
        <w:t>DĖL LIETUVOS KAIMO PLĖTROS 2014–</w:t>
      </w:r>
      <w:r w:rsidRPr="00B07467">
        <w:rPr>
          <w:rFonts w:ascii="Times New Roman" w:hAnsi="Times New Roman" w:cs="Times New Roman"/>
          <w:b/>
          <w:bCs/>
          <w:caps/>
          <w:sz w:val="24"/>
          <w:szCs w:val="24"/>
          <w:lang w:eastAsia="ar-SA"/>
        </w:rPr>
        <w:t>2020 METŲ PROGRA</w:t>
      </w:r>
      <w:r>
        <w:rPr>
          <w:rFonts w:ascii="Times New Roman" w:hAnsi="Times New Roman" w:cs="Times New Roman"/>
          <w:b/>
          <w:bCs/>
          <w:caps/>
          <w:sz w:val="24"/>
          <w:szCs w:val="24"/>
          <w:lang w:eastAsia="ar-SA"/>
        </w:rPr>
        <w:t>MOS PRIEMONĖS „RIZIKOS VALDYMAS“</w:t>
      </w:r>
      <w:r w:rsidRPr="00B07467">
        <w:rPr>
          <w:rFonts w:ascii="Times New Roman" w:hAnsi="Times New Roman" w:cs="Times New Roman"/>
          <w:b/>
          <w:bCs/>
          <w:caps/>
          <w:sz w:val="24"/>
          <w:szCs w:val="24"/>
          <w:lang w:eastAsia="ar-SA"/>
        </w:rPr>
        <w:t xml:space="preserve"> VEIKLOS SRITIES „PASĖLIŲ, G</w:t>
      </w:r>
      <w:r>
        <w:rPr>
          <w:rFonts w:ascii="Times New Roman" w:hAnsi="Times New Roman" w:cs="Times New Roman"/>
          <w:b/>
          <w:bCs/>
          <w:caps/>
          <w:sz w:val="24"/>
          <w:szCs w:val="24"/>
          <w:lang w:eastAsia="ar-SA"/>
        </w:rPr>
        <w:t>YVŪNŲ IR AUGALŲ DRAUDIMO ĮMOKOS“</w:t>
      </w:r>
      <w:r w:rsidRPr="00B07467">
        <w:rPr>
          <w:rFonts w:ascii="Times New Roman" w:hAnsi="Times New Roman" w:cs="Times New Roman"/>
          <w:b/>
          <w:bCs/>
          <w:caps/>
          <w:sz w:val="24"/>
          <w:szCs w:val="24"/>
          <w:lang w:eastAsia="ar-SA"/>
        </w:rPr>
        <w:t>, SUSIJUSIOS SU ŪKINIŲ GYVŪNŲ DRAUDIMO ĮMOKŲ KOMPENSAVIMU, PROCEDŪROS APRAŠO TVIRTINIMO</w:t>
      </w:r>
    </w:p>
    <w:p w:rsidR="001B16BB" w:rsidRPr="0017621A" w:rsidRDefault="001B16BB" w:rsidP="001B16BB">
      <w:pPr>
        <w:spacing w:after="0" w:line="240" w:lineRule="auto"/>
        <w:jc w:val="center"/>
        <w:rPr>
          <w:rFonts w:ascii="Times New Roman" w:hAnsi="Times New Roman" w:cs="Times New Roman"/>
          <w:color w:val="0D0D0D" w:themeColor="text1" w:themeTint="F2"/>
          <w:sz w:val="24"/>
          <w:szCs w:val="24"/>
        </w:rPr>
      </w:pPr>
    </w:p>
    <w:p w:rsidR="001B16BB" w:rsidRDefault="001B16BB" w:rsidP="001B16BB">
      <w:pPr>
        <w:spacing w:after="0" w:line="240" w:lineRule="auto"/>
        <w:jc w:val="center"/>
        <w:rPr>
          <w:rFonts w:ascii="Times New Roman" w:hAnsi="Times New Roman" w:cs="Times New Roman"/>
          <w:color w:val="000000"/>
          <w:sz w:val="24"/>
        </w:rPr>
      </w:pPr>
      <w:r w:rsidRPr="00B969FF">
        <w:rPr>
          <w:rFonts w:ascii="Times New Roman" w:hAnsi="Times New Roman" w:cs="Times New Roman"/>
          <w:color w:val="000000"/>
          <w:sz w:val="24"/>
        </w:rPr>
        <w:t xml:space="preserve">2018 m. rugpjūčio </w:t>
      </w:r>
      <w:r w:rsidR="001F15FF">
        <w:rPr>
          <w:rFonts w:ascii="Times New Roman" w:hAnsi="Times New Roman" w:cs="Times New Roman"/>
          <w:color w:val="000000"/>
          <w:sz w:val="24"/>
        </w:rPr>
        <w:t xml:space="preserve">22 </w:t>
      </w:r>
      <w:r w:rsidRPr="00B969FF">
        <w:rPr>
          <w:rFonts w:ascii="Times New Roman" w:hAnsi="Times New Roman" w:cs="Times New Roman"/>
          <w:color w:val="000000"/>
          <w:sz w:val="24"/>
        </w:rPr>
        <w:t xml:space="preserve">d. Nr. </w:t>
      </w:r>
      <w:r w:rsidR="001F15FF">
        <w:rPr>
          <w:rFonts w:ascii="Times New Roman" w:hAnsi="Times New Roman" w:cs="Times New Roman"/>
          <w:color w:val="000000"/>
          <w:sz w:val="24"/>
        </w:rPr>
        <w:t>A-334</w:t>
      </w:r>
    </w:p>
    <w:p w:rsidR="001B16BB" w:rsidRPr="00B969FF" w:rsidRDefault="001B16BB" w:rsidP="001B16BB">
      <w:pPr>
        <w:spacing w:after="0" w:line="240" w:lineRule="auto"/>
        <w:jc w:val="center"/>
        <w:rPr>
          <w:rFonts w:ascii="Times New Roman" w:hAnsi="Times New Roman" w:cs="Times New Roman"/>
          <w:color w:val="000000"/>
          <w:sz w:val="24"/>
        </w:rPr>
      </w:pPr>
      <w:r w:rsidRPr="00B969FF">
        <w:rPr>
          <w:rFonts w:ascii="Times New Roman" w:hAnsi="Times New Roman" w:cs="Times New Roman"/>
          <w:color w:val="000000"/>
          <w:sz w:val="24"/>
        </w:rPr>
        <w:t>Panevėžys</w:t>
      </w:r>
    </w:p>
    <w:p w:rsidR="001B16BB" w:rsidRPr="00B969FF" w:rsidRDefault="001B16BB" w:rsidP="001B16BB">
      <w:pPr>
        <w:spacing w:after="0" w:line="240" w:lineRule="auto"/>
        <w:jc w:val="center"/>
        <w:rPr>
          <w:rFonts w:ascii="Times New Roman" w:hAnsi="Times New Roman" w:cs="Times New Roman"/>
          <w:color w:val="0D0D0D" w:themeColor="text1" w:themeTint="F2"/>
          <w:sz w:val="24"/>
          <w:szCs w:val="24"/>
        </w:rPr>
      </w:pPr>
    </w:p>
    <w:p w:rsidR="001B16BB" w:rsidRPr="00B969FF" w:rsidRDefault="001B16BB" w:rsidP="001B16BB">
      <w:pPr>
        <w:spacing w:after="0" w:line="240" w:lineRule="auto"/>
        <w:ind w:firstLine="731"/>
        <w:jc w:val="both"/>
        <w:rPr>
          <w:rFonts w:ascii="Times New Roman" w:hAnsi="Times New Roman" w:cs="Times New Roman"/>
          <w:color w:val="0D0D0D" w:themeColor="text1" w:themeTint="F2"/>
          <w:sz w:val="24"/>
          <w:szCs w:val="24"/>
        </w:rPr>
      </w:pPr>
      <w:r w:rsidRPr="00B969FF">
        <w:rPr>
          <w:rFonts w:ascii="Times New Roman" w:hAnsi="Times New Roman" w:cs="Times New Roman"/>
          <w:color w:val="0D0D0D" w:themeColor="text1" w:themeTint="F2"/>
          <w:sz w:val="24"/>
          <w:szCs w:val="24"/>
        </w:rPr>
        <w:t xml:space="preserve">Vadovaudamasis Lietuvos Respublikos vietos savivaldos įstatymo 7 straipsnio 29 punktu, </w:t>
      </w:r>
      <w:r>
        <w:rPr>
          <w:rFonts w:ascii="Times New Roman" w:hAnsi="Times New Roman" w:cs="Times New Roman"/>
          <w:color w:val="0D0D0D" w:themeColor="text1" w:themeTint="F2"/>
          <w:sz w:val="24"/>
          <w:szCs w:val="24"/>
        </w:rPr>
        <w:t xml:space="preserve">   </w:t>
      </w:r>
      <w:r w:rsidRPr="00B969FF">
        <w:rPr>
          <w:rFonts w:ascii="Times New Roman" w:hAnsi="Times New Roman" w:cs="Times New Roman"/>
          <w:color w:val="0D0D0D" w:themeColor="text1" w:themeTint="F2"/>
          <w:sz w:val="24"/>
          <w:szCs w:val="24"/>
        </w:rPr>
        <w:t>29 straipsnio 8 dalies 2 punktu, Lietuvos Respublikos Vyriausybės 2014 m. liepos 22 d. nutarimo            Nr. 722 „Dėl Valstybės institucijų ir įstaigų, savivaldybių ir kitų juridinių asmenų, atsakingų už Lietuvos kaimo plėtros 2014–2020 metų programos įgyvendinimą, paskyrimo“ 3.2.1</w:t>
      </w:r>
      <w:r>
        <w:rPr>
          <w:rFonts w:ascii="Times New Roman" w:hAnsi="Times New Roman" w:cs="Times New Roman"/>
          <w:color w:val="0D0D0D" w:themeColor="text1" w:themeTint="F2"/>
          <w:sz w:val="24"/>
          <w:szCs w:val="24"/>
        </w:rPr>
        <w:t xml:space="preserve"> papunkčiu</w:t>
      </w:r>
      <w:r w:rsidRPr="00B969FF">
        <w:rPr>
          <w:rFonts w:ascii="Times New Roman" w:hAnsi="Times New Roman" w:cs="Times New Roman"/>
          <w:color w:val="0D0D0D" w:themeColor="text1" w:themeTint="F2"/>
          <w:sz w:val="24"/>
          <w:szCs w:val="24"/>
        </w:rPr>
        <w:t>, Lietuvos Respublikos žemės ūkio ministro 2018 m. liepos 4 d. įsakym</w:t>
      </w:r>
      <w:r>
        <w:rPr>
          <w:rFonts w:ascii="Times New Roman" w:hAnsi="Times New Roman" w:cs="Times New Roman"/>
          <w:color w:val="0D0D0D" w:themeColor="text1" w:themeTint="F2"/>
          <w:sz w:val="24"/>
          <w:szCs w:val="24"/>
        </w:rPr>
        <w:t>u</w:t>
      </w:r>
      <w:r w:rsidRPr="00B969FF">
        <w:rPr>
          <w:rFonts w:ascii="Times New Roman" w:hAnsi="Times New Roman" w:cs="Times New Roman"/>
          <w:color w:val="0D0D0D" w:themeColor="text1" w:themeTint="F2"/>
          <w:sz w:val="24"/>
          <w:szCs w:val="24"/>
        </w:rPr>
        <w:t xml:space="preserve"> Nr. 3D-446 ,,Dėl žemės ūkio ministro 2015 m. gruodžio 31 d. įsakymo Nr. 3D-971 „Dėl Lietuvos kaimo plėtros 2014–2020 metų programos priemonės „Rizikos valdymas“ veiklos srities „Pasėlių, gyvūnų ir augalų draudimo įmokos“, susijusios su ūkinių gyvūnų draudimo įmokų kompensavimu, įgyvendinimo taisyklių patvirtinimo“ pakeitimo“ ir atsižvelgdamas į Nacionalinės mokėjimo agentūros prie Žemės ūkio ministerijos 2018 m. liepos 24 d. raštą Nr. BR6-9760 „Dėl informacijos pateikimo“:</w:t>
      </w:r>
    </w:p>
    <w:p w:rsidR="001B16BB" w:rsidRPr="00B969FF" w:rsidRDefault="001B16BB" w:rsidP="001B16BB">
      <w:pPr>
        <w:spacing w:after="0" w:line="240" w:lineRule="auto"/>
        <w:ind w:firstLine="731"/>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 T</w:t>
      </w:r>
      <w:r w:rsidRPr="00B969FF">
        <w:rPr>
          <w:rFonts w:ascii="Times New Roman" w:hAnsi="Times New Roman" w:cs="Times New Roman"/>
          <w:color w:val="0D0D0D" w:themeColor="text1" w:themeTint="F2"/>
          <w:sz w:val="24"/>
          <w:szCs w:val="24"/>
        </w:rPr>
        <w:t xml:space="preserve"> v i r t i n u Lietuvos kaimo plėtros 2014–2020 metų programos priemonės „Rizikos valdymas“ veiklos srities „Pasėlių, gyvūnų ir augalų draudimo įmokos“, susijusios su ūkinių gyvūnų draudimo įmokų kompensavimu, procedūros aprašą (pridedama)</w:t>
      </w:r>
      <w:r>
        <w:rPr>
          <w:rFonts w:ascii="Times New Roman" w:hAnsi="Times New Roman" w:cs="Times New Roman"/>
          <w:color w:val="0D0D0D" w:themeColor="text1" w:themeTint="F2"/>
          <w:sz w:val="24"/>
          <w:szCs w:val="24"/>
        </w:rPr>
        <w:t>.</w:t>
      </w:r>
    </w:p>
    <w:p w:rsidR="001B16BB" w:rsidRPr="00B969FF" w:rsidRDefault="001B16BB" w:rsidP="001B16BB">
      <w:pPr>
        <w:spacing w:after="0" w:line="240" w:lineRule="auto"/>
        <w:ind w:firstLine="731"/>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 N</w:t>
      </w:r>
      <w:r w:rsidRPr="00B969FF">
        <w:rPr>
          <w:rFonts w:ascii="Times New Roman" w:hAnsi="Times New Roman" w:cs="Times New Roman"/>
          <w:color w:val="0D0D0D" w:themeColor="text1" w:themeTint="F2"/>
          <w:sz w:val="24"/>
          <w:szCs w:val="24"/>
        </w:rPr>
        <w:t xml:space="preserve"> u r o d a u, jog Lietuvos kaimo plėtros 2014</w:t>
      </w:r>
      <w:r>
        <w:rPr>
          <w:rFonts w:ascii="Times New Roman" w:hAnsi="Times New Roman" w:cs="Times New Roman"/>
          <w:color w:val="0D0D0D" w:themeColor="text1" w:themeTint="F2"/>
          <w:sz w:val="24"/>
          <w:szCs w:val="24"/>
        </w:rPr>
        <w:t>–</w:t>
      </w:r>
      <w:r w:rsidRPr="00B969FF">
        <w:rPr>
          <w:rFonts w:ascii="Times New Roman" w:hAnsi="Times New Roman" w:cs="Times New Roman"/>
          <w:color w:val="0D0D0D" w:themeColor="text1" w:themeTint="F2"/>
          <w:sz w:val="24"/>
          <w:szCs w:val="24"/>
        </w:rPr>
        <w:t>2020 metų programos priemonės „Rizikos valdymas“ veiklos srities „Pasėlių, gyvūnų ir augalų draudimo įmokos“</w:t>
      </w:r>
      <w:bookmarkStart w:id="0" w:name="_GoBack"/>
      <w:bookmarkEnd w:id="0"/>
      <w:r w:rsidRPr="00B969FF">
        <w:rPr>
          <w:rFonts w:ascii="Times New Roman" w:hAnsi="Times New Roman" w:cs="Times New Roman"/>
          <w:color w:val="0D0D0D" w:themeColor="text1" w:themeTint="F2"/>
          <w:sz w:val="24"/>
          <w:szCs w:val="24"/>
        </w:rPr>
        <w:t>, susijusios su ūkinių gyvūnų įmokų kompensavimu, procedūros aprašo nuostatos taikomos paraiškoms, pateikto</w:t>
      </w:r>
      <w:r>
        <w:rPr>
          <w:rFonts w:ascii="Times New Roman" w:hAnsi="Times New Roman" w:cs="Times New Roman"/>
          <w:color w:val="0D0D0D" w:themeColor="text1" w:themeTint="F2"/>
          <w:sz w:val="24"/>
          <w:szCs w:val="24"/>
        </w:rPr>
        <w:t>m</w:t>
      </w:r>
      <w:r w:rsidRPr="00B969FF">
        <w:rPr>
          <w:rFonts w:ascii="Times New Roman" w:hAnsi="Times New Roman" w:cs="Times New Roman"/>
          <w:color w:val="0D0D0D" w:themeColor="text1" w:themeTint="F2"/>
          <w:sz w:val="24"/>
          <w:szCs w:val="24"/>
        </w:rPr>
        <w:t xml:space="preserve">s po 2018 </w:t>
      </w:r>
      <w:r>
        <w:rPr>
          <w:rFonts w:ascii="Times New Roman" w:hAnsi="Times New Roman" w:cs="Times New Roman"/>
          <w:color w:val="0D0D0D" w:themeColor="text1" w:themeTint="F2"/>
          <w:sz w:val="24"/>
          <w:szCs w:val="24"/>
        </w:rPr>
        <w:t xml:space="preserve">m. </w:t>
      </w:r>
      <w:r w:rsidRPr="00B969FF">
        <w:rPr>
          <w:rFonts w:ascii="Times New Roman" w:hAnsi="Times New Roman" w:cs="Times New Roman"/>
          <w:color w:val="0D0D0D" w:themeColor="text1" w:themeTint="F2"/>
          <w:sz w:val="24"/>
          <w:szCs w:val="24"/>
        </w:rPr>
        <w:t>liepos 6 d., taip pat paraiškoms, pateiktoms iki 2018 m. liepos 6 d., jei galutiniai sprendimai dėl paramos mokėjimo nebuvo priimti, taip pat nuostatos, susijusios su avanso apskaičiavim</w:t>
      </w:r>
      <w:r>
        <w:rPr>
          <w:rFonts w:ascii="Times New Roman" w:hAnsi="Times New Roman" w:cs="Times New Roman"/>
          <w:color w:val="0D0D0D" w:themeColor="text1" w:themeTint="F2"/>
          <w:sz w:val="24"/>
          <w:szCs w:val="24"/>
        </w:rPr>
        <w:t>u</w:t>
      </w:r>
      <w:r w:rsidRPr="00B969FF">
        <w:rPr>
          <w:rFonts w:ascii="Times New Roman" w:hAnsi="Times New Roman" w:cs="Times New Roman"/>
          <w:color w:val="0D0D0D" w:themeColor="text1" w:themeTint="F2"/>
          <w:sz w:val="24"/>
          <w:szCs w:val="24"/>
        </w:rPr>
        <w:t xml:space="preserve"> ir išmokėjimu, įsigalioja 2018 m. spalio 1 d. ir taikomos po šios datos pateiktoms paraiškoms</w:t>
      </w:r>
      <w:r>
        <w:rPr>
          <w:rFonts w:ascii="Times New Roman" w:hAnsi="Times New Roman" w:cs="Times New Roman"/>
          <w:color w:val="0D0D0D" w:themeColor="text1" w:themeTint="F2"/>
          <w:sz w:val="24"/>
          <w:szCs w:val="24"/>
        </w:rPr>
        <w:t>.</w:t>
      </w:r>
    </w:p>
    <w:p w:rsidR="001B16BB" w:rsidRPr="00B969FF" w:rsidRDefault="001B16BB" w:rsidP="001B16BB">
      <w:pPr>
        <w:spacing w:after="0" w:line="240" w:lineRule="auto"/>
        <w:ind w:firstLine="731"/>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 P</w:t>
      </w:r>
      <w:r w:rsidRPr="00B969FF">
        <w:rPr>
          <w:rFonts w:ascii="Times New Roman" w:hAnsi="Times New Roman" w:cs="Times New Roman"/>
          <w:color w:val="0D0D0D" w:themeColor="text1" w:themeTint="F2"/>
          <w:sz w:val="24"/>
          <w:szCs w:val="24"/>
        </w:rPr>
        <w:t xml:space="preserve"> r i p a ž į s t u netekusiu galios Panevėžio rajono savivaldybės administracijos direktoriaus 2017 m. balandžio 25 d. įsakymą Nr. A-259 „Dėl Lietuvos kaimo plėtros 2014</w:t>
      </w:r>
      <w:r>
        <w:rPr>
          <w:rFonts w:ascii="Times New Roman" w:hAnsi="Times New Roman" w:cs="Times New Roman"/>
          <w:color w:val="0D0D0D" w:themeColor="text1" w:themeTint="F2"/>
          <w:sz w:val="24"/>
          <w:szCs w:val="24"/>
        </w:rPr>
        <w:t>–</w:t>
      </w:r>
      <w:r w:rsidRPr="00B969FF">
        <w:rPr>
          <w:rFonts w:ascii="Times New Roman" w:hAnsi="Times New Roman" w:cs="Times New Roman"/>
          <w:color w:val="0D0D0D" w:themeColor="text1" w:themeTint="F2"/>
          <w:sz w:val="24"/>
          <w:szCs w:val="24"/>
        </w:rPr>
        <w:t>2020 metų programos priemonės „Rizikos valdymas“ veiklos srities „Pasėlių, gyvūnų ir augalų draudimo įmokos“, susijusios su ūkinių gyvūnų įmokų kompensavimu, procedūros aprašo patvirtinimo“.</w:t>
      </w:r>
    </w:p>
    <w:p w:rsidR="001B16BB" w:rsidRPr="00B969FF" w:rsidRDefault="001B16BB" w:rsidP="001B16BB">
      <w:pPr>
        <w:spacing w:after="0" w:line="240" w:lineRule="auto"/>
        <w:ind w:firstLine="731"/>
        <w:jc w:val="both"/>
        <w:rPr>
          <w:rFonts w:ascii="Times New Roman" w:hAnsi="Times New Roman" w:cs="Times New Roman"/>
          <w:color w:val="0D0D0D" w:themeColor="text1" w:themeTint="F2"/>
          <w:sz w:val="24"/>
          <w:szCs w:val="24"/>
        </w:rPr>
      </w:pPr>
      <w:r w:rsidRPr="00B969FF">
        <w:rPr>
          <w:rFonts w:ascii="Times New Roman" w:hAnsi="Times New Roman" w:cs="Times New Roman"/>
          <w:color w:val="0D0D0D" w:themeColor="text1" w:themeTint="F2"/>
          <w:sz w:val="24"/>
          <w:szCs w:val="24"/>
        </w:rPr>
        <w:t>Šis įsakymas gali būti skundžiamas Lietuvos Respublikos administracinių bylų teisenos įstatymo nustatyta tvarka.</w:t>
      </w:r>
    </w:p>
    <w:p w:rsidR="001B16BB" w:rsidRPr="00B969FF" w:rsidRDefault="001B16BB" w:rsidP="001B16BB">
      <w:pPr>
        <w:spacing w:after="0" w:line="240" w:lineRule="auto"/>
        <w:jc w:val="both"/>
        <w:rPr>
          <w:rFonts w:ascii="Times New Roman" w:hAnsi="Times New Roman" w:cs="Times New Roman"/>
          <w:bCs/>
          <w:color w:val="0D0D0D" w:themeColor="text1" w:themeTint="F2"/>
          <w:sz w:val="24"/>
          <w:szCs w:val="24"/>
        </w:rPr>
      </w:pPr>
    </w:p>
    <w:p w:rsidR="001B16BB" w:rsidRPr="00B969FF" w:rsidRDefault="001B16BB" w:rsidP="001B16BB">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Savivaldybės a</w:t>
      </w:r>
      <w:r w:rsidRPr="00B969FF">
        <w:rPr>
          <w:rFonts w:ascii="Times New Roman" w:hAnsi="Times New Roman" w:cs="Times New Roman"/>
          <w:color w:val="0D0D0D" w:themeColor="text1" w:themeTint="F2"/>
          <w:sz w:val="24"/>
          <w:szCs w:val="24"/>
        </w:rPr>
        <w:t>dministracijos direktorius</w:t>
      </w:r>
      <w:r>
        <w:rPr>
          <w:rFonts w:ascii="Times New Roman" w:hAnsi="Times New Roman" w:cs="Times New Roman"/>
          <w:color w:val="0D0D0D" w:themeColor="text1" w:themeTint="F2"/>
          <w:sz w:val="24"/>
          <w:szCs w:val="24"/>
        </w:rPr>
        <w:t xml:space="preserve">                             </w:t>
      </w:r>
      <w:r w:rsidRPr="00B969FF">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r w:rsidRPr="00B969FF">
        <w:rPr>
          <w:rFonts w:ascii="Times New Roman" w:hAnsi="Times New Roman" w:cs="Times New Roman"/>
          <w:color w:val="0D0D0D" w:themeColor="text1" w:themeTint="F2"/>
          <w:sz w:val="24"/>
          <w:szCs w:val="24"/>
        </w:rPr>
        <w:t xml:space="preserve">Eugenijus </w:t>
      </w:r>
      <w:proofErr w:type="spellStart"/>
      <w:r w:rsidRPr="00B969FF">
        <w:rPr>
          <w:rFonts w:ascii="Times New Roman" w:hAnsi="Times New Roman" w:cs="Times New Roman"/>
          <w:color w:val="0D0D0D" w:themeColor="text1" w:themeTint="F2"/>
          <w:sz w:val="24"/>
          <w:szCs w:val="24"/>
        </w:rPr>
        <w:t>Lunskis</w:t>
      </w:r>
      <w:proofErr w:type="spellEnd"/>
      <w:r w:rsidRPr="00B969FF">
        <w:rPr>
          <w:rFonts w:ascii="Times New Roman" w:hAnsi="Times New Roman" w:cs="Times New Roman"/>
          <w:color w:val="0D0D0D" w:themeColor="text1" w:themeTint="F2"/>
          <w:sz w:val="24"/>
          <w:szCs w:val="24"/>
        </w:rPr>
        <w:t xml:space="preserve">             </w:t>
      </w:r>
    </w:p>
    <w:p w:rsidR="001B16BB" w:rsidRDefault="001B16BB" w:rsidP="001B16BB">
      <w:pPr>
        <w:spacing w:after="0" w:line="240" w:lineRule="auto"/>
        <w:jc w:val="both"/>
        <w:rPr>
          <w:rFonts w:ascii="Times New Roman" w:hAnsi="Times New Roman" w:cs="Times New Roman"/>
          <w:color w:val="0D0D0D" w:themeColor="text1" w:themeTint="F2"/>
          <w:sz w:val="20"/>
          <w:szCs w:val="20"/>
        </w:rPr>
      </w:pPr>
    </w:p>
    <w:p w:rsidR="001B16BB" w:rsidRDefault="001B16BB" w:rsidP="001B16BB">
      <w:pPr>
        <w:spacing w:after="0" w:line="240" w:lineRule="auto"/>
        <w:jc w:val="both"/>
        <w:rPr>
          <w:rFonts w:ascii="Times New Roman" w:hAnsi="Times New Roman" w:cs="Times New Roman"/>
          <w:color w:val="0D0D0D" w:themeColor="text1" w:themeTint="F2"/>
          <w:sz w:val="20"/>
          <w:szCs w:val="20"/>
        </w:rPr>
      </w:pPr>
    </w:p>
    <w:p w:rsidR="001B16BB" w:rsidRDefault="001B16BB" w:rsidP="001B16BB">
      <w:pPr>
        <w:spacing w:after="0" w:line="240" w:lineRule="auto"/>
        <w:jc w:val="both"/>
        <w:rPr>
          <w:rFonts w:ascii="Times New Roman" w:hAnsi="Times New Roman" w:cs="Times New Roman"/>
          <w:color w:val="0D0D0D" w:themeColor="text1" w:themeTint="F2"/>
          <w:sz w:val="20"/>
          <w:szCs w:val="20"/>
        </w:rPr>
      </w:pPr>
    </w:p>
    <w:p w:rsidR="001B16BB" w:rsidRDefault="001B16BB" w:rsidP="001B16BB">
      <w:pPr>
        <w:spacing w:after="0" w:line="240" w:lineRule="auto"/>
        <w:jc w:val="both"/>
        <w:rPr>
          <w:rFonts w:ascii="Times New Roman" w:hAnsi="Times New Roman" w:cs="Times New Roman"/>
          <w:color w:val="0D0D0D" w:themeColor="text1" w:themeTint="F2"/>
          <w:sz w:val="20"/>
          <w:szCs w:val="20"/>
        </w:rPr>
      </w:pPr>
    </w:p>
    <w:p w:rsidR="001B16BB" w:rsidRDefault="001B16BB" w:rsidP="001B16BB">
      <w:pPr>
        <w:spacing w:after="0" w:line="240" w:lineRule="auto"/>
        <w:jc w:val="both"/>
        <w:rPr>
          <w:rFonts w:ascii="Times New Roman" w:hAnsi="Times New Roman" w:cs="Times New Roman"/>
          <w:color w:val="0D0D0D" w:themeColor="text1" w:themeTint="F2"/>
          <w:sz w:val="20"/>
          <w:szCs w:val="20"/>
        </w:rPr>
      </w:pPr>
    </w:p>
    <w:p w:rsidR="001B16BB" w:rsidRDefault="001B16BB" w:rsidP="001B16BB">
      <w:pPr>
        <w:spacing w:after="0" w:line="240" w:lineRule="auto"/>
        <w:jc w:val="both"/>
        <w:rPr>
          <w:rFonts w:ascii="Times New Roman" w:hAnsi="Times New Roman" w:cs="Times New Roman"/>
          <w:color w:val="0D0D0D" w:themeColor="text1" w:themeTint="F2"/>
          <w:sz w:val="20"/>
          <w:szCs w:val="20"/>
        </w:rPr>
      </w:pPr>
    </w:p>
    <w:p w:rsidR="001B16BB" w:rsidRPr="00DB23A6" w:rsidRDefault="001B16BB" w:rsidP="001B16BB">
      <w:pPr>
        <w:spacing w:after="0" w:line="240" w:lineRule="auto"/>
        <w:jc w:val="both"/>
        <w:rPr>
          <w:rFonts w:ascii="Times New Roman" w:hAnsi="Times New Roman" w:cs="Times New Roman"/>
          <w:color w:val="0D0D0D" w:themeColor="text1" w:themeTint="F2"/>
          <w:sz w:val="24"/>
          <w:szCs w:val="24"/>
        </w:rPr>
      </w:pPr>
      <w:r w:rsidRPr="00DB23A6">
        <w:rPr>
          <w:rFonts w:ascii="Times New Roman" w:hAnsi="Times New Roman" w:cs="Times New Roman"/>
          <w:color w:val="0D0D0D" w:themeColor="text1" w:themeTint="F2"/>
          <w:sz w:val="24"/>
          <w:szCs w:val="24"/>
        </w:rPr>
        <w:t xml:space="preserve">Zita </w:t>
      </w:r>
      <w:proofErr w:type="spellStart"/>
      <w:r w:rsidRPr="00DB23A6">
        <w:rPr>
          <w:rFonts w:ascii="Times New Roman" w:hAnsi="Times New Roman" w:cs="Times New Roman"/>
          <w:color w:val="0D0D0D" w:themeColor="text1" w:themeTint="F2"/>
          <w:sz w:val="24"/>
          <w:szCs w:val="24"/>
        </w:rPr>
        <w:t>Bakanienė</w:t>
      </w:r>
      <w:proofErr w:type="spellEnd"/>
    </w:p>
    <w:p w:rsidR="00861F11" w:rsidRDefault="001B16BB" w:rsidP="001B16BB">
      <w:pPr>
        <w:spacing w:after="0" w:line="240" w:lineRule="auto"/>
        <w:jc w:val="both"/>
      </w:pPr>
      <w:r w:rsidRPr="00DB23A6">
        <w:rPr>
          <w:rFonts w:ascii="Times New Roman" w:hAnsi="Times New Roman" w:cs="Times New Roman"/>
          <w:color w:val="0D0D0D" w:themeColor="text1" w:themeTint="F2"/>
          <w:sz w:val="24"/>
          <w:szCs w:val="24"/>
        </w:rPr>
        <w:t>2018-08-17</w:t>
      </w:r>
    </w:p>
    <w:sectPr w:rsidR="00861F11" w:rsidSect="009B56E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6BB"/>
    <w:rsid w:val="001B16BB"/>
    <w:rsid w:val="001F15FF"/>
    <w:rsid w:val="00861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EF37"/>
  <w15:chartTrackingRefBased/>
  <w15:docId w15:val="{66127E7A-027F-4A0B-B8CA-FD291698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B16BB"/>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1B16BB"/>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1B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1737</Words>
  <Characters>991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Bakaniene</dc:creator>
  <cp:keywords/>
  <dc:description/>
  <cp:lastModifiedBy>Zita Bakaniene</cp:lastModifiedBy>
  <cp:revision>2</cp:revision>
  <dcterms:created xsi:type="dcterms:W3CDTF">2018-08-22T05:22:00Z</dcterms:created>
  <dcterms:modified xsi:type="dcterms:W3CDTF">2018-08-22T10:19:00Z</dcterms:modified>
</cp:coreProperties>
</file>