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Default="00E2353B" w:rsidP="00E2353B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  <w:r>
        <w:rPr>
          <w:b/>
          <w:sz w:val="24"/>
          <w:szCs w:val="24"/>
        </w:rPr>
        <w:t xml:space="preserve"> STRATEGINIO PLANAVIMO</w:t>
      </w:r>
      <w:r w:rsidR="003A67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GRUPĖS SUDARYMO IR VEIKLOS NUOSTATŲ PATVIRTINIMO</w:t>
      </w:r>
    </w:p>
    <w:p w:rsidR="00E2353B" w:rsidRPr="00463875" w:rsidRDefault="00E2353B" w:rsidP="00E2353B">
      <w:pPr>
        <w:jc w:val="center"/>
        <w:rPr>
          <w:sz w:val="24"/>
          <w:szCs w:val="24"/>
        </w:rPr>
      </w:pPr>
    </w:p>
    <w:p w:rsidR="00E2353B" w:rsidRDefault="00716709" w:rsidP="00E2353B">
      <w:pPr>
        <w:jc w:val="center"/>
        <w:rPr>
          <w:sz w:val="24"/>
        </w:rPr>
      </w:pPr>
      <w:r>
        <w:rPr>
          <w:sz w:val="24"/>
        </w:rPr>
        <w:t>2018</w:t>
      </w:r>
      <w:r w:rsidR="00E2353B">
        <w:rPr>
          <w:sz w:val="24"/>
        </w:rPr>
        <w:t xml:space="preserve"> m. </w:t>
      </w:r>
      <w:r>
        <w:rPr>
          <w:sz w:val="24"/>
        </w:rPr>
        <w:t xml:space="preserve">gruodžio </w:t>
      </w:r>
      <w:r w:rsidR="00441B4B">
        <w:rPr>
          <w:sz w:val="24"/>
        </w:rPr>
        <w:t>6</w:t>
      </w:r>
      <w:r>
        <w:rPr>
          <w:sz w:val="24"/>
        </w:rPr>
        <w:t xml:space="preserve"> </w:t>
      </w:r>
      <w:r w:rsidR="00E2353B">
        <w:rPr>
          <w:sz w:val="24"/>
        </w:rPr>
        <w:t>d. Nr. A-</w:t>
      </w:r>
      <w:r w:rsidR="00441B4B">
        <w:rPr>
          <w:sz w:val="24"/>
        </w:rPr>
        <w:t>516</w:t>
      </w:r>
    </w:p>
    <w:p w:rsidR="00E2353B" w:rsidRDefault="00E2353B" w:rsidP="00E2353B">
      <w:pPr>
        <w:jc w:val="center"/>
        <w:rPr>
          <w:sz w:val="24"/>
        </w:rPr>
      </w:pPr>
      <w:r>
        <w:rPr>
          <w:sz w:val="24"/>
        </w:rPr>
        <w:t>Panevėžys</w:t>
      </w:r>
    </w:p>
    <w:p w:rsidR="00E2353B" w:rsidRDefault="00E2353B" w:rsidP="00E2353B">
      <w:pPr>
        <w:jc w:val="center"/>
        <w:rPr>
          <w:sz w:val="24"/>
        </w:rPr>
      </w:pPr>
    </w:p>
    <w:p w:rsidR="00E2353B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Vadovaudamasis Lietuvos Respublikos vietos savivaldos įstatymo 18 straipsnio 1 dalimi</w:t>
      </w:r>
      <w:r w:rsidR="00716709">
        <w:rPr>
          <w:sz w:val="24"/>
          <w:szCs w:val="24"/>
        </w:rPr>
        <w:t xml:space="preserve"> ir 29 straipsnio 8 dalies 3 punktu</w:t>
      </w:r>
      <w:r w:rsidR="0045056C">
        <w:rPr>
          <w:sz w:val="24"/>
          <w:szCs w:val="24"/>
        </w:rPr>
        <w:t>,</w:t>
      </w:r>
    </w:p>
    <w:p w:rsidR="00E2353B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 S u d a r a u šios sudėties Panevėžio rajono savivaldybės administracijos strateginio planavimo grupę:</w:t>
      </w:r>
    </w:p>
    <w:p w:rsidR="00E2353B" w:rsidRDefault="00E2353B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Eugenijus </w:t>
      </w:r>
      <w:proofErr w:type="spellStart"/>
      <w:r>
        <w:rPr>
          <w:sz w:val="24"/>
          <w:szCs w:val="24"/>
        </w:rPr>
        <w:t>Lunskis</w:t>
      </w:r>
      <w:proofErr w:type="spellEnd"/>
      <w:r>
        <w:rPr>
          <w:sz w:val="24"/>
          <w:szCs w:val="24"/>
        </w:rPr>
        <w:t xml:space="preserve"> – Savivaldybės administracijos direktorius (grupės pirmininkas);</w:t>
      </w:r>
    </w:p>
    <w:p w:rsidR="00E2353B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="00C803E1">
        <w:rPr>
          <w:sz w:val="24"/>
          <w:szCs w:val="24"/>
        </w:rPr>
        <w:t xml:space="preserve">Miglė </w:t>
      </w:r>
      <w:proofErr w:type="spellStart"/>
      <w:r w:rsidR="00C803E1">
        <w:rPr>
          <w:sz w:val="24"/>
          <w:szCs w:val="24"/>
        </w:rPr>
        <w:t>Bražėnienė</w:t>
      </w:r>
      <w:proofErr w:type="spellEnd"/>
      <w:r w:rsidR="00C803E1">
        <w:rPr>
          <w:sz w:val="24"/>
          <w:szCs w:val="24"/>
        </w:rPr>
        <w:t xml:space="preserve"> </w:t>
      </w:r>
      <w:r>
        <w:rPr>
          <w:sz w:val="24"/>
          <w:szCs w:val="24"/>
        </w:rPr>
        <w:t>– Investicijų ir užsienio ryšių skyriaus vedėja;</w:t>
      </w:r>
    </w:p>
    <w:p w:rsidR="00E2353B" w:rsidRDefault="00E2353B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Aldona </w:t>
      </w:r>
      <w:proofErr w:type="spellStart"/>
      <w:r>
        <w:rPr>
          <w:sz w:val="24"/>
          <w:szCs w:val="24"/>
        </w:rPr>
        <w:t>Čiegytė</w:t>
      </w:r>
      <w:proofErr w:type="spellEnd"/>
      <w:r>
        <w:rPr>
          <w:sz w:val="24"/>
          <w:szCs w:val="24"/>
        </w:rPr>
        <w:t xml:space="preserve"> – Ekonomikos ir turto valdymo skyriaus vedėja;</w:t>
      </w:r>
    </w:p>
    <w:p w:rsidR="00E2353B" w:rsidRDefault="00E2353B" w:rsidP="001C627C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C84B4D">
        <w:rPr>
          <w:sz w:val="24"/>
          <w:szCs w:val="24"/>
        </w:rPr>
        <w:t xml:space="preserve">Jolanta </w:t>
      </w:r>
      <w:proofErr w:type="spellStart"/>
      <w:r w:rsidR="00C84B4D">
        <w:rPr>
          <w:sz w:val="24"/>
          <w:szCs w:val="24"/>
        </w:rPr>
        <w:t>Michnevičienė</w:t>
      </w:r>
      <w:proofErr w:type="spellEnd"/>
      <w:r>
        <w:rPr>
          <w:sz w:val="24"/>
          <w:szCs w:val="24"/>
        </w:rPr>
        <w:t xml:space="preserve"> – Apskaitos skyriaus vedėja;</w:t>
      </w:r>
    </w:p>
    <w:p w:rsidR="00E2353B" w:rsidRDefault="001C627C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1.5</w:t>
      </w:r>
      <w:r w:rsidR="00E2353B">
        <w:rPr>
          <w:sz w:val="24"/>
          <w:szCs w:val="24"/>
        </w:rPr>
        <w:t>. Saulius Glinskis – Architektūros skyriaus vedėjas;</w:t>
      </w:r>
    </w:p>
    <w:p w:rsidR="00E2353B" w:rsidRDefault="001C627C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1.6</w:t>
      </w:r>
      <w:r w:rsidR="00E2353B">
        <w:rPr>
          <w:sz w:val="24"/>
          <w:szCs w:val="24"/>
        </w:rPr>
        <w:t>. Vytas Jakubonis – Žemės ūkio skyriaus vedėjas;</w:t>
      </w:r>
    </w:p>
    <w:p w:rsidR="00E2353B" w:rsidRDefault="001C627C" w:rsidP="00E2353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1.7</w:t>
      </w:r>
      <w:r w:rsidR="00E2353B">
        <w:rPr>
          <w:sz w:val="24"/>
          <w:szCs w:val="24"/>
        </w:rPr>
        <w:t xml:space="preserve">. Svetlana </w:t>
      </w:r>
      <w:proofErr w:type="spellStart"/>
      <w:r w:rsidR="00E2353B">
        <w:rPr>
          <w:sz w:val="24"/>
          <w:szCs w:val="24"/>
        </w:rPr>
        <w:t>Jerpyliova</w:t>
      </w:r>
      <w:proofErr w:type="spellEnd"/>
      <w:r w:rsidR="00E2353B">
        <w:rPr>
          <w:sz w:val="24"/>
          <w:szCs w:val="24"/>
        </w:rPr>
        <w:t xml:space="preserve"> – Informacinių technologijų skyriaus vedėja;</w:t>
      </w:r>
    </w:p>
    <w:p w:rsidR="009779CD" w:rsidRDefault="009779CD" w:rsidP="009779CD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Šarūnė </w:t>
      </w:r>
      <w:proofErr w:type="spellStart"/>
      <w:r>
        <w:rPr>
          <w:sz w:val="24"/>
          <w:szCs w:val="24"/>
        </w:rPr>
        <w:t>Karalevičienė</w:t>
      </w:r>
      <w:proofErr w:type="spellEnd"/>
      <w:r>
        <w:rPr>
          <w:sz w:val="24"/>
          <w:szCs w:val="24"/>
        </w:rPr>
        <w:t xml:space="preserve"> – Finansų skyriaus vedėja;</w:t>
      </w:r>
    </w:p>
    <w:p w:rsidR="00E2353B" w:rsidRDefault="001C627C" w:rsidP="00C80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60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9779CD">
        <w:rPr>
          <w:sz w:val="24"/>
          <w:szCs w:val="24"/>
        </w:rPr>
        <w:t>9</w:t>
      </w:r>
      <w:r w:rsidR="00E2353B">
        <w:rPr>
          <w:sz w:val="24"/>
          <w:szCs w:val="24"/>
        </w:rPr>
        <w:t>. Ina Kulikauskienė – Juridinio skyriaus vedėja;</w:t>
      </w:r>
      <w:r w:rsidR="00C803E1">
        <w:rPr>
          <w:sz w:val="24"/>
          <w:szCs w:val="24"/>
        </w:rPr>
        <w:tab/>
      </w:r>
    </w:p>
    <w:p w:rsidR="00E2353B" w:rsidRDefault="00C803E1" w:rsidP="0097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60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84B4D">
        <w:rPr>
          <w:sz w:val="24"/>
          <w:szCs w:val="24"/>
        </w:rPr>
        <w:t>1.10</w:t>
      </w:r>
      <w:r w:rsidR="00E2353B">
        <w:rPr>
          <w:sz w:val="24"/>
          <w:szCs w:val="24"/>
        </w:rPr>
        <w:t>. Algirdas Kęstutis Rimkus – Švietimo, kultūros ir sporto skyriaus vedėjas;</w:t>
      </w:r>
    </w:p>
    <w:p w:rsidR="00E2353B" w:rsidRDefault="00C84B4D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</w:t>
      </w:r>
      <w:r w:rsidR="00E2353B">
        <w:rPr>
          <w:sz w:val="24"/>
          <w:szCs w:val="24"/>
        </w:rPr>
        <w:t xml:space="preserve">. Rimas </w:t>
      </w:r>
      <w:proofErr w:type="spellStart"/>
      <w:r w:rsidR="00E2353B">
        <w:rPr>
          <w:sz w:val="24"/>
          <w:szCs w:val="24"/>
        </w:rPr>
        <w:t>Samkus</w:t>
      </w:r>
      <w:proofErr w:type="spellEnd"/>
      <w:r w:rsidR="00E2353B">
        <w:rPr>
          <w:sz w:val="24"/>
          <w:szCs w:val="24"/>
        </w:rPr>
        <w:t xml:space="preserve"> – Vietinio ūkio skyriaus vedėjas;</w:t>
      </w:r>
    </w:p>
    <w:p w:rsidR="00C803E1" w:rsidRDefault="00C84B4D" w:rsidP="00C803E1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1.12</w:t>
      </w:r>
      <w:r w:rsidR="00C803E1">
        <w:rPr>
          <w:sz w:val="24"/>
          <w:szCs w:val="24"/>
        </w:rPr>
        <w:t>. Virginija Savickienė – Socialinės paramos skyriaus vedėja;</w:t>
      </w:r>
    </w:p>
    <w:p w:rsidR="00E2353B" w:rsidRDefault="00C84B4D" w:rsidP="00E2353B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1.13</w:t>
      </w:r>
      <w:r w:rsidR="00E2353B">
        <w:rPr>
          <w:sz w:val="24"/>
          <w:szCs w:val="24"/>
        </w:rPr>
        <w:t>. Virginijus Šležas – Paįstrio seniūnas;</w:t>
      </w:r>
    </w:p>
    <w:p w:rsidR="004C5292" w:rsidRDefault="00C84B4D" w:rsidP="004C5292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1.14</w:t>
      </w:r>
      <w:r w:rsidR="00E2353B">
        <w:rPr>
          <w:sz w:val="24"/>
          <w:szCs w:val="24"/>
        </w:rPr>
        <w:t xml:space="preserve">. Stasė </w:t>
      </w:r>
      <w:proofErr w:type="spellStart"/>
      <w:r w:rsidR="00E2353B">
        <w:rPr>
          <w:sz w:val="24"/>
          <w:szCs w:val="24"/>
        </w:rPr>
        <w:t>Venslavičienė</w:t>
      </w:r>
      <w:proofErr w:type="spellEnd"/>
      <w:r w:rsidR="00E2353B">
        <w:rPr>
          <w:sz w:val="24"/>
          <w:szCs w:val="24"/>
        </w:rPr>
        <w:t xml:space="preserve"> – Personalo administravimo skyriaus vedėja.</w:t>
      </w:r>
    </w:p>
    <w:p w:rsidR="00716709" w:rsidRDefault="00716709" w:rsidP="004C5292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T v i r t i n u Panevėžio rajono savivaldybės administracijos strateginio planavimo grupės veiklos nuostatus (pridedama).</w:t>
      </w:r>
    </w:p>
    <w:p w:rsidR="0032210A" w:rsidRDefault="00716709" w:rsidP="004C5292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2353B">
        <w:rPr>
          <w:sz w:val="24"/>
          <w:szCs w:val="24"/>
        </w:rPr>
        <w:t xml:space="preserve">. </w:t>
      </w:r>
      <w:r>
        <w:rPr>
          <w:sz w:val="24"/>
          <w:szCs w:val="24"/>
        </w:rPr>
        <w:t>Pripažįstu netekusiais galios</w:t>
      </w:r>
      <w:r w:rsidR="0032210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2210A" w:rsidRDefault="0032210A" w:rsidP="004C5292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716709">
        <w:rPr>
          <w:sz w:val="24"/>
          <w:szCs w:val="24"/>
        </w:rPr>
        <w:t xml:space="preserve">Savivaldybės administracijos direktoriaus </w:t>
      </w:r>
      <w:r w:rsidR="00E21D0A">
        <w:rPr>
          <w:sz w:val="24"/>
          <w:szCs w:val="24"/>
        </w:rPr>
        <w:t>2013 m. birželio 11</w:t>
      </w:r>
      <w:r w:rsidR="00716709">
        <w:rPr>
          <w:sz w:val="24"/>
          <w:szCs w:val="24"/>
        </w:rPr>
        <w:t xml:space="preserve"> d. įsakymą</w:t>
      </w:r>
      <w:r w:rsidR="00E2353B">
        <w:rPr>
          <w:sz w:val="24"/>
          <w:szCs w:val="24"/>
        </w:rPr>
        <w:t xml:space="preserve"> Nr. A-598 „Dėl Panevėžio rajono savivaldybės administracijos strateginio planavimo grupės sudarymo ir veiklos nuostatų patvirtinimo“</w:t>
      </w:r>
      <w:r>
        <w:rPr>
          <w:sz w:val="24"/>
          <w:szCs w:val="24"/>
        </w:rPr>
        <w:t>;</w:t>
      </w:r>
    </w:p>
    <w:p w:rsidR="00E2353B" w:rsidRDefault="0032210A" w:rsidP="004C5292">
      <w:pPr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7167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administracijos direktoriaus </w:t>
      </w:r>
      <w:r w:rsidR="00716709">
        <w:rPr>
          <w:sz w:val="24"/>
          <w:szCs w:val="24"/>
        </w:rPr>
        <w:t xml:space="preserve">2015 m. birželio 1 d. įsakymą Nr. A-606 „Dėl Savivaldybės administracijos direktoriaus 2013 m. birželio 11 d. įsakymo Nr. A-598 „Dėl Panevėžio rajono </w:t>
      </w:r>
      <w:proofErr w:type="gramStart"/>
      <w:r w:rsidR="00716709">
        <w:rPr>
          <w:sz w:val="24"/>
          <w:szCs w:val="24"/>
        </w:rPr>
        <w:t>savivaldybės administracijos</w:t>
      </w:r>
      <w:proofErr w:type="gramEnd"/>
      <w:r w:rsidR="00716709">
        <w:rPr>
          <w:sz w:val="24"/>
          <w:szCs w:val="24"/>
        </w:rPr>
        <w:t xml:space="preserve"> strateginio planavimo grupės sudarymo ir veiklos nuostatų patvirtinimo“ pakeitimo“</w:t>
      </w:r>
      <w:r w:rsidR="00E2353B">
        <w:rPr>
          <w:sz w:val="24"/>
          <w:szCs w:val="24"/>
        </w:rPr>
        <w:t>.</w:t>
      </w:r>
    </w:p>
    <w:p w:rsidR="00E2353B" w:rsidRDefault="00E2353B" w:rsidP="00E2353B">
      <w:pPr>
        <w:jc w:val="both"/>
        <w:rPr>
          <w:sz w:val="24"/>
        </w:rPr>
      </w:pPr>
    </w:p>
    <w:p w:rsidR="00E2353B" w:rsidRDefault="00E2353B" w:rsidP="00E2353B">
      <w:pPr>
        <w:jc w:val="both"/>
        <w:rPr>
          <w:sz w:val="24"/>
        </w:rPr>
      </w:pPr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E2353B" w:rsidRDefault="00E2353B" w:rsidP="00E2353B">
      <w:pPr>
        <w:tabs>
          <w:tab w:val="right" w:pos="9639"/>
        </w:tabs>
        <w:jc w:val="both"/>
        <w:rPr>
          <w:sz w:val="24"/>
        </w:rPr>
      </w:pPr>
    </w:p>
    <w:p w:rsidR="001C627C" w:rsidRDefault="001C627C" w:rsidP="00E2353B">
      <w:pPr>
        <w:tabs>
          <w:tab w:val="right" w:pos="9639"/>
        </w:tabs>
        <w:jc w:val="both"/>
        <w:rPr>
          <w:sz w:val="24"/>
        </w:rPr>
      </w:pPr>
    </w:p>
    <w:p w:rsidR="00463875" w:rsidRDefault="00E2353B" w:rsidP="00463875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463875" w:rsidRDefault="00463875" w:rsidP="00463875">
      <w:pPr>
        <w:tabs>
          <w:tab w:val="right" w:pos="9639"/>
        </w:tabs>
        <w:jc w:val="both"/>
        <w:rPr>
          <w:sz w:val="24"/>
        </w:rPr>
      </w:pPr>
    </w:p>
    <w:p w:rsidR="00463875" w:rsidRDefault="00463875" w:rsidP="00463875">
      <w:pPr>
        <w:tabs>
          <w:tab w:val="right" w:pos="9639"/>
        </w:tabs>
        <w:jc w:val="both"/>
        <w:rPr>
          <w:sz w:val="24"/>
        </w:rPr>
      </w:pPr>
    </w:p>
    <w:p w:rsidR="00E2353B" w:rsidRDefault="00C84B4D" w:rsidP="00463875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ab/>
      </w:r>
    </w:p>
    <w:p w:rsidR="004D53D5" w:rsidRDefault="004D53D5" w:rsidP="00E2353B">
      <w:pPr>
        <w:tabs>
          <w:tab w:val="left" w:pos="4395"/>
        </w:tabs>
        <w:jc w:val="both"/>
        <w:rPr>
          <w:sz w:val="24"/>
        </w:rPr>
      </w:pPr>
    </w:p>
    <w:p w:rsidR="00BF36A8" w:rsidRDefault="00BF36A8" w:rsidP="00441B4B">
      <w:pPr>
        <w:tabs>
          <w:tab w:val="left" w:pos="5670"/>
        </w:tabs>
        <w:jc w:val="both"/>
        <w:rPr>
          <w:sz w:val="24"/>
        </w:rPr>
      </w:pPr>
      <w:r>
        <w:rPr>
          <w:sz w:val="24"/>
        </w:rPr>
        <w:lastRenderedPageBreak/>
        <w:tab/>
        <w:t>PATVIRTINTA</w:t>
      </w:r>
    </w:p>
    <w:p w:rsidR="005E5289" w:rsidRDefault="005E5289" w:rsidP="00441B4B">
      <w:pPr>
        <w:tabs>
          <w:tab w:val="left" w:pos="5670"/>
          <w:tab w:val="left" w:pos="6521"/>
        </w:tabs>
        <w:jc w:val="both"/>
        <w:rPr>
          <w:sz w:val="24"/>
        </w:rPr>
      </w:pPr>
      <w:r>
        <w:rPr>
          <w:sz w:val="24"/>
        </w:rPr>
        <w:tab/>
      </w:r>
      <w:r w:rsidR="00BF36A8">
        <w:rPr>
          <w:sz w:val="24"/>
        </w:rPr>
        <w:t>Panevėžio rajono savivaldybės</w:t>
      </w:r>
    </w:p>
    <w:p w:rsidR="00BF36A8" w:rsidRDefault="005E5289" w:rsidP="00441B4B">
      <w:pPr>
        <w:tabs>
          <w:tab w:val="left" w:pos="5670"/>
          <w:tab w:val="left" w:pos="6521"/>
        </w:tabs>
        <w:jc w:val="both"/>
        <w:rPr>
          <w:sz w:val="24"/>
        </w:rPr>
      </w:pPr>
      <w:r>
        <w:rPr>
          <w:sz w:val="24"/>
        </w:rPr>
        <w:tab/>
      </w:r>
      <w:r w:rsidR="00BF36A8">
        <w:rPr>
          <w:sz w:val="24"/>
        </w:rPr>
        <w:t xml:space="preserve">administracijos direktoriaus </w:t>
      </w:r>
    </w:p>
    <w:p w:rsidR="00E2353B" w:rsidRDefault="005E5289" w:rsidP="00441B4B">
      <w:pPr>
        <w:tabs>
          <w:tab w:val="left" w:pos="5670"/>
          <w:tab w:val="left" w:pos="6521"/>
        </w:tabs>
        <w:jc w:val="both"/>
        <w:rPr>
          <w:sz w:val="24"/>
        </w:rPr>
      </w:pPr>
      <w:r>
        <w:rPr>
          <w:sz w:val="24"/>
        </w:rPr>
        <w:tab/>
      </w:r>
      <w:r w:rsidR="00BF36A8">
        <w:rPr>
          <w:sz w:val="24"/>
        </w:rPr>
        <w:t>201</w:t>
      </w:r>
      <w:r w:rsidR="00716709">
        <w:rPr>
          <w:sz w:val="24"/>
        </w:rPr>
        <w:t>8</w:t>
      </w:r>
      <w:r w:rsidR="00BF36A8">
        <w:rPr>
          <w:sz w:val="24"/>
        </w:rPr>
        <w:t xml:space="preserve"> m.</w:t>
      </w:r>
      <w:r w:rsidR="00E21D0A">
        <w:rPr>
          <w:sz w:val="24"/>
        </w:rPr>
        <w:t xml:space="preserve"> </w:t>
      </w:r>
      <w:r w:rsidR="00716709">
        <w:rPr>
          <w:sz w:val="24"/>
        </w:rPr>
        <w:t xml:space="preserve">gruodžio </w:t>
      </w:r>
      <w:r w:rsidR="00441B4B">
        <w:rPr>
          <w:sz w:val="24"/>
        </w:rPr>
        <w:t>6</w:t>
      </w:r>
      <w:r w:rsidR="00650912">
        <w:rPr>
          <w:sz w:val="24"/>
        </w:rPr>
        <w:t xml:space="preserve"> </w:t>
      </w:r>
      <w:r w:rsidR="00BF36A8">
        <w:rPr>
          <w:sz w:val="24"/>
        </w:rPr>
        <w:t>d. įsakymu Nr. A-</w:t>
      </w:r>
      <w:r w:rsidR="00441B4B">
        <w:rPr>
          <w:sz w:val="24"/>
        </w:rPr>
        <w:t>516</w:t>
      </w:r>
    </w:p>
    <w:p w:rsidR="00E2353B" w:rsidRDefault="00E2353B" w:rsidP="00C84B4D">
      <w:pPr>
        <w:tabs>
          <w:tab w:val="left" w:pos="5812"/>
          <w:tab w:val="left" w:pos="6521"/>
        </w:tabs>
        <w:jc w:val="both"/>
        <w:rPr>
          <w:sz w:val="24"/>
        </w:rPr>
      </w:pPr>
      <w:r>
        <w:rPr>
          <w:sz w:val="24"/>
        </w:rPr>
        <w:tab/>
      </w:r>
    </w:p>
    <w:p w:rsidR="005A5BC2" w:rsidRDefault="00441B4B" w:rsidP="00441B4B">
      <w:pPr>
        <w:tabs>
          <w:tab w:val="left" w:pos="4290"/>
          <w:tab w:val="right" w:pos="8080"/>
        </w:tabs>
        <w:rPr>
          <w:sz w:val="24"/>
        </w:rPr>
      </w:pPr>
      <w:r>
        <w:rPr>
          <w:sz w:val="24"/>
        </w:rPr>
        <w:tab/>
      </w:r>
    </w:p>
    <w:p w:rsidR="0044577F" w:rsidRPr="00853D79" w:rsidRDefault="0044577F" w:rsidP="0044577F">
      <w:pPr>
        <w:tabs>
          <w:tab w:val="right" w:pos="8080"/>
        </w:tabs>
        <w:jc w:val="center"/>
        <w:rPr>
          <w:b/>
          <w:sz w:val="24"/>
        </w:rPr>
      </w:pPr>
      <w:r w:rsidRPr="00853D79">
        <w:rPr>
          <w:b/>
          <w:sz w:val="24"/>
        </w:rPr>
        <w:t xml:space="preserve">PANEVĖŽIO RAJONO SAVIVALDYBĖS ADMINISTRACIJOS </w:t>
      </w:r>
    </w:p>
    <w:p w:rsidR="0044577F" w:rsidRPr="00853D79" w:rsidRDefault="0044577F" w:rsidP="0044577F">
      <w:pPr>
        <w:tabs>
          <w:tab w:val="right" w:pos="8080"/>
        </w:tabs>
        <w:jc w:val="center"/>
        <w:rPr>
          <w:b/>
          <w:sz w:val="24"/>
        </w:rPr>
      </w:pPr>
      <w:r w:rsidRPr="00853D79">
        <w:rPr>
          <w:b/>
          <w:sz w:val="24"/>
        </w:rPr>
        <w:t>STRATEGINIO PLANAVIMO GRUPĖS VEIKLOS NUOSTATAI</w:t>
      </w:r>
    </w:p>
    <w:p w:rsidR="0051305A" w:rsidRPr="00463875" w:rsidRDefault="0051305A" w:rsidP="0051305A">
      <w:pPr>
        <w:tabs>
          <w:tab w:val="right" w:pos="8080"/>
        </w:tabs>
        <w:jc w:val="center"/>
        <w:rPr>
          <w:sz w:val="24"/>
        </w:rPr>
      </w:pPr>
    </w:p>
    <w:p w:rsidR="0044577F" w:rsidRPr="00853D79" w:rsidRDefault="0051305A" w:rsidP="0051305A">
      <w:pPr>
        <w:tabs>
          <w:tab w:val="right" w:pos="8080"/>
        </w:tabs>
        <w:jc w:val="center"/>
        <w:rPr>
          <w:b/>
          <w:sz w:val="24"/>
        </w:rPr>
      </w:pPr>
      <w:r>
        <w:rPr>
          <w:b/>
          <w:sz w:val="24"/>
        </w:rPr>
        <w:t xml:space="preserve">I. </w:t>
      </w:r>
      <w:r w:rsidR="0044577F" w:rsidRPr="00853D79">
        <w:rPr>
          <w:b/>
          <w:sz w:val="24"/>
        </w:rPr>
        <w:t>BENDROSIOS NUOSTATOS</w:t>
      </w:r>
    </w:p>
    <w:p w:rsidR="0044577F" w:rsidRDefault="0044577F" w:rsidP="0044577F">
      <w:pPr>
        <w:tabs>
          <w:tab w:val="right" w:pos="8080"/>
        </w:tabs>
        <w:ind w:left="360"/>
        <w:jc w:val="center"/>
        <w:rPr>
          <w:sz w:val="24"/>
        </w:rPr>
      </w:pPr>
    </w:p>
    <w:p w:rsidR="0044577F" w:rsidRDefault="0044577F" w:rsidP="0044577F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 xml:space="preserve">1. Panevėžio rajono savivaldybės administracijos </w:t>
      </w:r>
      <w:r w:rsidR="0051305A">
        <w:rPr>
          <w:sz w:val="24"/>
        </w:rPr>
        <w:t>s</w:t>
      </w:r>
      <w:r>
        <w:rPr>
          <w:sz w:val="24"/>
        </w:rPr>
        <w:t>trateginio planavimo grupė (toliau – SPG) yra darbo grupė, sudaryta siekiant koordinuoti strateginio planavimo dokumentų (Panevėžio rajono strateginio plėtros plano ir Panevėžio rajono savivaldybės trejų metų strateginio veiklos plano) projektų rengimą</w:t>
      </w:r>
      <w:r w:rsidR="001C2625">
        <w:rPr>
          <w:sz w:val="24"/>
        </w:rPr>
        <w:t>, šių dokumentų įgyvendinimo stebėseną bei atsiskaitymą už jų įgyvendinimo rezultatus.</w:t>
      </w:r>
    </w:p>
    <w:p w:rsidR="001C2625" w:rsidRDefault="001C2625" w:rsidP="0044577F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2. SPG sudaroma Savivaldybės administracijos direktoriaus įsakymu. SPG pirmininkas yra Savivaldybės administracijos direktorius. Į SPG sudėtį įtraukiami</w:t>
      </w:r>
      <w:r w:rsidR="00650912">
        <w:rPr>
          <w:sz w:val="24"/>
        </w:rPr>
        <w:t xml:space="preserve"> šie asmenys</w:t>
      </w:r>
      <w:r>
        <w:rPr>
          <w:sz w:val="24"/>
        </w:rPr>
        <w:t>: Investicijų ir užsienio ryšių</w:t>
      </w:r>
      <w:r w:rsidR="0051305A">
        <w:rPr>
          <w:sz w:val="24"/>
        </w:rPr>
        <w:t xml:space="preserve"> skyriaus</w:t>
      </w:r>
      <w:r w:rsidR="00650912">
        <w:rPr>
          <w:sz w:val="24"/>
        </w:rPr>
        <w:t xml:space="preserve"> (atsakingo už strateginio planavimo proceso koordinavimą)</w:t>
      </w:r>
      <w:r>
        <w:rPr>
          <w:sz w:val="24"/>
        </w:rPr>
        <w:t>, Finansų</w:t>
      </w:r>
      <w:r w:rsidR="0051305A">
        <w:rPr>
          <w:sz w:val="24"/>
        </w:rPr>
        <w:t xml:space="preserve"> skyriaus</w:t>
      </w:r>
      <w:r>
        <w:rPr>
          <w:sz w:val="24"/>
        </w:rPr>
        <w:t>, Vietinio ūkio</w:t>
      </w:r>
      <w:r w:rsidR="0051305A">
        <w:rPr>
          <w:sz w:val="24"/>
        </w:rPr>
        <w:t xml:space="preserve"> skyriaus</w:t>
      </w:r>
      <w:r>
        <w:rPr>
          <w:sz w:val="24"/>
        </w:rPr>
        <w:t xml:space="preserve"> ir kitų </w:t>
      </w:r>
      <w:r w:rsidR="00650912">
        <w:rPr>
          <w:sz w:val="24"/>
        </w:rPr>
        <w:t>S</w:t>
      </w:r>
      <w:r>
        <w:rPr>
          <w:sz w:val="24"/>
        </w:rPr>
        <w:t>avivaldybės admini</w:t>
      </w:r>
      <w:bookmarkStart w:id="0" w:name="_GoBack"/>
      <w:bookmarkEnd w:id="0"/>
      <w:r>
        <w:rPr>
          <w:sz w:val="24"/>
        </w:rPr>
        <w:t xml:space="preserve">stracijos direktoriaus nurodytų </w:t>
      </w:r>
      <w:r w:rsidR="0051305A">
        <w:rPr>
          <w:sz w:val="24"/>
        </w:rPr>
        <w:t>skyr</w:t>
      </w:r>
      <w:r>
        <w:rPr>
          <w:sz w:val="24"/>
        </w:rPr>
        <w:t xml:space="preserve">ių vedėjai. </w:t>
      </w:r>
    </w:p>
    <w:p w:rsidR="00575082" w:rsidRDefault="00575082" w:rsidP="0044577F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3. SPG posėdžius kviečia, nustato jų vietą ir laiką bei jiems pirmininkauja SPG pirmininkas.</w:t>
      </w:r>
    </w:p>
    <w:p w:rsidR="001C2625" w:rsidRDefault="00575082" w:rsidP="0044577F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4</w:t>
      </w:r>
      <w:r w:rsidR="001C2625">
        <w:rPr>
          <w:sz w:val="24"/>
        </w:rPr>
        <w:t xml:space="preserve">. SPG posėdžiai protokoluojami. SPG </w:t>
      </w:r>
      <w:r w:rsidR="0051305A">
        <w:rPr>
          <w:sz w:val="24"/>
        </w:rPr>
        <w:t>dokumentus tvarko</w:t>
      </w:r>
      <w:r w:rsidR="001C2625">
        <w:rPr>
          <w:sz w:val="24"/>
        </w:rPr>
        <w:t xml:space="preserve"> Investicijų ir užsienio ryšių skyrius.</w:t>
      </w:r>
    </w:p>
    <w:p w:rsidR="001C2625" w:rsidRDefault="001C2625" w:rsidP="0044577F">
      <w:pPr>
        <w:tabs>
          <w:tab w:val="right" w:pos="8080"/>
        </w:tabs>
        <w:ind w:firstLine="567"/>
        <w:jc w:val="both"/>
        <w:rPr>
          <w:sz w:val="24"/>
        </w:rPr>
      </w:pPr>
    </w:p>
    <w:p w:rsidR="001C2625" w:rsidRPr="00853D79" w:rsidRDefault="001C2625" w:rsidP="001C2625">
      <w:pPr>
        <w:tabs>
          <w:tab w:val="right" w:pos="8080"/>
        </w:tabs>
        <w:ind w:firstLine="567"/>
        <w:jc w:val="center"/>
        <w:rPr>
          <w:b/>
          <w:sz w:val="24"/>
        </w:rPr>
      </w:pPr>
      <w:r w:rsidRPr="00853D79">
        <w:rPr>
          <w:b/>
          <w:sz w:val="24"/>
        </w:rPr>
        <w:t>II. SPG FUNKCIJOS</w:t>
      </w:r>
    </w:p>
    <w:p w:rsidR="001C2625" w:rsidRDefault="001C2625" w:rsidP="001C2625">
      <w:pPr>
        <w:tabs>
          <w:tab w:val="right" w:pos="8080"/>
        </w:tabs>
        <w:ind w:firstLine="567"/>
        <w:jc w:val="center"/>
        <w:rPr>
          <w:sz w:val="24"/>
        </w:rPr>
      </w:pPr>
    </w:p>
    <w:p w:rsidR="001C262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5</w:t>
      </w:r>
      <w:r w:rsidR="001C2625">
        <w:rPr>
          <w:sz w:val="24"/>
        </w:rPr>
        <w:t>. SPG funkcijos, vykdant Panevėžio rajono strateginio plėtros plano priežiūrą:</w:t>
      </w:r>
    </w:p>
    <w:p w:rsidR="001C262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5</w:t>
      </w:r>
      <w:r w:rsidR="001C2625">
        <w:rPr>
          <w:sz w:val="24"/>
        </w:rPr>
        <w:t>.1. svarsto Panevėžio rajono strateginio plėtros plano įgyvendinimo metines ataskaitas prieš teikiant tvirtinti Savivaldybės tarybai;</w:t>
      </w:r>
    </w:p>
    <w:p w:rsidR="001C262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5</w:t>
      </w:r>
      <w:r w:rsidR="001C2625">
        <w:rPr>
          <w:sz w:val="24"/>
        </w:rPr>
        <w:t>.2. svarsto Savivaldybės tarybos nar</w:t>
      </w:r>
      <w:r w:rsidR="00AC4516">
        <w:rPr>
          <w:sz w:val="24"/>
        </w:rPr>
        <w:t>ių, s</w:t>
      </w:r>
      <w:r w:rsidR="001C2625">
        <w:rPr>
          <w:sz w:val="24"/>
        </w:rPr>
        <w:t>avivaldybės administr</w:t>
      </w:r>
      <w:r w:rsidR="00AC4516">
        <w:rPr>
          <w:sz w:val="24"/>
        </w:rPr>
        <w:t>acijos struktūrinių padalinių, s</w:t>
      </w:r>
      <w:r w:rsidR="001C2625">
        <w:rPr>
          <w:sz w:val="24"/>
        </w:rPr>
        <w:t>avivaldybei</w:t>
      </w:r>
      <w:r w:rsidR="00AC4516">
        <w:rPr>
          <w:sz w:val="24"/>
        </w:rPr>
        <w:t xml:space="preserve"> pavaldžių įstaigų ir įmonių, kitų fizinių ar juridinių asmenų pateiktus siūlymus dėl </w:t>
      </w:r>
      <w:r w:rsidR="0060399D">
        <w:rPr>
          <w:sz w:val="24"/>
        </w:rPr>
        <w:t>Panevėžio rajono strateginio plėtros plano pakeitimo ar papildymo; sprendžia dėl šių pasiūlymų tikslingumo; pritaria pakeitimams ar papildymams prieš teikiant juos svarstyti Savivaldybės tarybai;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5</w:t>
      </w:r>
      <w:r w:rsidR="0060399D">
        <w:rPr>
          <w:sz w:val="24"/>
        </w:rPr>
        <w:t>.3. inicijuoja Panevėžio rajono strateginio plėtros plano peržiūrėjimą</w:t>
      </w:r>
      <w:r w:rsidR="0051305A">
        <w:rPr>
          <w:sz w:val="24"/>
        </w:rPr>
        <w:t>,</w:t>
      </w:r>
      <w:r w:rsidR="0060399D">
        <w:rPr>
          <w:sz w:val="24"/>
        </w:rPr>
        <w:t xml:space="preserve"> revizuoja Panevėžio rajono </w:t>
      </w:r>
      <w:r w:rsidR="0051305A">
        <w:rPr>
          <w:sz w:val="24"/>
        </w:rPr>
        <w:t xml:space="preserve">strateginio </w:t>
      </w:r>
      <w:r w:rsidR="0060399D">
        <w:rPr>
          <w:sz w:val="24"/>
        </w:rPr>
        <w:t>plėtros plan</w:t>
      </w:r>
      <w:r w:rsidR="0051305A">
        <w:rPr>
          <w:sz w:val="24"/>
        </w:rPr>
        <w:t>o</w:t>
      </w:r>
      <w:r w:rsidR="0060399D">
        <w:rPr>
          <w:sz w:val="24"/>
        </w:rPr>
        <w:t xml:space="preserve"> viziją, prioritetus, tikslus, uždavinius, priemones ir vertinimo kriterijus.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 SPG funkcijos koordinuojant Panevėžio rajono savivaldybės</w:t>
      </w:r>
      <w:r w:rsidR="00832F9F">
        <w:rPr>
          <w:sz w:val="24"/>
        </w:rPr>
        <w:t xml:space="preserve"> </w:t>
      </w:r>
      <w:r w:rsidR="0060399D">
        <w:rPr>
          <w:sz w:val="24"/>
        </w:rPr>
        <w:t>trejų metų strateginio veiklos plano rengimą, svarstymą ir tvirtinimą Savivaldybės taryboje bei vykdant šio dokumento įgyvendinimo priežiūrą: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.1. svarsto Panevėžio rajono savivaldybės trejų metų strateginio veiklos plano metmenis: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.1.1. formuluoja</w:t>
      </w:r>
      <w:r w:rsidR="00650912">
        <w:rPr>
          <w:sz w:val="24"/>
        </w:rPr>
        <w:t xml:space="preserve"> </w:t>
      </w:r>
      <w:r w:rsidR="0060399D">
        <w:rPr>
          <w:sz w:val="24"/>
        </w:rPr>
        <w:t>/</w:t>
      </w:r>
      <w:r w:rsidR="00650912">
        <w:rPr>
          <w:sz w:val="24"/>
        </w:rPr>
        <w:t xml:space="preserve"> </w:t>
      </w:r>
      <w:r w:rsidR="0060399D">
        <w:rPr>
          <w:sz w:val="24"/>
        </w:rPr>
        <w:t xml:space="preserve">tikslina </w:t>
      </w:r>
      <w:r w:rsidR="00650912">
        <w:rPr>
          <w:sz w:val="24"/>
        </w:rPr>
        <w:t>s</w:t>
      </w:r>
      <w:r w:rsidR="0060399D">
        <w:rPr>
          <w:sz w:val="24"/>
        </w:rPr>
        <w:t>avivaldybės administracijos misiją, strateginius tikslus;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.1.2. nustato vykdytinas programas;</w:t>
      </w:r>
    </w:p>
    <w:p w:rsidR="0060399D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.2. svarsto Panevėžio rajono savivaldybės trejų metų strateginio veiklos plano projektą:</w:t>
      </w:r>
    </w:p>
    <w:p w:rsidR="004F410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60399D">
        <w:rPr>
          <w:sz w:val="24"/>
        </w:rPr>
        <w:t>.2.1. analizuoja programų turinį ir teikia pasiūlymus dėl programų tikslų, uždavinių</w:t>
      </w:r>
      <w:r w:rsidR="004F4105">
        <w:rPr>
          <w:sz w:val="24"/>
        </w:rPr>
        <w:t xml:space="preserve"> ir priemonių tikslinimo;</w:t>
      </w:r>
    </w:p>
    <w:p w:rsidR="004F410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>.2.2. užtikrina programų tarpusavio suderinamumą;</w:t>
      </w:r>
    </w:p>
    <w:p w:rsidR="004F410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 xml:space="preserve">.2.3. </w:t>
      </w:r>
      <w:r w:rsidR="001F62D3">
        <w:rPr>
          <w:sz w:val="24"/>
        </w:rPr>
        <w:t>svarsto ir teikia rekomendacijas savivaldybės administracijos padaliniams dėl strateginių veiklos planų rengimo ir įgyvendinimo;</w:t>
      </w:r>
    </w:p>
    <w:p w:rsidR="004F4105" w:rsidRDefault="00575082" w:rsidP="001C2625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 xml:space="preserve">.3. svarsto </w:t>
      </w:r>
      <w:r w:rsidR="0051305A">
        <w:rPr>
          <w:sz w:val="24"/>
        </w:rPr>
        <w:t>m</w:t>
      </w:r>
      <w:r w:rsidR="004F4105">
        <w:rPr>
          <w:sz w:val="24"/>
        </w:rPr>
        <w:t>aksimalių asignavimų programoms prognozę, nustato maksimalaus finansavimo dyd</w:t>
      </w:r>
      <w:r w:rsidR="00650912">
        <w:rPr>
          <w:sz w:val="24"/>
        </w:rPr>
        <w:t>į</w:t>
      </w:r>
      <w:r w:rsidR="004F4105">
        <w:rPr>
          <w:sz w:val="24"/>
        </w:rPr>
        <w:t xml:space="preserve"> programoms</w:t>
      </w:r>
      <w:r w:rsidR="0051305A">
        <w:rPr>
          <w:sz w:val="24"/>
        </w:rPr>
        <w:t>;</w:t>
      </w:r>
    </w:p>
    <w:p w:rsidR="00463875" w:rsidRDefault="00463875" w:rsidP="00E2353B">
      <w:pPr>
        <w:tabs>
          <w:tab w:val="right" w:pos="8080"/>
        </w:tabs>
        <w:ind w:firstLine="567"/>
        <w:jc w:val="center"/>
        <w:rPr>
          <w:sz w:val="24"/>
        </w:rPr>
      </w:pPr>
    </w:p>
    <w:p w:rsidR="00463875" w:rsidRDefault="00463875" w:rsidP="00E2353B">
      <w:pPr>
        <w:tabs>
          <w:tab w:val="right" w:pos="8080"/>
        </w:tabs>
        <w:ind w:firstLine="567"/>
        <w:jc w:val="center"/>
        <w:rPr>
          <w:sz w:val="24"/>
        </w:rPr>
      </w:pPr>
    </w:p>
    <w:p w:rsidR="00463875" w:rsidRDefault="00463875" w:rsidP="00E2353B">
      <w:pPr>
        <w:tabs>
          <w:tab w:val="right" w:pos="8080"/>
        </w:tabs>
        <w:ind w:firstLine="567"/>
        <w:jc w:val="center"/>
        <w:rPr>
          <w:sz w:val="24"/>
        </w:rPr>
      </w:pPr>
    </w:p>
    <w:p w:rsidR="00E2353B" w:rsidRDefault="00E2353B" w:rsidP="00E2353B">
      <w:pPr>
        <w:tabs>
          <w:tab w:val="right" w:pos="8080"/>
        </w:tabs>
        <w:ind w:firstLine="567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E2353B" w:rsidRDefault="00E2353B" w:rsidP="001C2625">
      <w:pPr>
        <w:tabs>
          <w:tab w:val="right" w:pos="8080"/>
        </w:tabs>
        <w:ind w:firstLine="567"/>
        <w:jc w:val="both"/>
        <w:rPr>
          <w:sz w:val="24"/>
        </w:rPr>
      </w:pPr>
    </w:p>
    <w:p w:rsidR="004F4105" w:rsidRDefault="00575082" w:rsidP="00411E79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 xml:space="preserve">.4. svarsto Savivaldybės tarybos narių, </w:t>
      </w:r>
      <w:r w:rsidR="00650912">
        <w:rPr>
          <w:sz w:val="24"/>
        </w:rPr>
        <w:t>s</w:t>
      </w:r>
      <w:r w:rsidR="004F4105">
        <w:rPr>
          <w:sz w:val="24"/>
        </w:rPr>
        <w:t xml:space="preserve">avivaldybės administracijos struktūrinių padalinių, </w:t>
      </w:r>
      <w:r w:rsidR="00650912">
        <w:rPr>
          <w:sz w:val="24"/>
        </w:rPr>
        <w:t>s</w:t>
      </w:r>
      <w:r w:rsidR="004F4105">
        <w:rPr>
          <w:sz w:val="24"/>
        </w:rPr>
        <w:t>avivaldybei pavaldžių įstaigų pasiūlymus dėl esminių Panevėžio rajono savivaldybės trejų metų strateginio veiklos plano nuostatų (strateginių tikslų, programų tikslų ir uždavinių) pakeitimo</w:t>
      </w:r>
      <w:r w:rsidR="0051305A">
        <w:rPr>
          <w:sz w:val="24"/>
        </w:rPr>
        <w:t>,</w:t>
      </w:r>
      <w:r w:rsidR="004F4105">
        <w:rPr>
          <w:sz w:val="24"/>
        </w:rPr>
        <w:t xml:space="preserve"> sprendžia dėl šių pasiūlymų tikslingumo</w:t>
      </w:r>
      <w:r w:rsidR="0051305A">
        <w:rPr>
          <w:sz w:val="24"/>
        </w:rPr>
        <w:t>,</w:t>
      </w:r>
      <w:r w:rsidR="004F4105">
        <w:rPr>
          <w:sz w:val="24"/>
        </w:rPr>
        <w:t xml:space="preserve"> pritaria pakeitimams ar papildymams prieš teikiant juos svarstyti Savivaldybės tarybai;</w:t>
      </w:r>
    </w:p>
    <w:p w:rsidR="004F4105" w:rsidRDefault="00575082" w:rsidP="0051305A">
      <w:pPr>
        <w:tabs>
          <w:tab w:val="right" w:pos="8080"/>
        </w:tabs>
        <w:ind w:firstLine="567"/>
        <w:jc w:val="both"/>
        <w:rPr>
          <w:sz w:val="24"/>
        </w:rPr>
      </w:pPr>
      <w:r>
        <w:rPr>
          <w:sz w:val="24"/>
        </w:rPr>
        <w:t>6</w:t>
      </w:r>
      <w:r w:rsidR="004F4105">
        <w:rPr>
          <w:sz w:val="24"/>
        </w:rPr>
        <w:t>.5. svarsto Panevėžio rajono savivaldybės trejų metų strateginio veiklos plano įgyvendinimo ataskaitą, suformuluoja išvadas dėl tolimesnio strateginio veiklos plano vykdymo: revizuoja strateginius tikslus, programas, vertinimo kriterijus, prioritetus.</w:t>
      </w:r>
    </w:p>
    <w:p w:rsidR="00E2353B" w:rsidRDefault="00E2353B" w:rsidP="0051305A">
      <w:pPr>
        <w:tabs>
          <w:tab w:val="right" w:pos="8080"/>
        </w:tabs>
        <w:ind w:firstLine="567"/>
        <w:jc w:val="both"/>
        <w:rPr>
          <w:sz w:val="24"/>
        </w:rPr>
      </w:pPr>
    </w:p>
    <w:p w:rsidR="00E2353B" w:rsidRPr="00411E79" w:rsidRDefault="00E2353B" w:rsidP="00E2353B">
      <w:pPr>
        <w:tabs>
          <w:tab w:val="right" w:pos="8080"/>
        </w:tabs>
        <w:ind w:firstLine="567"/>
        <w:jc w:val="center"/>
        <w:rPr>
          <w:b/>
          <w:sz w:val="24"/>
        </w:rPr>
      </w:pPr>
      <w:r w:rsidRPr="00411E79">
        <w:rPr>
          <w:b/>
          <w:sz w:val="24"/>
        </w:rPr>
        <w:t>III. BAIGIAMOSIOS NUOSTATOS</w:t>
      </w:r>
    </w:p>
    <w:p w:rsidR="00E2353B" w:rsidRDefault="00E2353B" w:rsidP="00E2353B">
      <w:pPr>
        <w:tabs>
          <w:tab w:val="right" w:pos="8080"/>
        </w:tabs>
        <w:ind w:firstLine="567"/>
        <w:jc w:val="center"/>
        <w:rPr>
          <w:sz w:val="24"/>
        </w:rPr>
      </w:pPr>
    </w:p>
    <w:p w:rsidR="00E2353B" w:rsidRDefault="00411E79" w:rsidP="00411E79">
      <w:pPr>
        <w:tabs>
          <w:tab w:val="right" w:pos="8080"/>
        </w:tabs>
        <w:jc w:val="both"/>
        <w:rPr>
          <w:sz w:val="24"/>
        </w:rPr>
      </w:pPr>
      <w:r>
        <w:rPr>
          <w:sz w:val="24"/>
        </w:rPr>
        <w:tab/>
        <w:t xml:space="preserve">         </w:t>
      </w:r>
      <w:r w:rsidR="00E2353B">
        <w:rPr>
          <w:sz w:val="24"/>
        </w:rPr>
        <w:t xml:space="preserve">7. SPG veiklos nuostatai gali būti keičiami </w:t>
      </w:r>
      <w:r w:rsidR="00233E49">
        <w:rPr>
          <w:sz w:val="24"/>
        </w:rPr>
        <w:t>S</w:t>
      </w:r>
      <w:r w:rsidR="00E2353B">
        <w:rPr>
          <w:sz w:val="24"/>
        </w:rPr>
        <w:t>avivaldybės administracijos direktoriaus įsakymu.</w:t>
      </w:r>
    </w:p>
    <w:p w:rsidR="0060399D" w:rsidRDefault="001A55DA" w:rsidP="0051305A">
      <w:pPr>
        <w:tabs>
          <w:tab w:val="right" w:pos="8080"/>
        </w:tabs>
        <w:ind w:firstLine="567"/>
        <w:jc w:val="center"/>
        <w:rPr>
          <w:sz w:val="24"/>
        </w:rPr>
      </w:pPr>
      <w:r>
        <w:rPr>
          <w:sz w:val="24"/>
        </w:rPr>
        <w:t>____________________________</w:t>
      </w:r>
    </w:p>
    <w:sectPr w:rsidR="0060399D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D3B" w:rsidRDefault="00B92D3B">
      <w:r>
        <w:separator/>
      </w:r>
    </w:p>
  </w:endnote>
  <w:endnote w:type="continuationSeparator" w:id="0">
    <w:p w:rsidR="00B92D3B" w:rsidRDefault="00B9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D3B" w:rsidRDefault="00B92D3B">
      <w:r>
        <w:separator/>
      </w:r>
    </w:p>
  </w:footnote>
  <w:footnote w:type="continuationSeparator" w:id="0">
    <w:p w:rsidR="00B92D3B" w:rsidRDefault="00B92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605597196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4447"/>
    <w:rsid w:val="00016630"/>
    <w:rsid w:val="00062663"/>
    <w:rsid w:val="0008298A"/>
    <w:rsid w:val="00083525"/>
    <w:rsid w:val="000845DD"/>
    <w:rsid w:val="0012305F"/>
    <w:rsid w:val="00130074"/>
    <w:rsid w:val="001368A9"/>
    <w:rsid w:val="00144B1B"/>
    <w:rsid w:val="00152375"/>
    <w:rsid w:val="001A55DA"/>
    <w:rsid w:val="001C2625"/>
    <w:rsid w:val="001C627C"/>
    <w:rsid w:val="001D3E35"/>
    <w:rsid w:val="001D5948"/>
    <w:rsid w:val="001F00B8"/>
    <w:rsid w:val="001F1161"/>
    <w:rsid w:val="001F62D3"/>
    <w:rsid w:val="00211B1B"/>
    <w:rsid w:val="002172C1"/>
    <w:rsid w:val="00224FDD"/>
    <w:rsid w:val="00233E49"/>
    <w:rsid w:val="00236877"/>
    <w:rsid w:val="0024183C"/>
    <w:rsid w:val="0024236B"/>
    <w:rsid w:val="00244BDA"/>
    <w:rsid w:val="00250D32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20FBE"/>
    <w:rsid w:val="0032210A"/>
    <w:rsid w:val="00327482"/>
    <w:rsid w:val="0035539A"/>
    <w:rsid w:val="00356F6F"/>
    <w:rsid w:val="00363423"/>
    <w:rsid w:val="003765A1"/>
    <w:rsid w:val="003954C5"/>
    <w:rsid w:val="003A678C"/>
    <w:rsid w:val="003B2E7B"/>
    <w:rsid w:val="003C6E69"/>
    <w:rsid w:val="003D5A06"/>
    <w:rsid w:val="003E6A37"/>
    <w:rsid w:val="00404DF8"/>
    <w:rsid w:val="00411E79"/>
    <w:rsid w:val="00416432"/>
    <w:rsid w:val="00417B77"/>
    <w:rsid w:val="00421D85"/>
    <w:rsid w:val="00430705"/>
    <w:rsid w:val="00436EB0"/>
    <w:rsid w:val="00441B4B"/>
    <w:rsid w:val="0044577F"/>
    <w:rsid w:val="0045056C"/>
    <w:rsid w:val="00456A47"/>
    <w:rsid w:val="00463875"/>
    <w:rsid w:val="00470366"/>
    <w:rsid w:val="004C06C4"/>
    <w:rsid w:val="004C32F9"/>
    <w:rsid w:val="004C5292"/>
    <w:rsid w:val="004D53D5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298"/>
    <w:rsid w:val="005A474D"/>
    <w:rsid w:val="005A5BC2"/>
    <w:rsid w:val="005D39B0"/>
    <w:rsid w:val="005E5289"/>
    <w:rsid w:val="005E5A3E"/>
    <w:rsid w:val="0060399D"/>
    <w:rsid w:val="006048B5"/>
    <w:rsid w:val="00622735"/>
    <w:rsid w:val="006256FC"/>
    <w:rsid w:val="00647BF5"/>
    <w:rsid w:val="00650912"/>
    <w:rsid w:val="00650E5B"/>
    <w:rsid w:val="0066034F"/>
    <w:rsid w:val="00662A46"/>
    <w:rsid w:val="00665EA1"/>
    <w:rsid w:val="00670BC6"/>
    <w:rsid w:val="0069322C"/>
    <w:rsid w:val="006946CC"/>
    <w:rsid w:val="006A2BF5"/>
    <w:rsid w:val="006A7D93"/>
    <w:rsid w:val="006B3B2C"/>
    <w:rsid w:val="006D3D59"/>
    <w:rsid w:val="00716709"/>
    <w:rsid w:val="007337C1"/>
    <w:rsid w:val="00737E11"/>
    <w:rsid w:val="00743890"/>
    <w:rsid w:val="007658FC"/>
    <w:rsid w:val="00782A93"/>
    <w:rsid w:val="007A6FB7"/>
    <w:rsid w:val="007B6F07"/>
    <w:rsid w:val="007B77D3"/>
    <w:rsid w:val="007C0D46"/>
    <w:rsid w:val="007C6D25"/>
    <w:rsid w:val="007D27F0"/>
    <w:rsid w:val="007E7BB2"/>
    <w:rsid w:val="007E7DE7"/>
    <w:rsid w:val="007F0640"/>
    <w:rsid w:val="00811FB6"/>
    <w:rsid w:val="00816985"/>
    <w:rsid w:val="00817690"/>
    <w:rsid w:val="00832F9F"/>
    <w:rsid w:val="00842159"/>
    <w:rsid w:val="00853D79"/>
    <w:rsid w:val="0086532D"/>
    <w:rsid w:val="00872DAC"/>
    <w:rsid w:val="00877FD2"/>
    <w:rsid w:val="0089502C"/>
    <w:rsid w:val="008A30F1"/>
    <w:rsid w:val="008A737A"/>
    <w:rsid w:val="008B4519"/>
    <w:rsid w:val="008C72E1"/>
    <w:rsid w:val="008F2594"/>
    <w:rsid w:val="0090284D"/>
    <w:rsid w:val="009168B4"/>
    <w:rsid w:val="00920C25"/>
    <w:rsid w:val="00922C20"/>
    <w:rsid w:val="009369D8"/>
    <w:rsid w:val="00954E43"/>
    <w:rsid w:val="009716FF"/>
    <w:rsid w:val="00972903"/>
    <w:rsid w:val="00977744"/>
    <w:rsid w:val="009779CD"/>
    <w:rsid w:val="0098288C"/>
    <w:rsid w:val="0098387E"/>
    <w:rsid w:val="0099095E"/>
    <w:rsid w:val="009A7A6A"/>
    <w:rsid w:val="009C4BE1"/>
    <w:rsid w:val="009C747A"/>
    <w:rsid w:val="009D22C4"/>
    <w:rsid w:val="009D2FAF"/>
    <w:rsid w:val="009D39DA"/>
    <w:rsid w:val="009F33BB"/>
    <w:rsid w:val="00A05C6E"/>
    <w:rsid w:val="00A21030"/>
    <w:rsid w:val="00A30A9E"/>
    <w:rsid w:val="00A33187"/>
    <w:rsid w:val="00A36B0E"/>
    <w:rsid w:val="00A436A1"/>
    <w:rsid w:val="00A43B74"/>
    <w:rsid w:val="00A64E92"/>
    <w:rsid w:val="00A96548"/>
    <w:rsid w:val="00A97940"/>
    <w:rsid w:val="00AA454D"/>
    <w:rsid w:val="00AB7FC7"/>
    <w:rsid w:val="00AC4516"/>
    <w:rsid w:val="00AE4482"/>
    <w:rsid w:val="00AE7878"/>
    <w:rsid w:val="00AF1DCB"/>
    <w:rsid w:val="00B0601D"/>
    <w:rsid w:val="00B071A1"/>
    <w:rsid w:val="00B11351"/>
    <w:rsid w:val="00B15CFF"/>
    <w:rsid w:val="00B256A5"/>
    <w:rsid w:val="00B3740A"/>
    <w:rsid w:val="00B70BAA"/>
    <w:rsid w:val="00B812BD"/>
    <w:rsid w:val="00B92D3B"/>
    <w:rsid w:val="00BB3A71"/>
    <w:rsid w:val="00BD1D1F"/>
    <w:rsid w:val="00BF36A8"/>
    <w:rsid w:val="00BF6D17"/>
    <w:rsid w:val="00C128CD"/>
    <w:rsid w:val="00C1303F"/>
    <w:rsid w:val="00C369E0"/>
    <w:rsid w:val="00C534C6"/>
    <w:rsid w:val="00C600D3"/>
    <w:rsid w:val="00C66FB3"/>
    <w:rsid w:val="00C803E1"/>
    <w:rsid w:val="00C84B4D"/>
    <w:rsid w:val="00CB5472"/>
    <w:rsid w:val="00CB6BF9"/>
    <w:rsid w:val="00CD00A5"/>
    <w:rsid w:val="00D03EA6"/>
    <w:rsid w:val="00D040A8"/>
    <w:rsid w:val="00D17C23"/>
    <w:rsid w:val="00D243DA"/>
    <w:rsid w:val="00D406DA"/>
    <w:rsid w:val="00D56940"/>
    <w:rsid w:val="00D7495C"/>
    <w:rsid w:val="00D90A2A"/>
    <w:rsid w:val="00DB1BFB"/>
    <w:rsid w:val="00DB39C6"/>
    <w:rsid w:val="00DD0CA7"/>
    <w:rsid w:val="00DE5A42"/>
    <w:rsid w:val="00DE7D17"/>
    <w:rsid w:val="00E21D0A"/>
    <w:rsid w:val="00E2353B"/>
    <w:rsid w:val="00E33A5A"/>
    <w:rsid w:val="00E41846"/>
    <w:rsid w:val="00E5310D"/>
    <w:rsid w:val="00E535F0"/>
    <w:rsid w:val="00E7089C"/>
    <w:rsid w:val="00E75E52"/>
    <w:rsid w:val="00E86325"/>
    <w:rsid w:val="00E86659"/>
    <w:rsid w:val="00E9588D"/>
    <w:rsid w:val="00EB0CDA"/>
    <w:rsid w:val="00EB6AFE"/>
    <w:rsid w:val="00EC680B"/>
    <w:rsid w:val="00EE43BF"/>
    <w:rsid w:val="00EF2DD8"/>
    <w:rsid w:val="00F27D68"/>
    <w:rsid w:val="00F65AAC"/>
    <w:rsid w:val="00F92DCE"/>
    <w:rsid w:val="00FA18FD"/>
    <w:rsid w:val="00FB1DF5"/>
    <w:rsid w:val="00FC0927"/>
    <w:rsid w:val="00FC1907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DBCF-2CB6-4E09-B979-D54C825A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10</cp:revision>
  <cp:lastPrinted>2015-05-26T11:21:00Z</cp:lastPrinted>
  <dcterms:created xsi:type="dcterms:W3CDTF">2018-11-30T07:32:00Z</dcterms:created>
  <dcterms:modified xsi:type="dcterms:W3CDTF">2018-12-06T08:27:00Z</dcterms:modified>
</cp:coreProperties>
</file>