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4523E">
      <w:pPr>
        <w:pStyle w:val="BodyText21"/>
      </w:pPr>
      <w:r>
        <w:t>DĖL LIETUVOS KAIMO PLĖTROS 2014–2020 METŲ PROGRAMOS PRIEMONĖS „RIZIKOS VALDYMAS“ VEIKLOS SRITIES „PASĖLIŲ, GYVŪNŲ IR AUGALŲ DRAUDIMO ĮMOKOS“, SUSIJUSIOS SU PASĖLIŲ IR AUGALŲ DRAUDIMO ĮMOKŲ KOMPENSAVIMU, PROCEDŪROS APRAŠO TVIRTINIMO</w:t>
      </w:r>
    </w:p>
    <w:p w:rsidR="00000000" w:rsidRDefault="0054523E">
      <w:pPr>
        <w:jc w:val="center"/>
        <w:rPr>
          <w:color w:val="000000"/>
        </w:rPr>
      </w:pPr>
    </w:p>
    <w:p w:rsidR="00000000" w:rsidRDefault="0054523E">
      <w:pPr>
        <w:jc w:val="center"/>
        <w:rPr>
          <w:color w:val="000000"/>
        </w:rPr>
      </w:pPr>
    </w:p>
    <w:p w:rsidR="00000000" w:rsidRDefault="0054523E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2016 m. rugpjūčio 26 d</w:t>
      </w:r>
      <w:r>
        <w:rPr>
          <w:color w:val="000000"/>
          <w:sz w:val="24"/>
        </w:rPr>
        <w:t>. Nr. A-982</w:t>
      </w:r>
    </w:p>
    <w:p w:rsidR="00000000" w:rsidRDefault="0054523E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Panevėžys</w:t>
      </w:r>
    </w:p>
    <w:p w:rsidR="00000000" w:rsidRDefault="0054523E">
      <w:pPr>
        <w:rPr>
          <w:color w:val="000000"/>
          <w:sz w:val="24"/>
        </w:rPr>
      </w:pPr>
    </w:p>
    <w:p w:rsidR="00000000" w:rsidRDefault="0054523E">
      <w:pPr>
        <w:rPr>
          <w:color w:val="000000"/>
          <w:sz w:val="24"/>
        </w:rPr>
      </w:pPr>
    </w:p>
    <w:p w:rsidR="00000000" w:rsidRDefault="0054523E">
      <w:pPr>
        <w:jc w:val="both"/>
        <w:rPr>
          <w:sz w:val="24"/>
        </w:rPr>
      </w:pPr>
      <w:r>
        <w:rPr>
          <w:sz w:val="24"/>
        </w:rPr>
        <w:tab/>
        <w:t xml:space="preserve">Vadovaudamasis Lietuvos Respublikos vietos savivaldos įstatymo 29 straipsnio 8 dalies </w:t>
      </w:r>
      <w:bookmarkStart w:id="0" w:name="_GoBack"/>
      <w:bookmarkEnd w:id="0"/>
      <w:r>
        <w:rPr>
          <w:sz w:val="24"/>
        </w:rPr>
        <w:t>2 punktu ir Lietuvos kaimo plėtros 2014–2020 metų programos priemonės „Rizikos valdymas“ veiklos srities „Pasėlių, gyvūnų ir augalų draudimo</w:t>
      </w:r>
      <w:r>
        <w:rPr>
          <w:sz w:val="24"/>
        </w:rPr>
        <w:t xml:space="preserve"> įmokos“, susijusios su pasėlių ir augalų draudimo įmokų kompensavimu, įgyvendinimo taisyklėmis, patvirtintomis Lietuvos Respublikos žemės ūkio ministro 2016 m. gegužės 25 d. įsakymu Nr. 3D-327 „Dėl Lietuvos kaimo plėtros 2014–2020 m. programos priemonės „</w:t>
      </w:r>
      <w:r>
        <w:rPr>
          <w:sz w:val="24"/>
        </w:rPr>
        <w:t xml:space="preserve">Rizikos valdymas“ veiklos srities „Pasėlių, gyvūnų ir augalų draudimo įmokos“, susijusios su pasėlių ir augalų draudimo įmokų kompensavimu, įgyvendinimo kompensavimo taisyklių patvirtinimo“ : </w:t>
      </w:r>
    </w:p>
    <w:p w:rsidR="00000000" w:rsidRDefault="0054523E">
      <w:pPr>
        <w:jc w:val="both"/>
        <w:rPr>
          <w:sz w:val="24"/>
        </w:rPr>
      </w:pPr>
      <w:r>
        <w:rPr>
          <w:sz w:val="24"/>
        </w:rPr>
        <w:tab/>
        <w:t>1. T v i r t i n u Lietuvos kaimo plėtros 2014–2020 metų progr</w:t>
      </w:r>
      <w:r>
        <w:rPr>
          <w:sz w:val="24"/>
        </w:rPr>
        <w:t>amos priemonės „Rizikos valdymas“ veiklos srities „Pasėlių, gyvūnų ir augalų draudimo įmokos“, susijusios su pasėlių ir augalų draudimo įmokų kompensavimu, procedūros aprašą (pridedama);</w:t>
      </w:r>
    </w:p>
    <w:p w:rsidR="00000000" w:rsidRDefault="0054523E">
      <w:pPr>
        <w:jc w:val="both"/>
        <w:rPr>
          <w:sz w:val="24"/>
        </w:rPr>
      </w:pPr>
      <w:r>
        <w:rPr>
          <w:sz w:val="24"/>
        </w:rPr>
        <w:tab/>
        <w:t>2. Šis įsakymas skelbiamas interneto svetainėje www.panrs.lt.</w:t>
      </w:r>
    </w:p>
    <w:p w:rsidR="00000000" w:rsidRDefault="0054523E">
      <w:pPr>
        <w:jc w:val="both"/>
        <w:rPr>
          <w:sz w:val="24"/>
        </w:rPr>
      </w:pPr>
    </w:p>
    <w:p w:rsidR="00000000" w:rsidRDefault="0054523E">
      <w:pPr>
        <w:jc w:val="both"/>
        <w:rPr>
          <w:lang w:val="en-US"/>
        </w:rPr>
      </w:pPr>
    </w:p>
    <w:p w:rsidR="00000000" w:rsidRDefault="0054523E">
      <w:pPr>
        <w:pStyle w:val="Heading1"/>
        <w:tabs>
          <w:tab w:val="left" w:pos="0"/>
        </w:tabs>
      </w:pPr>
      <w:r>
        <w:t>Savi</w:t>
      </w:r>
      <w:r>
        <w:t>valdybės administracijos direktorius</w:t>
      </w:r>
      <w:r>
        <w:tab/>
      </w:r>
      <w:r>
        <w:tab/>
      </w:r>
      <w:r>
        <w:tab/>
      </w:r>
      <w:r>
        <w:tab/>
      </w:r>
      <w:r>
        <w:tab/>
        <w:t xml:space="preserve">        Eugenijus Lunskis</w:t>
      </w:r>
      <w:r>
        <w:tab/>
      </w:r>
      <w:r>
        <w:tab/>
      </w:r>
    </w:p>
    <w:p w:rsidR="00000000" w:rsidRDefault="0054523E">
      <w:pPr>
        <w:jc w:val="center"/>
        <w:rPr>
          <w:b/>
          <w:sz w:val="24"/>
        </w:rPr>
      </w:pPr>
    </w:p>
    <w:p w:rsidR="00000000" w:rsidRDefault="0054523E">
      <w:pPr>
        <w:jc w:val="center"/>
        <w:rPr>
          <w:b/>
          <w:sz w:val="24"/>
        </w:rPr>
      </w:pPr>
    </w:p>
    <w:p w:rsidR="00000000" w:rsidRDefault="0054523E">
      <w:pPr>
        <w:jc w:val="center"/>
        <w:rPr>
          <w:b/>
          <w:sz w:val="24"/>
        </w:rPr>
      </w:pPr>
    </w:p>
    <w:p w:rsidR="00000000" w:rsidRDefault="0054523E">
      <w:pPr>
        <w:jc w:val="center"/>
        <w:rPr>
          <w:b/>
          <w:sz w:val="24"/>
        </w:rPr>
      </w:pPr>
    </w:p>
    <w:p w:rsidR="00000000" w:rsidRDefault="0054523E">
      <w:pPr>
        <w:rPr>
          <w:b/>
          <w:sz w:val="24"/>
        </w:rPr>
      </w:pPr>
    </w:p>
    <w:p w:rsidR="00000000" w:rsidRDefault="0054523E">
      <w:pPr>
        <w:rPr>
          <w:color w:val="000000"/>
          <w:sz w:val="24"/>
          <w:szCs w:val="24"/>
        </w:rPr>
      </w:pPr>
    </w:p>
    <w:p w:rsidR="00000000" w:rsidRDefault="0054523E">
      <w:pPr>
        <w:rPr>
          <w:color w:val="000000"/>
          <w:sz w:val="24"/>
          <w:szCs w:val="24"/>
        </w:rPr>
      </w:pPr>
    </w:p>
    <w:p w:rsidR="00000000" w:rsidRDefault="0054523E">
      <w:pPr>
        <w:rPr>
          <w:color w:val="000000"/>
          <w:sz w:val="24"/>
          <w:szCs w:val="24"/>
        </w:rPr>
      </w:pPr>
    </w:p>
    <w:p w:rsidR="00000000" w:rsidRDefault="0054523E">
      <w:pPr>
        <w:rPr>
          <w:color w:val="000000"/>
          <w:sz w:val="24"/>
          <w:szCs w:val="24"/>
        </w:rPr>
      </w:pPr>
    </w:p>
    <w:p w:rsidR="00000000" w:rsidRDefault="0054523E">
      <w:pPr>
        <w:rPr>
          <w:color w:val="000000"/>
          <w:sz w:val="24"/>
          <w:szCs w:val="24"/>
        </w:rPr>
      </w:pPr>
    </w:p>
    <w:p w:rsidR="00000000" w:rsidRDefault="0054523E">
      <w:pPr>
        <w:rPr>
          <w:color w:val="000000"/>
          <w:sz w:val="24"/>
          <w:szCs w:val="24"/>
        </w:rPr>
      </w:pPr>
    </w:p>
    <w:p w:rsidR="00000000" w:rsidRDefault="0054523E">
      <w:pPr>
        <w:rPr>
          <w:color w:val="000000"/>
          <w:sz w:val="24"/>
          <w:szCs w:val="24"/>
        </w:rPr>
      </w:pPr>
    </w:p>
    <w:p w:rsidR="00000000" w:rsidRDefault="0054523E">
      <w:pPr>
        <w:rPr>
          <w:color w:val="000000"/>
          <w:sz w:val="24"/>
          <w:szCs w:val="24"/>
        </w:rPr>
      </w:pPr>
    </w:p>
    <w:p w:rsidR="00000000" w:rsidRDefault="0054523E">
      <w:pPr>
        <w:pStyle w:val="BodyText"/>
        <w:spacing w:after="0"/>
        <w:jc w:val="both"/>
        <w:rPr>
          <w:sz w:val="24"/>
        </w:rPr>
      </w:pPr>
    </w:p>
    <w:p w:rsidR="0054523E" w:rsidRDefault="0054523E">
      <w:pPr>
        <w:jc w:val="both"/>
      </w:pPr>
    </w:p>
    <w:sectPr w:rsidR="0054523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20"/>
      <w:pgMar w:top="1190" w:right="567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23E" w:rsidRDefault="0054523E">
      <w:r>
        <w:separator/>
      </w:r>
    </w:p>
  </w:endnote>
  <w:endnote w:type="continuationSeparator" w:id="0">
    <w:p w:rsidR="0054523E" w:rsidRDefault="0054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452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452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452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23E" w:rsidRDefault="0054523E">
      <w:r>
        <w:separator/>
      </w:r>
    </w:p>
  </w:footnote>
  <w:footnote w:type="continuationSeparator" w:id="0">
    <w:p w:rsidR="0054523E" w:rsidRDefault="00545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4523E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533728875" r:id="rId2"/>
      </w:object>
    </w:r>
  </w:p>
  <w:p w:rsidR="00000000" w:rsidRDefault="0054523E">
    <w:pPr>
      <w:pStyle w:val="Header"/>
      <w:jc w:val="center"/>
    </w:pPr>
  </w:p>
  <w:p w:rsidR="00000000" w:rsidRDefault="0054523E">
    <w:pPr>
      <w:pStyle w:val="Header"/>
      <w:jc w:val="center"/>
    </w:pPr>
  </w:p>
  <w:p w:rsidR="00000000" w:rsidRDefault="0054523E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000000" w:rsidRDefault="0054523E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000000" w:rsidRDefault="0054523E">
    <w:pPr>
      <w:pStyle w:val="Header"/>
      <w:jc w:val="center"/>
      <w:rPr>
        <w:b/>
        <w:sz w:val="28"/>
      </w:rPr>
    </w:pPr>
  </w:p>
  <w:p w:rsidR="00000000" w:rsidRDefault="0054523E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452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41"/>
    <w:rsid w:val="00165D41"/>
    <w:rsid w:val="0054523E"/>
    <w:rsid w:val="00D8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01DE8C4-EDB0-4504-8BCE-C3560900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  <w:lang w:val="en-US"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styleId="DefaultParagraphFont0">
    <w:name w:val="Default Paragraph Font"/>
  </w:style>
  <w:style w:type="character" w:styleId="PageNumber">
    <w:name w:val="page number"/>
    <w:basedOn w:val="DefaultParagraphFont0"/>
  </w:style>
  <w:style w:type="character" w:styleId="Hyperlink">
    <w:name w:val="Hyperlink"/>
    <w:basedOn w:val="DefaultParagraphFont0"/>
    <w:rPr>
      <w:color w:val="0000FF"/>
      <w:u w:val="single"/>
    </w:rPr>
  </w:style>
  <w:style w:type="character" w:styleId="FollowedHyperlink">
    <w:name w:val="FollowedHyperlink"/>
    <w:basedOn w:val="DefaultParagraphFont0"/>
    <w:rPr>
      <w:color w:val="800080"/>
      <w:u w:val="single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Normal"/>
    <w:pPr>
      <w:jc w:val="center"/>
    </w:pPr>
    <w:rPr>
      <w:b/>
      <w:color w:val="000000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Klemkiene\Desktop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DKlemkiene</dc:creator>
  <cp:keywords/>
  <cp:lastModifiedBy>Daiva Krioviene</cp:lastModifiedBy>
  <cp:revision>2</cp:revision>
  <cp:lastPrinted>2016-01-27T05:26:00Z</cp:lastPrinted>
  <dcterms:created xsi:type="dcterms:W3CDTF">2016-08-26T12:02:00Z</dcterms:created>
  <dcterms:modified xsi:type="dcterms:W3CDTF">2016-08-26T12:02:00Z</dcterms:modified>
</cp:coreProperties>
</file>