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31F1A">
      <w:pPr>
        <w:tabs>
          <w:tab w:val="left" w:pos="0"/>
        </w:tabs>
        <w:jc w:val="both"/>
      </w:pP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rPr>
        <w:t>PATVIRTINTA</w:t>
      </w:r>
    </w:p>
    <w:p w:rsidR="00000000" w:rsidRDefault="00E31F1A">
      <w:pPr>
        <w:rPr>
          <w:rFonts w:eastAsia="Times New Roman"/>
        </w:rPr>
      </w:pPr>
      <w:r>
        <w:tab/>
      </w:r>
      <w:r>
        <w:tab/>
      </w:r>
      <w:r>
        <w:tab/>
      </w:r>
      <w:r>
        <w:tab/>
      </w:r>
      <w:r>
        <w:tab/>
      </w:r>
      <w:r>
        <w:tab/>
      </w:r>
      <w:r>
        <w:tab/>
        <w:t>Panevėžio rajono savivaldybės administracijos</w:t>
      </w:r>
    </w:p>
    <w:p w:rsidR="00000000" w:rsidRDefault="00E31F1A">
      <w:pPr>
        <w:tabs>
          <w:tab w:val="left" w:pos="0"/>
        </w:tabs>
        <w:jc w:val="both"/>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direktoriaus 2016 m. gegužės  18 d.   </w:t>
      </w:r>
    </w:p>
    <w:p w:rsidR="00000000" w:rsidRDefault="00E31F1A">
      <w:pPr>
        <w:tabs>
          <w:tab w:val="left" w:pos="0"/>
        </w:tabs>
        <w:jc w:val="both"/>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įsakymu Nr. A- 617</w:t>
      </w:r>
    </w:p>
    <w:p w:rsidR="00000000" w:rsidRDefault="00E31F1A">
      <w:pPr>
        <w:tabs>
          <w:tab w:val="left" w:pos="0"/>
        </w:tabs>
        <w:jc w:val="both"/>
        <w:rPr>
          <w:rFonts w:eastAsia="Times New Roman"/>
        </w:rPr>
      </w:pPr>
    </w:p>
    <w:p w:rsidR="00000000" w:rsidRDefault="00E31F1A">
      <w:pPr>
        <w:tabs>
          <w:tab w:val="left" w:pos="0"/>
        </w:tabs>
        <w:jc w:val="center"/>
        <w:rPr>
          <w:rFonts w:eastAsia="Times New Roman" w:cs="Times New Roman"/>
          <w:b/>
          <w:bCs/>
        </w:rPr>
      </w:pPr>
      <w:r>
        <w:rPr>
          <w:rFonts w:eastAsia="Times New Roman" w:cs="Times New Roman"/>
          <w:b/>
          <w:bCs/>
        </w:rPr>
        <w:t>MAITINIMO PASLAUGOS PIRKIMO REKOMENDACIJOS</w:t>
      </w:r>
    </w:p>
    <w:p w:rsidR="00000000" w:rsidRDefault="00E31F1A">
      <w:pPr>
        <w:tabs>
          <w:tab w:val="left" w:pos="0"/>
        </w:tabs>
        <w:jc w:val="center"/>
        <w:rPr>
          <w:rFonts w:eastAsia="Times New Roman" w:cs="Times New Roman"/>
          <w:b/>
          <w:bCs/>
        </w:rPr>
      </w:pPr>
    </w:p>
    <w:p w:rsidR="00000000" w:rsidRDefault="00E31F1A">
      <w:pPr>
        <w:pStyle w:val="Lentelsturinys"/>
        <w:jc w:val="both"/>
        <w:rPr>
          <w:bCs/>
        </w:rPr>
      </w:pPr>
      <w:r>
        <w:rPr>
          <w:lang w:val="en-US"/>
        </w:rPr>
        <w:tab/>
        <w:t xml:space="preserve">1. </w:t>
      </w:r>
      <w:proofErr w:type="spellStart"/>
      <w:r>
        <w:rPr>
          <w:lang w:val="en-US"/>
        </w:rPr>
        <w:t>M</w:t>
      </w:r>
      <w:r>
        <w:rPr>
          <w:rFonts w:cs="Times New Roman"/>
          <w:lang w:val="en-US"/>
        </w:rPr>
        <w:t>aitinimo</w:t>
      </w:r>
      <w:proofErr w:type="spellEnd"/>
      <w:r>
        <w:rPr>
          <w:rFonts w:cs="Times New Roman"/>
          <w:lang w:val="en-US"/>
        </w:rPr>
        <w:t xml:space="preserve"> </w:t>
      </w:r>
      <w:proofErr w:type="spellStart"/>
      <w:r>
        <w:rPr>
          <w:rFonts w:cs="Times New Roman"/>
          <w:lang w:val="en-US"/>
        </w:rPr>
        <w:t>paslaugos</w:t>
      </w:r>
      <w:proofErr w:type="spellEnd"/>
      <w:r>
        <w:rPr>
          <w:rFonts w:cs="Times New Roman"/>
          <w:lang w:val="en-US"/>
        </w:rPr>
        <w:t xml:space="preserve"> </w:t>
      </w:r>
      <w:proofErr w:type="spellStart"/>
      <w:r>
        <w:rPr>
          <w:rFonts w:cs="Times New Roman"/>
          <w:lang w:val="en-US"/>
        </w:rPr>
        <w:t>pirkimo</w:t>
      </w:r>
      <w:proofErr w:type="spellEnd"/>
      <w:r>
        <w:rPr>
          <w:rFonts w:cs="Times New Roman"/>
          <w:lang w:val="en-US"/>
        </w:rPr>
        <w:t xml:space="preserve"> </w:t>
      </w:r>
      <w:proofErr w:type="spellStart"/>
      <w:r>
        <w:rPr>
          <w:rFonts w:cs="Times New Roman"/>
          <w:lang w:val="en-US"/>
        </w:rPr>
        <w:t>rekomendacijos</w:t>
      </w:r>
      <w:proofErr w:type="spellEnd"/>
      <w:r>
        <w:rPr>
          <w:lang w:val="en-US"/>
        </w:rPr>
        <w:t xml:space="preserve"> </w:t>
      </w:r>
      <w:proofErr w:type="spellStart"/>
      <w:r>
        <w:rPr>
          <w:lang w:val="en-US"/>
        </w:rPr>
        <w:t>nustato</w:t>
      </w:r>
      <w:proofErr w:type="spellEnd"/>
      <w:r>
        <w:rPr>
          <w:lang w:val="en-US"/>
        </w:rPr>
        <w:t xml:space="preserve"> </w:t>
      </w:r>
      <w:proofErr w:type="spellStart"/>
      <w:r>
        <w:rPr>
          <w:lang w:val="en-US"/>
        </w:rPr>
        <w:t>maitinimo</w:t>
      </w:r>
      <w:proofErr w:type="spellEnd"/>
      <w:r>
        <w:rPr>
          <w:lang w:val="en-US"/>
        </w:rPr>
        <w:t xml:space="preserve"> </w:t>
      </w:r>
      <w:proofErr w:type="spellStart"/>
      <w:r>
        <w:rPr>
          <w:lang w:val="en-US"/>
        </w:rPr>
        <w:t>pa</w:t>
      </w:r>
      <w:r>
        <w:rPr>
          <w:lang w:val="en-US"/>
        </w:rPr>
        <w:t>slaugų</w:t>
      </w:r>
      <w:proofErr w:type="spellEnd"/>
      <w:r>
        <w:rPr>
          <w:lang w:val="en-US"/>
        </w:rPr>
        <w:t xml:space="preserve"> </w:t>
      </w:r>
      <w:proofErr w:type="spellStart"/>
      <w:r>
        <w:rPr>
          <w:lang w:val="en-US"/>
        </w:rPr>
        <w:t>pirkimo</w:t>
      </w:r>
      <w:proofErr w:type="spellEnd"/>
      <w:r>
        <w:rPr>
          <w:lang w:val="en-US"/>
        </w:rPr>
        <w:t xml:space="preserve">, </w:t>
      </w:r>
      <w:proofErr w:type="spellStart"/>
      <w:r>
        <w:rPr>
          <w:lang w:val="en-US"/>
        </w:rPr>
        <w:t>patalpų</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įrangos</w:t>
      </w:r>
      <w:proofErr w:type="spellEnd"/>
      <w:r>
        <w:rPr>
          <w:lang w:val="en-US"/>
        </w:rPr>
        <w:t xml:space="preserve"> </w:t>
      </w:r>
      <w:proofErr w:type="spellStart"/>
      <w:r>
        <w:rPr>
          <w:lang w:val="en-US"/>
        </w:rPr>
        <w:t>perdavimo</w:t>
      </w:r>
      <w:proofErr w:type="spellEnd"/>
      <w:r>
        <w:rPr>
          <w:lang w:val="en-US"/>
        </w:rPr>
        <w:t xml:space="preserve"> </w:t>
      </w:r>
      <w:proofErr w:type="spellStart"/>
      <w:r>
        <w:rPr>
          <w:lang w:val="en-US"/>
        </w:rPr>
        <w:t>maitinimo</w:t>
      </w:r>
      <w:proofErr w:type="spellEnd"/>
      <w:r>
        <w:rPr>
          <w:lang w:val="en-US"/>
        </w:rPr>
        <w:t xml:space="preserve"> </w:t>
      </w:r>
      <w:proofErr w:type="spellStart"/>
      <w:r>
        <w:rPr>
          <w:lang w:val="en-US"/>
        </w:rPr>
        <w:t>paslaugų</w:t>
      </w:r>
      <w:proofErr w:type="spellEnd"/>
      <w:r>
        <w:rPr>
          <w:lang w:val="en-US"/>
        </w:rPr>
        <w:t xml:space="preserve"> </w:t>
      </w:r>
      <w:proofErr w:type="spellStart"/>
      <w:r>
        <w:rPr>
          <w:lang w:val="en-US"/>
        </w:rPr>
        <w:t>teikėjams</w:t>
      </w:r>
      <w:proofErr w:type="spellEnd"/>
      <w:r>
        <w:rPr>
          <w:lang w:val="en-US"/>
        </w:rPr>
        <w:t xml:space="preserve"> (</w:t>
      </w:r>
      <w:proofErr w:type="spellStart"/>
      <w:r>
        <w:rPr>
          <w:lang w:val="en-US"/>
        </w:rPr>
        <w:t>toliau</w:t>
      </w:r>
      <w:proofErr w:type="spellEnd"/>
      <w:r>
        <w:rPr>
          <w:lang w:val="en-US"/>
        </w:rPr>
        <w:t xml:space="preserve"> – </w:t>
      </w:r>
      <w:proofErr w:type="spellStart"/>
      <w:r>
        <w:rPr>
          <w:lang w:val="en-US"/>
        </w:rPr>
        <w:t>Teikėjas</w:t>
      </w:r>
      <w:proofErr w:type="spellEnd"/>
      <w:r>
        <w:rPr>
          <w:lang w:val="en-US"/>
        </w:rPr>
        <w:t xml:space="preserve">) </w:t>
      </w:r>
      <w:proofErr w:type="spellStart"/>
      <w:r>
        <w:rPr>
          <w:lang w:val="en-US"/>
        </w:rPr>
        <w:t>tvarką</w:t>
      </w:r>
      <w:proofErr w:type="spellEnd"/>
      <w:r>
        <w:rPr>
          <w:lang w:val="en-US"/>
        </w:rPr>
        <w:t>,</w:t>
      </w:r>
      <w:r>
        <w:rPr>
          <w:b/>
          <w:bCs/>
          <w:lang w:val="en-US"/>
        </w:rPr>
        <w:t xml:space="preserve"> </w:t>
      </w:r>
      <w:proofErr w:type="spellStart"/>
      <w:r>
        <w:rPr>
          <w:lang w:val="en-US"/>
        </w:rPr>
        <w:t>pagrindinius</w:t>
      </w:r>
      <w:proofErr w:type="spellEnd"/>
      <w:r>
        <w:rPr>
          <w:b/>
          <w:bCs/>
          <w:lang w:val="en-US"/>
        </w:rPr>
        <w:t xml:space="preserve"> </w:t>
      </w:r>
      <w:proofErr w:type="spellStart"/>
      <w:r>
        <w:rPr>
          <w:lang w:val="en-US"/>
        </w:rPr>
        <w:t>reikalavimus</w:t>
      </w:r>
      <w:proofErr w:type="spellEnd"/>
      <w:r>
        <w:rPr>
          <w:lang w:val="en-US"/>
        </w:rPr>
        <w:t xml:space="preserve">, </w:t>
      </w:r>
      <w:proofErr w:type="spellStart"/>
      <w:r>
        <w:rPr>
          <w:lang w:val="en-US"/>
        </w:rPr>
        <w:t>kuriuos</w:t>
      </w:r>
      <w:proofErr w:type="spellEnd"/>
      <w:r>
        <w:rPr>
          <w:lang w:val="en-US"/>
        </w:rPr>
        <w:t xml:space="preserve"> </w:t>
      </w:r>
      <w:proofErr w:type="spellStart"/>
      <w:r>
        <w:rPr>
          <w:lang w:val="en-US"/>
        </w:rPr>
        <w:t>Panevėžio</w:t>
      </w:r>
      <w:proofErr w:type="spellEnd"/>
      <w:r>
        <w:rPr>
          <w:lang w:val="en-US"/>
        </w:rPr>
        <w:t xml:space="preserve"> </w:t>
      </w:r>
      <w:proofErr w:type="spellStart"/>
      <w:r>
        <w:rPr>
          <w:lang w:val="en-US"/>
        </w:rPr>
        <w:t>rajono</w:t>
      </w:r>
      <w:proofErr w:type="spellEnd"/>
      <w:r>
        <w:rPr>
          <w:lang w:val="en-US"/>
        </w:rPr>
        <w:t xml:space="preserve"> </w:t>
      </w:r>
      <w:proofErr w:type="spellStart"/>
      <w:r>
        <w:rPr>
          <w:lang w:val="en-US"/>
        </w:rPr>
        <w:t>savivaldybės</w:t>
      </w:r>
      <w:proofErr w:type="spellEnd"/>
      <w:r>
        <w:rPr>
          <w:lang w:val="en-US"/>
        </w:rPr>
        <w:t xml:space="preserve"> </w:t>
      </w:r>
      <w:proofErr w:type="spellStart"/>
      <w:r>
        <w:rPr>
          <w:lang w:val="en-US"/>
        </w:rPr>
        <w:t>mokyklos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Vaikų</w:t>
      </w:r>
      <w:proofErr w:type="spellEnd"/>
      <w:r>
        <w:rPr>
          <w:lang w:val="en-US"/>
        </w:rPr>
        <w:t xml:space="preserve"> </w:t>
      </w:r>
      <w:proofErr w:type="spellStart"/>
      <w:r>
        <w:rPr>
          <w:lang w:val="en-US"/>
        </w:rPr>
        <w:t>globos</w:t>
      </w:r>
      <w:proofErr w:type="spellEnd"/>
      <w:r>
        <w:rPr>
          <w:lang w:val="en-US"/>
        </w:rPr>
        <w:t xml:space="preserve"> </w:t>
      </w:r>
      <w:proofErr w:type="spellStart"/>
      <w:r>
        <w:rPr>
          <w:lang w:val="en-US"/>
        </w:rPr>
        <w:t>namai</w:t>
      </w:r>
      <w:proofErr w:type="spellEnd"/>
      <w:r>
        <w:rPr>
          <w:lang w:val="en-US"/>
        </w:rPr>
        <w:t xml:space="preserve"> (</w:t>
      </w:r>
      <w:proofErr w:type="spellStart"/>
      <w:r>
        <w:rPr>
          <w:lang w:val="en-US"/>
        </w:rPr>
        <w:t>toliau</w:t>
      </w:r>
      <w:proofErr w:type="spellEnd"/>
      <w:r>
        <w:rPr>
          <w:lang w:val="en-US"/>
        </w:rPr>
        <w:t xml:space="preserve"> – </w:t>
      </w:r>
      <w:proofErr w:type="spellStart"/>
      <w:r>
        <w:rPr>
          <w:lang w:val="en-US"/>
        </w:rPr>
        <w:t>Įstaiga</w:t>
      </w:r>
      <w:proofErr w:type="spellEnd"/>
      <w:r>
        <w:rPr>
          <w:lang w:val="en-US"/>
        </w:rPr>
        <w:t xml:space="preserve">), </w:t>
      </w:r>
      <w:proofErr w:type="spellStart"/>
      <w:r>
        <w:rPr>
          <w:lang w:val="en-US"/>
        </w:rPr>
        <w:t>vykdydamos</w:t>
      </w:r>
      <w:proofErr w:type="spellEnd"/>
      <w:r>
        <w:rPr>
          <w:lang w:val="en-US"/>
        </w:rPr>
        <w:t xml:space="preserve"> </w:t>
      </w:r>
      <w:proofErr w:type="spellStart"/>
      <w:r>
        <w:rPr>
          <w:lang w:val="en-US"/>
        </w:rPr>
        <w:t>maitinimo</w:t>
      </w:r>
      <w:proofErr w:type="spellEnd"/>
      <w:r>
        <w:rPr>
          <w:lang w:val="en-US"/>
        </w:rPr>
        <w:t xml:space="preserve"> </w:t>
      </w:r>
      <w:proofErr w:type="spellStart"/>
      <w:r>
        <w:rPr>
          <w:lang w:val="en-US"/>
        </w:rPr>
        <w:t>paslaugų</w:t>
      </w:r>
      <w:proofErr w:type="spellEnd"/>
      <w:r>
        <w:rPr>
          <w:lang w:val="en-US"/>
        </w:rPr>
        <w:t xml:space="preserve"> </w:t>
      </w:r>
      <w:proofErr w:type="spellStart"/>
      <w:r>
        <w:rPr>
          <w:lang w:val="en-US"/>
        </w:rPr>
        <w:t>pirkimą</w:t>
      </w:r>
      <w:proofErr w:type="spellEnd"/>
      <w:r>
        <w:rPr>
          <w:lang w:val="en-US"/>
        </w:rPr>
        <w:t>,</w:t>
      </w:r>
      <w:r>
        <w:rPr>
          <w:lang w:val="en-US"/>
        </w:rPr>
        <w:t xml:space="preserve"> </w:t>
      </w:r>
      <w:proofErr w:type="spellStart"/>
      <w:r>
        <w:rPr>
          <w:lang w:val="en-US"/>
        </w:rPr>
        <w:t>nurodo</w:t>
      </w:r>
      <w:proofErr w:type="spellEnd"/>
      <w:r>
        <w:rPr>
          <w:lang w:val="en-US"/>
        </w:rPr>
        <w:t xml:space="preserve"> </w:t>
      </w:r>
      <w:proofErr w:type="spellStart"/>
      <w:r>
        <w:rPr>
          <w:lang w:val="en-US"/>
        </w:rPr>
        <w:t>pirkimo</w:t>
      </w:r>
      <w:proofErr w:type="spellEnd"/>
      <w:r>
        <w:rPr>
          <w:lang w:val="en-US"/>
        </w:rPr>
        <w:t xml:space="preserve"> </w:t>
      </w:r>
      <w:proofErr w:type="spellStart"/>
      <w:r>
        <w:rPr>
          <w:lang w:val="en-US"/>
        </w:rPr>
        <w:t>dokumentuose</w:t>
      </w:r>
      <w:proofErr w:type="spellEnd"/>
      <w:r>
        <w:rPr>
          <w:lang w:val="en-US"/>
        </w:rPr>
        <w:t>.</w:t>
      </w:r>
    </w:p>
    <w:p w:rsidR="00000000" w:rsidRDefault="00E31F1A">
      <w:pPr>
        <w:tabs>
          <w:tab w:val="left" w:pos="0"/>
        </w:tabs>
        <w:jc w:val="both"/>
      </w:pPr>
      <w:r>
        <w:rPr>
          <w:bCs/>
        </w:rPr>
        <w:tab/>
        <w:t xml:space="preserve">2. Įstaiga teisės aktų nustatyta tvarka vykdo konkursą vaikų ir </w:t>
      </w:r>
      <w:r>
        <w:t>mokinių maitinimo (nemokamo ir mokamo) ir mokamo darbuotojų maitinimo paslaugai pirkti vadovaudamasi Lietuvos Respublikos viešųjų pirkimų įstatymu, perkančiosios</w:t>
      </w:r>
      <w:r>
        <w:t xml:space="preserve"> organizacijos direktoriaus patvirtintomis Supaprastintų viešųjų pirkimų taisyklėmis, kitais teisės aktais bei pirkimo dokumentais.</w:t>
      </w:r>
    </w:p>
    <w:p w:rsidR="00000000" w:rsidRDefault="00E31F1A">
      <w:pPr>
        <w:pStyle w:val="Lentelsturinys"/>
        <w:tabs>
          <w:tab w:val="left" w:pos="0"/>
        </w:tabs>
        <w:ind w:firstLine="720"/>
        <w:jc w:val="both"/>
      </w:pPr>
      <w:r>
        <w:t xml:space="preserve">3. Sprendimą dėl ne konkurso būdu patalpų ir įrenginių nuomos priima įstaigos direktorius, vadovaudamasis </w:t>
      </w:r>
      <w:r>
        <w:rPr>
          <w:spacing w:val="-1"/>
        </w:rPr>
        <w:t>Savivaldybės ilgal</w:t>
      </w:r>
      <w:r>
        <w:rPr>
          <w:spacing w:val="-1"/>
        </w:rPr>
        <w:t xml:space="preserve">aikio materialiojo turto nuomos tvarkos aprašo, patvirtinto </w:t>
      </w:r>
      <w:r>
        <w:t>Savivaldybės tarybos 2015 m. birželio 11 d. sprendimu Nr. T-114, 6.2 ir 34.1.4 punktais.</w:t>
      </w:r>
    </w:p>
    <w:p w:rsidR="00000000" w:rsidRDefault="00E31F1A">
      <w:pPr>
        <w:jc w:val="both"/>
        <w:rPr>
          <w:b/>
          <w:i/>
        </w:rPr>
      </w:pPr>
      <w:r>
        <w:tab/>
        <w:t>4. Patalpų nuomos sutartis sudaroma vadovaujantis Savivaldybės ilgalaikio materialiojo turto nuomos tvarko</w:t>
      </w:r>
      <w:r>
        <w:t xml:space="preserve">s aprašu, </w:t>
      </w:r>
      <w:r>
        <w:rPr>
          <w:spacing w:val="-1"/>
        </w:rPr>
        <w:t xml:space="preserve">patvirtintu </w:t>
      </w:r>
      <w:r>
        <w:t>Savivaldybės tarybos 2015 m. birželio 11 d. sprendimu.</w:t>
      </w:r>
    </w:p>
    <w:p w:rsidR="00000000" w:rsidRDefault="00E31F1A">
      <w:pPr>
        <w:jc w:val="both"/>
      </w:pPr>
      <w:r>
        <w:rPr>
          <w:b/>
          <w:i/>
        </w:rPr>
        <w:tab/>
      </w:r>
      <w:r>
        <w:t>5. Pirkimo sąlygose įstaiga nurodo:</w:t>
      </w:r>
    </w:p>
    <w:p w:rsidR="00000000" w:rsidRDefault="00E31F1A">
      <w:pPr>
        <w:jc w:val="both"/>
        <w:rPr>
          <w:rStyle w:val="Grietas"/>
          <w:rFonts w:cs="Times New Roman"/>
          <w:b w:val="0"/>
          <w:bCs w:val="0"/>
          <w:color w:val="000000"/>
        </w:rPr>
      </w:pPr>
      <w:r>
        <w:tab/>
        <w:t xml:space="preserve">5.1. maitinimo paslaugos teikimo pradžią, laikotarpį, </w:t>
      </w:r>
      <w:r>
        <w:rPr>
          <w:rStyle w:val="Grietas"/>
          <w:rFonts w:cs="Times New Roman"/>
          <w:b w:val="0"/>
          <w:bCs w:val="0"/>
          <w:color w:val="000000"/>
        </w:rPr>
        <w:t>paslaugos teikimo laiką, maitinimo grafikus;</w:t>
      </w:r>
    </w:p>
    <w:p w:rsidR="00000000" w:rsidRDefault="00E31F1A">
      <w:pPr>
        <w:jc w:val="both"/>
        <w:rPr>
          <w:rStyle w:val="Grietas"/>
          <w:rFonts w:cs="Times New Roman"/>
          <w:b w:val="0"/>
          <w:bCs w:val="0"/>
          <w:color w:val="000000"/>
        </w:rPr>
      </w:pPr>
      <w:r>
        <w:rPr>
          <w:rStyle w:val="Grietas"/>
          <w:rFonts w:cs="Times New Roman"/>
          <w:b w:val="0"/>
          <w:bCs w:val="0"/>
          <w:color w:val="000000"/>
        </w:rPr>
        <w:tab/>
        <w:t>5.2. pagal atskirą suderinimą informaciją</w:t>
      </w:r>
      <w:r>
        <w:rPr>
          <w:rStyle w:val="Grietas"/>
          <w:rFonts w:cs="Times New Roman"/>
          <w:b w:val="0"/>
          <w:bCs w:val="0"/>
          <w:color w:val="000000"/>
        </w:rPr>
        <w:t xml:space="preserve"> apie paslaugos teikimą poilsio, švenčių ir mokinių atostogų dienomis;</w:t>
      </w:r>
    </w:p>
    <w:p w:rsidR="00000000" w:rsidRDefault="00E31F1A">
      <w:pPr>
        <w:jc w:val="both"/>
        <w:rPr>
          <w:rStyle w:val="Grietas"/>
          <w:rFonts w:cs="Times New Roman"/>
          <w:b w:val="0"/>
          <w:bCs w:val="0"/>
          <w:color w:val="000000"/>
        </w:rPr>
      </w:pPr>
      <w:r>
        <w:rPr>
          <w:rStyle w:val="Grietas"/>
          <w:rFonts w:cs="Times New Roman"/>
          <w:b w:val="0"/>
          <w:bCs w:val="0"/>
          <w:color w:val="000000"/>
        </w:rPr>
        <w:tab/>
        <w:t>5.3. maisto ruošimo vietą – įstaigai priklausančiose maisto gaminimo patalpose, naudojant turimus maisto gamybos įrenginius ir inventorių;</w:t>
      </w:r>
    </w:p>
    <w:p w:rsidR="00000000" w:rsidRDefault="00E31F1A">
      <w:pPr>
        <w:jc w:val="both"/>
        <w:rPr>
          <w:rStyle w:val="Grietas"/>
          <w:rFonts w:cs="Times New Roman"/>
          <w:b w:val="0"/>
          <w:bCs w:val="0"/>
          <w:color w:val="000000"/>
        </w:rPr>
      </w:pPr>
      <w:r>
        <w:rPr>
          <w:rStyle w:val="Grietas"/>
          <w:rFonts w:cs="Times New Roman"/>
          <w:b w:val="0"/>
          <w:bCs w:val="0"/>
          <w:color w:val="000000"/>
        </w:rPr>
        <w:tab/>
        <w:t>5.4. pristatymo sąlygas</w:t>
      </w:r>
      <w:r>
        <w:t xml:space="preserve">, </w:t>
      </w:r>
      <w:r>
        <w:rPr>
          <w:rStyle w:val="Grietas"/>
          <w:rFonts w:cs="Times New Roman"/>
          <w:b w:val="0"/>
          <w:bCs w:val="0"/>
          <w:color w:val="000000"/>
        </w:rPr>
        <w:t>kai įstaigoje maist</w:t>
      </w:r>
      <w:r>
        <w:rPr>
          <w:rStyle w:val="Grietas"/>
          <w:rFonts w:cs="Times New Roman"/>
          <w:b w:val="0"/>
          <w:bCs w:val="0"/>
          <w:color w:val="000000"/>
        </w:rPr>
        <w:t>o ruošimo patalpų nėra, maistas gaminamas ne mokyklos valgykloje;</w:t>
      </w:r>
    </w:p>
    <w:p w:rsidR="00000000" w:rsidRDefault="00E31F1A">
      <w:pPr>
        <w:pStyle w:val="Lentelsturinys"/>
        <w:tabs>
          <w:tab w:val="left" w:pos="0"/>
        </w:tabs>
        <w:jc w:val="both"/>
        <w:rPr>
          <w:rStyle w:val="Grietas"/>
          <w:rFonts w:cs="Times New Roman"/>
          <w:b w:val="0"/>
          <w:bCs w:val="0"/>
          <w:color w:val="000000"/>
        </w:rPr>
      </w:pPr>
      <w:r>
        <w:rPr>
          <w:rStyle w:val="Grietas"/>
          <w:rFonts w:cs="Times New Roman"/>
          <w:b w:val="0"/>
          <w:bCs w:val="0"/>
          <w:color w:val="000000"/>
        </w:rPr>
        <w:tab/>
        <w:t>5.5. Įstaiga nėra PVM mokėtoja.</w:t>
      </w:r>
    </w:p>
    <w:p w:rsidR="00000000" w:rsidRDefault="00E31F1A">
      <w:pPr>
        <w:jc w:val="both"/>
        <w:rPr>
          <w:color w:val="000000"/>
        </w:rPr>
      </w:pPr>
      <w:r>
        <w:rPr>
          <w:rStyle w:val="Grietas"/>
          <w:rFonts w:cs="Times New Roman"/>
          <w:b w:val="0"/>
          <w:bCs w:val="0"/>
          <w:color w:val="000000"/>
        </w:rPr>
        <w:tab/>
      </w:r>
      <w:r>
        <w:rPr>
          <w:color w:val="000000"/>
        </w:rPr>
        <w:t>6. Įstaigoje bus organizuojama:</w:t>
      </w:r>
    </w:p>
    <w:p w:rsidR="00000000" w:rsidRDefault="00E31F1A">
      <w:pPr>
        <w:jc w:val="both"/>
        <w:rPr>
          <w:color w:val="000000"/>
        </w:rPr>
      </w:pPr>
      <w:r>
        <w:rPr>
          <w:color w:val="000000"/>
        </w:rPr>
        <w:tab/>
        <w:t>6.1. visų pageidaujančių vaikų, m</w:t>
      </w:r>
      <w:r>
        <w:rPr>
          <w:rStyle w:val="Grietas"/>
          <w:rFonts w:cs="Times New Roman"/>
          <w:b w:val="0"/>
          <w:bCs w:val="0"/>
          <w:color w:val="000000"/>
        </w:rPr>
        <w:t xml:space="preserve">okinių, darbuotojų, kitų asmenų maitinimo paslaugos teikimas </w:t>
      </w:r>
      <w:r>
        <w:rPr>
          <w:color w:val="000000"/>
        </w:rPr>
        <w:t>už vaikų, mokinių ir darbuoto</w:t>
      </w:r>
      <w:r>
        <w:rPr>
          <w:color w:val="000000"/>
        </w:rPr>
        <w:t>jų lėšas;</w:t>
      </w:r>
    </w:p>
    <w:p w:rsidR="00000000" w:rsidRDefault="00E31F1A">
      <w:pPr>
        <w:jc w:val="both"/>
      </w:pPr>
      <w:r>
        <w:rPr>
          <w:color w:val="000000"/>
        </w:rPr>
        <w:tab/>
        <w:t xml:space="preserve">6.2. </w:t>
      </w:r>
      <w:r>
        <w:rPr>
          <w:rStyle w:val="Grietas"/>
          <w:rFonts w:cs="Times New Roman"/>
          <w:b w:val="0"/>
          <w:bCs w:val="0"/>
        </w:rPr>
        <w:t xml:space="preserve">nemokamo maitinimo paslaugos teikimas </w:t>
      </w:r>
      <w:r>
        <w:rPr>
          <w:color w:val="000000"/>
        </w:rPr>
        <w:t>už Lietuvos Respublikos Vyriausybės ir savivaldybės biudžeto skiriamas lėšas nemokamam mokinių maitinimui.</w:t>
      </w:r>
    </w:p>
    <w:p w:rsidR="00000000" w:rsidRDefault="00E31F1A">
      <w:pPr>
        <w:jc w:val="both"/>
        <w:rPr>
          <w:color w:val="000000"/>
        </w:rPr>
      </w:pPr>
      <w:r>
        <w:tab/>
        <w:t xml:space="preserve">7. Maitinimo paslaugos bus teikiamos laikantis Maitinimo paslaugos techninėje specifikacijoje </w:t>
      </w:r>
      <w:r>
        <w:t xml:space="preserve">(1 priedas), pirkimo dokumentuose </w:t>
      </w:r>
      <w:r>
        <w:rPr>
          <w:color w:val="000000"/>
        </w:rPr>
        <w:t>nustatytų reikalavimų.</w:t>
      </w:r>
    </w:p>
    <w:p w:rsidR="00000000" w:rsidRDefault="00E31F1A">
      <w:pPr>
        <w:jc w:val="both"/>
        <w:rPr>
          <w:rFonts w:eastAsia="Calibri" w:cs="Times New Roman"/>
        </w:rPr>
      </w:pPr>
      <w:r>
        <w:rPr>
          <w:color w:val="000000"/>
        </w:rPr>
        <w:tab/>
        <w:t>8. Konkurso metu bus vertinama bendra pasiūlymo kaina, atitinkanti m</w:t>
      </w:r>
      <w:r>
        <w:t>aitinimo paslaugos kainą (metines T</w:t>
      </w:r>
      <w:r>
        <w:rPr>
          <w:rFonts w:eastAsia="Calibri" w:cs="Times New Roman"/>
        </w:rPr>
        <w:t xml:space="preserve">eikėjo patiekalų gamybos sąnaudas, t. y </w:t>
      </w:r>
      <w:r>
        <w:t>maitinimo kaštų kompensacijas ir nemokamai maitinamų mo</w:t>
      </w:r>
      <w:r>
        <w:t xml:space="preserve">kinių </w:t>
      </w:r>
      <w:r>
        <w:rPr>
          <w:rFonts w:cs="Times New Roman"/>
        </w:rPr>
        <w:t xml:space="preserve">patiekalo gamybos kaštų suma). </w:t>
      </w:r>
      <w:r>
        <w:rPr>
          <w:rFonts w:eastAsia="Calibri" w:cs="Times New Roman"/>
        </w:rPr>
        <w:t xml:space="preserve"> Įvertinęs maitinimo paslaugos kainą, Teikėjas nurodys siūlomą:</w:t>
      </w:r>
    </w:p>
    <w:p w:rsidR="00000000" w:rsidRDefault="00E31F1A">
      <w:pPr>
        <w:jc w:val="both"/>
        <w:rPr>
          <w:rFonts w:eastAsia="Times New Roman" w:cs="Times New Roman"/>
          <w:i/>
          <w:iCs/>
        </w:rPr>
      </w:pPr>
      <w:r>
        <w:rPr>
          <w:rFonts w:eastAsia="Calibri" w:cs="Times New Roman"/>
        </w:rPr>
        <w:tab/>
        <w:t xml:space="preserve">8.1. nemokamai maitinamų mokinių gamybos </w:t>
      </w:r>
      <w:r>
        <w:rPr>
          <w:rFonts w:eastAsia="Calibri" w:cs="Times New Roman"/>
        </w:rPr>
        <w:t>išlaidų dydį (antkainį) procentais nuo produktų ir žaliavų įsigijimo kainos (su PVM);</w:t>
      </w:r>
    </w:p>
    <w:p w:rsidR="00000000" w:rsidRDefault="00E31F1A">
      <w:pPr>
        <w:spacing w:line="100" w:lineRule="atLeast"/>
        <w:jc w:val="both"/>
      </w:pPr>
      <w:r>
        <w:rPr>
          <w:rFonts w:eastAsia="Times New Roman" w:cs="Times New Roman"/>
          <w:i/>
          <w:iCs/>
        </w:rPr>
        <w:tab/>
      </w:r>
      <w:r>
        <w:rPr>
          <w:rFonts w:eastAsia="Times New Roman" w:cs="Times New Roman"/>
        </w:rPr>
        <w:t>8.2. mokiniams, perkantiem</w:t>
      </w:r>
      <w:r>
        <w:rPr>
          <w:rFonts w:eastAsia="Times New Roman" w:cs="Times New Roman"/>
        </w:rPr>
        <w:t xml:space="preserve">s maistą, nuolaidos </w:t>
      </w:r>
      <w:r>
        <w:rPr>
          <w:rFonts w:eastAsia="Times New Roman" w:cs="Times New Roman"/>
        </w:rPr>
        <w:t>dydį nuo patiekalo kainos (su PVM)</w:t>
      </w:r>
      <w:r>
        <w:rPr>
          <w:rFonts w:eastAsia="Times New Roman" w:cs="Times New Roman"/>
          <w:b/>
          <w:bCs/>
        </w:rPr>
        <w:t xml:space="preserve"> </w:t>
      </w:r>
      <w:r>
        <w:rPr>
          <w:rFonts w:eastAsia="Times New Roman" w:cs="Times New Roman"/>
        </w:rPr>
        <w:t>procentais.</w:t>
      </w:r>
    </w:p>
    <w:p w:rsidR="00000000" w:rsidRDefault="00E31F1A">
      <w:pPr>
        <w:jc w:val="both"/>
      </w:pPr>
      <w:r>
        <w:tab/>
        <w:t>9. Įstaiga, norėdama išsiaiškinti, ar Teikėjas yra kompetentingas, patikimas ir pajėgus įvykdyti viešojo pirkimo sutarties sąlygas, nustato bendruosius kvalifikacijos reikalavimus bei tech</w:t>
      </w:r>
      <w:r>
        <w:t>ninius ir profesinius kvalifikacijos reikalavimus:</w:t>
      </w:r>
    </w:p>
    <w:p w:rsidR="00000000" w:rsidRDefault="00E31F1A">
      <w:pPr>
        <w:jc w:val="both"/>
      </w:pPr>
      <w:r>
        <w:tab/>
        <w:t>9.1. Teikėjas neįtrauktas į Valstybinės maisto ir veterinarinės tarnybos sudarytą nepatikimų maisto tvarkymo subjektų sąrašą (pateikiama įmonės vadovo patvirtinta laisvos formos pažyma);</w:t>
      </w:r>
    </w:p>
    <w:p w:rsidR="00000000" w:rsidRDefault="00E31F1A">
      <w:pPr>
        <w:jc w:val="both"/>
      </w:pPr>
      <w:r>
        <w:t>Teikėjas per 3 pa</w:t>
      </w:r>
      <w:r>
        <w:t>skutiniuosius metus arba per laiką nuo Teikėjo įregistravimo dienos (jei Teikėjas vykdė veiklą mažiau nei 3 metus) turi būti tinkamai įvykdęs bent vieną maitinimo paslaugų</w:t>
      </w:r>
    </w:p>
    <w:p w:rsidR="00000000" w:rsidRDefault="00E31F1A"/>
    <w:p w:rsidR="00000000" w:rsidRDefault="00E31F1A">
      <w:pPr>
        <w:pageBreakBefore/>
        <w:jc w:val="center"/>
      </w:pPr>
      <w:r>
        <w:lastRenderedPageBreak/>
        <w:t>2</w:t>
      </w:r>
    </w:p>
    <w:p w:rsidR="00000000" w:rsidRDefault="00E31F1A">
      <w:pPr>
        <w:jc w:val="both"/>
      </w:pPr>
      <w:r>
        <w:t>panašiose įstaigose sutartį, kurios vertė būtų ne mažesnė kaip 0,7 teikiamo pasiū</w:t>
      </w:r>
      <w:r>
        <w:t>lymo vertės;</w:t>
      </w:r>
    </w:p>
    <w:p w:rsidR="00000000" w:rsidRDefault="00E31F1A">
      <w:pPr>
        <w:jc w:val="both"/>
      </w:pPr>
      <w:r>
        <w:tab/>
        <w:t>9.2. Teikėjas turi teisę užsiimti viešojo maitinimo veikla;</w:t>
      </w:r>
    </w:p>
    <w:p w:rsidR="00000000" w:rsidRDefault="00E31F1A">
      <w:pPr>
        <w:jc w:val="both"/>
        <w:rPr>
          <w:rStyle w:val="Grietas"/>
          <w:rFonts w:cs="Times New Roman"/>
          <w:b w:val="0"/>
          <w:bCs w:val="0"/>
          <w:spacing w:val="-1"/>
        </w:rPr>
      </w:pPr>
      <w:r>
        <w:tab/>
        <w:t xml:space="preserve">9.3. Teikėjas pateikia </w:t>
      </w:r>
      <w:r>
        <w:rPr>
          <w:rFonts w:cs="Times New Roman"/>
        </w:rPr>
        <w:t>p</w:t>
      </w:r>
      <w:r>
        <w:rPr>
          <w:rStyle w:val="Grietas"/>
          <w:rFonts w:cs="Times New Roman"/>
          <w:b w:val="0"/>
          <w:bCs w:val="0"/>
          <w:spacing w:val="-1"/>
        </w:rPr>
        <w:t>atiekalų sąraše išvardytų patiekalų kainas (2 priedas), sudaro nemokamai maitinamų mokinių valgiaraštį patiekalų sąraše pateiktomis kainomis (patiekalo gamyb</w:t>
      </w:r>
      <w:r>
        <w:rPr>
          <w:rStyle w:val="Grietas"/>
          <w:rFonts w:cs="Times New Roman"/>
          <w:b w:val="0"/>
          <w:bCs w:val="0"/>
          <w:spacing w:val="-1"/>
        </w:rPr>
        <w:t>ai naudojamų produktų įsigijimo kainomis su PVM);</w:t>
      </w:r>
    </w:p>
    <w:p w:rsidR="00000000" w:rsidRDefault="00E31F1A">
      <w:pPr>
        <w:jc w:val="both"/>
      </w:pPr>
      <w:r>
        <w:rPr>
          <w:rStyle w:val="Grietas"/>
          <w:rFonts w:cs="Times New Roman"/>
          <w:b w:val="0"/>
          <w:bCs w:val="0"/>
          <w:spacing w:val="-1"/>
        </w:rPr>
        <w:tab/>
        <w:t xml:space="preserve">9.4. Teikėjas pateikia </w:t>
      </w:r>
      <w:r>
        <w:rPr>
          <w:rStyle w:val="Grietas"/>
          <w:rFonts w:eastAsia="Times New Roman" w:cs="Times New Roman"/>
          <w:b w:val="0"/>
          <w:bCs w:val="0"/>
          <w:spacing w:val="-1"/>
        </w:rPr>
        <w:t>kitų įstaigų teigiamą rekomendaciją apie teiktas maitinimo paslaugas;</w:t>
      </w:r>
    </w:p>
    <w:p w:rsidR="00000000" w:rsidRDefault="00E31F1A">
      <w:pPr>
        <w:jc w:val="both"/>
        <w:rPr>
          <w:rFonts w:cs="Times New Roman"/>
        </w:rPr>
      </w:pPr>
      <w:r>
        <w:tab/>
        <w:t>9.5. kitus Įstaigai svarbius kriterijus.</w:t>
      </w:r>
    </w:p>
    <w:p w:rsidR="00000000" w:rsidRDefault="00E31F1A">
      <w:pPr>
        <w:jc w:val="both"/>
      </w:pPr>
      <w:r>
        <w:rPr>
          <w:rFonts w:cs="Times New Roman"/>
        </w:rPr>
        <w:tab/>
        <w:t>10.</w:t>
      </w:r>
      <w:r>
        <w:rPr>
          <w:rFonts w:eastAsia="Calibri" w:cs="Times New Roman"/>
        </w:rPr>
        <w:t xml:space="preserve"> Teikėjas teikia pasiūlymą (3 priedas). Pasiūlyme nurodoma paslaug</w:t>
      </w:r>
      <w:r>
        <w:rPr>
          <w:rFonts w:eastAsia="Calibri" w:cs="Times New Roman"/>
        </w:rPr>
        <w:t>os kaina, pateikiama eurais, išreikšta ir apskaičiuota taip, kaip nurodyta pirkimo dokumentuose. Apskaičiuojant kainą, turi būti atsižvelgta į visą nurodytą paslaugų apimtį. Į kainą įeina visi mokesčiai, iš jų ir PVM, ir visos Teikėjo išlaidos. PVM turi bū</w:t>
      </w:r>
      <w:r>
        <w:rPr>
          <w:rFonts w:eastAsia="Calibri" w:cs="Times New Roman"/>
        </w:rPr>
        <w:t>ti nurodomas atskirai, kaina pasiūlyme apvalinama šimtosios tikslumu.</w:t>
      </w:r>
    </w:p>
    <w:p w:rsidR="00000000" w:rsidRDefault="00E31F1A">
      <w:pPr>
        <w:jc w:val="both"/>
      </w:pPr>
      <w:r>
        <w:tab/>
        <w:t>11. Neatmesti pasiūlymai bus vertinami pagal bendros pasiūlymo mažiausios kainos kriterijų.</w:t>
      </w:r>
    </w:p>
    <w:p w:rsidR="00000000" w:rsidRDefault="00E31F1A">
      <w:pPr>
        <w:jc w:val="both"/>
      </w:pPr>
      <w:r>
        <w:tab/>
        <w:t>12. Bendra pasiūlymo kaina (C) skaičiuojama pagal formulę: C*=A+B:</w:t>
      </w:r>
    </w:p>
    <w:p w:rsidR="00000000" w:rsidRDefault="00E31F1A">
      <w:pPr>
        <w:jc w:val="both"/>
      </w:pPr>
      <w:r>
        <w:tab/>
        <w:t>12.1. C – bendra pasiūly</w:t>
      </w:r>
      <w:r>
        <w:t>mo kaina;</w:t>
      </w:r>
    </w:p>
    <w:p w:rsidR="00000000" w:rsidRDefault="00E31F1A">
      <w:pPr>
        <w:jc w:val="both"/>
        <w:rPr>
          <w:rFonts w:cs="Times New Roman"/>
        </w:rPr>
      </w:pPr>
      <w:r>
        <w:tab/>
        <w:t>12.2. C* – maitinimo paslaugos kaina (metinės T</w:t>
      </w:r>
      <w:r>
        <w:rPr>
          <w:rFonts w:eastAsia="Calibri" w:cs="Times New Roman"/>
        </w:rPr>
        <w:t xml:space="preserve">eikėjo patiekalų gamybos sąnaudos, </w:t>
      </w:r>
      <w:r>
        <w:t xml:space="preserve">metinė maitinimo kaštų kompensacijų ir nemokamai maitinamų mokinių </w:t>
      </w:r>
      <w:r>
        <w:rPr>
          <w:rFonts w:cs="Times New Roman"/>
        </w:rPr>
        <w:t>patiekalo gamybos kaštų (darbuotojų, tiesiogiai susijusių su maitinimo organizavimu, darbo užmok</w:t>
      </w:r>
      <w:r>
        <w:rPr>
          <w:rFonts w:cs="Times New Roman"/>
        </w:rPr>
        <w:t>estis, valstybinio socialinio draudimo įmokos, virtuvės įrangos priežiūra ir atnaujinimas, elektros, vandens ir kitos su maisto gaminimu, patiekimu ir pardavimu susijusios sąnaudos)*.</w:t>
      </w:r>
    </w:p>
    <w:p w:rsidR="00000000" w:rsidRDefault="00E31F1A">
      <w:pPr>
        <w:jc w:val="both"/>
        <w:rPr>
          <w:rFonts w:cs="Times New Roman"/>
        </w:rPr>
      </w:pPr>
      <w:r>
        <w:rPr>
          <w:rFonts w:cs="Times New Roman"/>
        </w:rPr>
        <w:tab/>
        <w:t>*Maitinimo paslaugos kaina t</w:t>
      </w:r>
      <w:r>
        <w:t>uri būti ne didesnė už trijų paskutinių kal</w:t>
      </w:r>
      <w:r>
        <w:t>endorinių metų paslaugos kainos vidurkį;</w:t>
      </w:r>
    </w:p>
    <w:p w:rsidR="00000000" w:rsidRDefault="00E31F1A">
      <w:pPr>
        <w:jc w:val="both"/>
        <w:rPr>
          <w:b/>
          <w:bCs/>
        </w:rPr>
      </w:pPr>
      <w:r>
        <w:rPr>
          <w:rFonts w:cs="Times New Roman"/>
        </w:rPr>
        <w:tab/>
      </w:r>
      <w:r>
        <w:t>12.3. A – metinė nemokamo maitinimo paslaugos kaina. Teikėjas į maitinimo paslaugos kainą privalo įskaičiuoti visų nemokamai maitinamų mokinių maisto ruošimui reikalingų  darbuotojų (maitinimo gamybos vadovo, virėj</w:t>
      </w:r>
      <w:r>
        <w:t>ų, pagalbinio personalo ar pan.) ne mažesnį kaip Lietuvos Respublikos Vyriausybės patvirtintą minimalų darbo užmokestį, dirbant visą etatą. Lietuvos Respublikos Vyriausybės patvirtintas minimalus darbo užmokestis, dirbant visą etatą, minėtiems darbuotojams</w:t>
      </w:r>
      <w:r>
        <w:t xml:space="preserve"> turės būti mokamas visą sutarties galiojimo laikotarpį. Už patiekalų gamybos išlaidas (Teikėjų darbuotojų, tiesiogiai susijusių su mokinių nemokamo maitinimo paslaugos teikimu, darbo užmokestis, valstybinio socialinio draudimo įmokos, komunalinių paslaugų</w:t>
      </w:r>
      <w:r>
        <w:t xml:space="preserve"> išlaidos ir kt.) gali būti mokama ne daugiau kaip 70 proc. vienam vaikui skirto vienos dienos nemokamo maitinimo lėšų dydžio;</w:t>
      </w:r>
    </w:p>
    <w:p w:rsidR="00000000" w:rsidRDefault="00E31F1A">
      <w:pPr>
        <w:jc w:val="both"/>
      </w:pPr>
      <w:r>
        <w:rPr>
          <w:b/>
          <w:bCs/>
        </w:rPr>
        <w:tab/>
      </w:r>
      <w:r>
        <w:t>12.4. B – siūloma metinė nuolaidų mokiniams suma;</w:t>
      </w:r>
    </w:p>
    <w:p w:rsidR="00000000" w:rsidRDefault="00E31F1A">
      <w:pPr>
        <w:jc w:val="both"/>
      </w:pPr>
      <w:r>
        <w:tab/>
        <w:t>12.5. Įstaiga gali prašyti įvardyti ir kitas Teikėjo planuojamas gauti pajama</w:t>
      </w:r>
      <w:r>
        <w:t>s teikiant maitinimo paslaugą (pvz., metinė ikimokyklinio ugdymo grupės maitinimo paslaugos kaina, jei yra tokia grupė).</w:t>
      </w:r>
    </w:p>
    <w:p w:rsidR="00000000" w:rsidRDefault="00E31F1A">
      <w:pPr>
        <w:jc w:val="both"/>
      </w:pPr>
      <w:r>
        <w:tab/>
        <w:t>13. Teikiant pasiūlymą turi būti atsižvelgta į Maitinimo paslaugos techninės specifikacijos reikalavimus.</w:t>
      </w:r>
    </w:p>
    <w:p w:rsidR="00000000" w:rsidRDefault="00E31F1A">
      <w:pPr>
        <w:jc w:val="both"/>
        <w:rPr>
          <w:rFonts w:eastAsia="Times New Roman"/>
        </w:rPr>
      </w:pPr>
      <w:r>
        <w:tab/>
        <w:t>14. Įstaiga gali nereikalau</w:t>
      </w:r>
      <w:r>
        <w:t>ti pasiūlymo galiojimo užtikrinimo Lietuvos Respublikos civilinio kodekso nustatytais prievolių įvykdymo užtikrinimo būdais.</w:t>
      </w:r>
    </w:p>
    <w:p w:rsidR="00000000" w:rsidRDefault="00E31F1A">
      <w:pPr>
        <w:tabs>
          <w:tab w:val="left" w:pos="0"/>
        </w:tabs>
        <w:jc w:val="both"/>
        <w:rPr>
          <w:rFonts w:eastAsia="Times New Roman"/>
        </w:rPr>
      </w:pPr>
      <w:r>
        <w:rPr>
          <w:rFonts w:eastAsia="Times New Roman"/>
        </w:rPr>
        <w:tab/>
        <w:t>15. Įstaiga vertina Teikėjų pasiūlymus atsižvelgdama į tai:</w:t>
      </w:r>
    </w:p>
    <w:p w:rsidR="00000000" w:rsidRDefault="00E31F1A">
      <w:pPr>
        <w:tabs>
          <w:tab w:val="left" w:pos="0"/>
        </w:tabs>
        <w:jc w:val="both"/>
        <w:rPr>
          <w:rFonts w:cs="Times New Roman"/>
        </w:rPr>
      </w:pPr>
      <w:r>
        <w:rPr>
          <w:rFonts w:eastAsia="Times New Roman"/>
        </w:rPr>
        <w:tab/>
        <w:t>15.1. ar maitinimo paslaugos kaina mažiausia (eurais);</w:t>
      </w:r>
    </w:p>
    <w:p w:rsidR="00000000" w:rsidRDefault="00E31F1A">
      <w:pPr>
        <w:jc w:val="both"/>
        <w:rPr>
          <w:rFonts w:eastAsia="Calibri" w:cs="Times New Roman"/>
        </w:rPr>
      </w:pPr>
      <w:r>
        <w:rPr>
          <w:rFonts w:cs="Times New Roman"/>
        </w:rPr>
        <w:tab/>
        <w:t>15.2. ar vaik</w:t>
      </w:r>
      <w:r>
        <w:rPr>
          <w:rFonts w:cs="Times New Roman"/>
        </w:rPr>
        <w:t>ams ir mokiniams, perkantiems patiekalus mokyklos valgykloje, sudaryta galimybė patiekalus nusipirkti su nuolaida.</w:t>
      </w:r>
    </w:p>
    <w:p w:rsidR="00000000" w:rsidRDefault="00E31F1A">
      <w:pPr>
        <w:jc w:val="both"/>
      </w:pPr>
      <w:r>
        <w:rPr>
          <w:rFonts w:eastAsia="Calibri" w:cs="Times New Roman"/>
        </w:rPr>
        <w:tab/>
        <w:t>16. Metinė kompensacijos ir nemokamai maitinamų mokinių patiekalo gamybos kaštų suma negali viršyti Teikėjo patiekalų gamybos sąnaudų maitin</w:t>
      </w:r>
      <w:r>
        <w:rPr>
          <w:rFonts w:eastAsia="Calibri" w:cs="Times New Roman"/>
        </w:rPr>
        <w:t>imo paslaugai teikti.</w:t>
      </w:r>
    </w:p>
    <w:p w:rsidR="00000000" w:rsidRDefault="00E31F1A">
      <w:pPr>
        <w:jc w:val="center"/>
      </w:pPr>
      <w:r>
        <w:t>______________________</w:t>
      </w:r>
    </w:p>
    <w:p w:rsidR="00000000" w:rsidRDefault="00E31F1A">
      <w:pPr>
        <w:tabs>
          <w:tab w:val="left" w:pos="0"/>
        </w:tabs>
        <w:jc w:val="right"/>
      </w:pPr>
    </w:p>
    <w:p w:rsidR="00000000" w:rsidRDefault="00E31F1A"/>
    <w:p w:rsidR="00000000" w:rsidRDefault="00E31F1A">
      <w:pPr>
        <w:pageBreakBefore/>
        <w:tabs>
          <w:tab w:val="left" w:pos="0"/>
        </w:tabs>
        <w:jc w:val="right"/>
      </w:pPr>
      <w:r>
        <w:lastRenderedPageBreak/>
        <w:t>Maitinimo paslaugos pirkimo</w:t>
      </w:r>
    </w:p>
    <w:p w:rsidR="00000000" w:rsidRDefault="00E31F1A">
      <w:pPr>
        <w:tabs>
          <w:tab w:val="left" w:pos="0"/>
        </w:tabs>
        <w:jc w:val="both"/>
        <w:rPr>
          <w:b/>
          <w:bCs/>
        </w:rPr>
      </w:pPr>
      <w:r>
        <w:tab/>
      </w:r>
      <w:r>
        <w:tab/>
      </w:r>
      <w:r>
        <w:tab/>
      </w:r>
      <w:r>
        <w:tab/>
      </w:r>
      <w:r>
        <w:tab/>
      </w:r>
      <w:r>
        <w:tab/>
      </w:r>
      <w:r>
        <w:tab/>
      </w:r>
      <w:r>
        <w:tab/>
      </w:r>
      <w:r>
        <w:tab/>
        <w:t xml:space="preserve">      rekomendacijų 1 priedas</w:t>
      </w:r>
    </w:p>
    <w:p w:rsidR="00000000" w:rsidRDefault="00E31F1A">
      <w:pPr>
        <w:pStyle w:val="Lentelsturinys"/>
        <w:tabs>
          <w:tab w:val="left" w:pos="0"/>
        </w:tabs>
        <w:ind w:firstLine="720"/>
        <w:jc w:val="center"/>
        <w:rPr>
          <w:b/>
          <w:bCs/>
        </w:rPr>
      </w:pPr>
    </w:p>
    <w:p w:rsidR="00000000" w:rsidRDefault="00E31F1A">
      <w:pPr>
        <w:pStyle w:val="Lentelsturinys"/>
        <w:tabs>
          <w:tab w:val="left" w:pos="0"/>
        </w:tabs>
        <w:ind w:firstLine="720"/>
        <w:jc w:val="center"/>
        <w:rPr>
          <w:sz w:val="16"/>
          <w:szCs w:val="16"/>
        </w:rPr>
      </w:pPr>
      <w:r>
        <w:rPr>
          <w:b/>
          <w:bCs/>
        </w:rPr>
        <w:t>MAITINIMO PASLAUGOS TECHNINĖ SPECIFIKACIJA</w:t>
      </w:r>
    </w:p>
    <w:p w:rsidR="00000000" w:rsidRDefault="00E31F1A">
      <w:pPr>
        <w:jc w:val="center"/>
        <w:rPr>
          <w:sz w:val="16"/>
          <w:szCs w:val="16"/>
        </w:rPr>
      </w:pPr>
      <w:r>
        <w:rPr>
          <w:sz w:val="16"/>
          <w:szCs w:val="16"/>
        </w:rPr>
        <w:tab/>
      </w:r>
    </w:p>
    <w:p w:rsidR="00000000" w:rsidRDefault="00E31F1A">
      <w:pPr>
        <w:jc w:val="center"/>
        <w:rPr>
          <w:sz w:val="16"/>
          <w:szCs w:val="16"/>
        </w:rPr>
      </w:pPr>
    </w:p>
    <w:p w:rsidR="00000000" w:rsidRDefault="00E31F1A">
      <w:pPr>
        <w:jc w:val="both"/>
      </w:pPr>
      <w:r>
        <w:tab/>
        <w:t xml:space="preserve">1. Paslaugas teikti vadovaujantis </w:t>
      </w:r>
      <w:r>
        <w:rPr>
          <w:rFonts w:eastAsia="Times New Roman"/>
          <w:spacing w:val="-4"/>
        </w:rPr>
        <w:t>šiais teisės aktais (pasikeitus teisės aktams, vadovaujamasi</w:t>
      </w:r>
      <w:r>
        <w:rPr>
          <w:rFonts w:eastAsia="Times New Roman"/>
          <w:spacing w:val="-4"/>
        </w:rPr>
        <w:t xml:space="preserve"> naujomis teisės aktų redakcijomis):</w:t>
      </w:r>
    </w:p>
    <w:p w:rsidR="00000000" w:rsidRDefault="00E31F1A">
      <w:pPr>
        <w:pStyle w:val="Lentelsturinys"/>
        <w:jc w:val="both"/>
        <w:rPr>
          <w:rStyle w:val="Grietas"/>
          <w:b w:val="0"/>
        </w:rPr>
      </w:pPr>
      <w:r>
        <w:tab/>
        <w:t>1</w:t>
      </w:r>
      <w:r>
        <w:rPr>
          <w:rFonts w:eastAsia="Times New Roman" w:cs="Times New Roman"/>
        </w:rPr>
        <w:t xml:space="preserve">.1. </w:t>
      </w:r>
      <w:r>
        <w:rPr>
          <w:rFonts w:ascii="TimesNewRomanPSMT" w:eastAsia="TimesNewRomanPSMT" w:hAnsi="TimesNewRomanPSMT" w:cs="TimesNewRomanPSMT"/>
        </w:rPr>
        <w:t xml:space="preserve">Maitinimo organizavimo ikimokyklinio ugdymo, bendrojo ugdymo mokyklose ir vaikų </w:t>
      </w:r>
      <w:r>
        <w:rPr>
          <w:rStyle w:val="Grietas"/>
          <w:rFonts w:ascii="TimesNewRomanPSMT" w:eastAsia="TimesNewRomanPSMT" w:hAnsi="TimesNewRomanPSMT" w:cs="TimesNewRomanPSMT"/>
          <w:b w:val="0"/>
        </w:rPr>
        <w:t>socialinės globos įstaigose tvarkos aprašu, patvirtintu Lietuvos Respublikos sveikatos apsaugos ministro 2011 m. lapkričio 11 d. įsak</w:t>
      </w:r>
      <w:r>
        <w:rPr>
          <w:rStyle w:val="Grietas"/>
          <w:rFonts w:ascii="TimesNewRomanPSMT" w:eastAsia="TimesNewRomanPSMT" w:hAnsi="TimesNewRomanPSMT" w:cs="TimesNewRomanPSMT"/>
          <w:b w:val="0"/>
        </w:rPr>
        <w:t xml:space="preserve">ymu Nr. </w:t>
      </w:r>
      <w:r>
        <w:rPr>
          <w:rFonts w:ascii="TimesNewRomanPSMT" w:eastAsia="TimesNewRomanPSMT" w:hAnsi="TimesNewRomanPSMT" w:cs="TimesNewRomanPSMT"/>
        </w:rPr>
        <w:t>V-964 „Dėl Maitinimo organizavimo ikimokyklinio ugdymo, bendrojo ugdymo mokyklose ir vaikų socialinės globos įstaigose tvarkos aprašo patvirtinimo“, ir šio aprašo 5 punkte nurodytais galiojančiais teisės aktais;</w:t>
      </w:r>
    </w:p>
    <w:p w:rsidR="00000000" w:rsidRDefault="00E31F1A">
      <w:pPr>
        <w:pStyle w:val="Pagrindinistekstas"/>
        <w:spacing w:line="100" w:lineRule="atLeast"/>
        <w:rPr>
          <w:rStyle w:val="Grietas"/>
          <w:rFonts w:eastAsia="Mangal"/>
          <w:b w:val="0"/>
          <w:bCs w:val="0"/>
        </w:rPr>
      </w:pPr>
      <w:r>
        <w:rPr>
          <w:rStyle w:val="Grietas"/>
          <w:b w:val="0"/>
          <w:sz w:val="24"/>
          <w:szCs w:val="24"/>
        </w:rPr>
        <w:tab/>
        <w:t xml:space="preserve">1.2. </w:t>
      </w:r>
      <w:r>
        <w:rPr>
          <w:rStyle w:val="Grietas"/>
          <w:rFonts w:eastAsia="Mangal"/>
          <w:b w:val="0"/>
          <w:bCs w:val="0"/>
          <w:sz w:val="24"/>
          <w:szCs w:val="24"/>
        </w:rPr>
        <w:t>Vaikų ir mokinių maitinimo kaš</w:t>
      </w:r>
      <w:r>
        <w:rPr>
          <w:rStyle w:val="Grietas"/>
          <w:rFonts w:eastAsia="Mangal"/>
          <w:b w:val="0"/>
          <w:bCs w:val="0"/>
          <w:sz w:val="24"/>
          <w:szCs w:val="24"/>
        </w:rPr>
        <w:t>tų</w:t>
      </w:r>
      <w:r>
        <w:rPr>
          <w:rStyle w:val="Grietas"/>
          <w:b w:val="0"/>
          <w:bCs w:val="0"/>
          <w:sz w:val="24"/>
          <w:szCs w:val="24"/>
        </w:rPr>
        <w:t xml:space="preserve"> kompensa</w:t>
      </w:r>
      <w:r>
        <w:rPr>
          <w:rStyle w:val="Grietas"/>
          <w:b w:val="0"/>
          <w:sz w:val="24"/>
          <w:szCs w:val="24"/>
        </w:rPr>
        <w:t xml:space="preserve">vimo tvarkos aprašu, patvirtintu Panevėžio rajono savivaldybės tarybos 2016 m. kovo 30 d. sprendimu Nr. T-50 „Dėl </w:t>
      </w:r>
      <w:r>
        <w:rPr>
          <w:rStyle w:val="Grietas"/>
          <w:rFonts w:eastAsia="Mangal"/>
          <w:b w:val="0"/>
          <w:bCs w:val="0"/>
          <w:sz w:val="24"/>
          <w:szCs w:val="24"/>
        </w:rPr>
        <w:t>Vaikų ir mokinių maitinimo kaštų</w:t>
      </w:r>
      <w:r>
        <w:rPr>
          <w:rStyle w:val="Grietas"/>
          <w:b w:val="0"/>
          <w:bCs w:val="0"/>
          <w:sz w:val="24"/>
          <w:szCs w:val="24"/>
        </w:rPr>
        <w:t xml:space="preserve"> kompensa</w:t>
      </w:r>
      <w:r>
        <w:rPr>
          <w:rStyle w:val="Grietas"/>
          <w:b w:val="0"/>
          <w:sz w:val="24"/>
          <w:szCs w:val="24"/>
        </w:rPr>
        <w:t>vimo tvarkos aprašo patvirtinimo“;</w:t>
      </w:r>
    </w:p>
    <w:p w:rsidR="00000000" w:rsidRDefault="00E31F1A">
      <w:pPr>
        <w:jc w:val="both"/>
        <w:rPr>
          <w:rStyle w:val="Grietas"/>
          <w:b w:val="0"/>
        </w:rPr>
      </w:pPr>
      <w:r>
        <w:rPr>
          <w:rStyle w:val="Grietas"/>
          <w:rFonts w:eastAsia="Mangal"/>
          <w:b w:val="0"/>
          <w:bCs w:val="0"/>
        </w:rPr>
        <w:tab/>
        <w:t xml:space="preserve">1.3. </w:t>
      </w:r>
      <w:r>
        <w:rPr>
          <w:rStyle w:val="Grietas"/>
          <w:rFonts w:eastAsia="Mangal"/>
          <w:b w:val="0"/>
        </w:rPr>
        <w:t>Mokinių nemokamo maitinimo rajono mokyklose tvark</w:t>
      </w:r>
      <w:r>
        <w:rPr>
          <w:rStyle w:val="Grietas"/>
          <w:rFonts w:eastAsia="Mangal"/>
          <w:b w:val="0"/>
        </w:rPr>
        <w:t>os aprašu, patvirtintu Panevėžio rajono savivaldybės tarybos 2010 m. sausio 21 d. sprendimu Nr. T-4 „Dėl Mokinių nemokamo maitinimo rajono mokyklose tvarkos aprašo patvirtinimo“;</w:t>
      </w:r>
    </w:p>
    <w:p w:rsidR="00000000" w:rsidRDefault="00E31F1A">
      <w:pPr>
        <w:jc w:val="both"/>
        <w:rPr>
          <w:rStyle w:val="Grietas"/>
          <w:rFonts w:eastAsia="Times New Roman" w:cs="Times New Roman"/>
          <w:b w:val="0"/>
        </w:rPr>
      </w:pPr>
      <w:r>
        <w:rPr>
          <w:rStyle w:val="Grietas"/>
          <w:b w:val="0"/>
        </w:rPr>
        <w:tab/>
        <w:t xml:space="preserve">1.4. </w:t>
      </w:r>
      <w:r>
        <w:rPr>
          <w:rStyle w:val="Grietas"/>
          <w:rFonts w:cs="Times New Roman"/>
          <w:b w:val="0"/>
          <w:bCs w:val="0"/>
        </w:rPr>
        <w:t xml:space="preserve">Panevėžio rajono savivaldybės tarybos 2015 m. gruodžio 21 d. sprendimu </w:t>
      </w:r>
      <w:r>
        <w:rPr>
          <w:rStyle w:val="Grietas"/>
          <w:rFonts w:cs="Times New Roman"/>
          <w:b w:val="0"/>
          <w:bCs w:val="0"/>
        </w:rPr>
        <w:t>Nr. T-244 „Dėl mitybos, medikamentų, patalynės ir aprangos išlaidų finansinių normatyvų 2016 metais Panevėžio rajono vaikų globos namuose patvirtinimo“;</w:t>
      </w:r>
    </w:p>
    <w:p w:rsidR="00000000" w:rsidRDefault="00E31F1A">
      <w:pPr>
        <w:jc w:val="both"/>
        <w:rPr>
          <w:rFonts w:cs="Times New Roman"/>
          <w:b/>
          <w:bCs/>
        </w:rPr>
      </w:pPr>
      <w:r>
        <w:rPr>
          <w:rStyle w:val="Grietas"/>
          <w:rFonts w:eastAsia="Times New Roman" w:cs="Times New Roman"/>
          <w:b w:val="0"/>
        </w:rPr>
        <w:tab/>
        <w:t xml:space="preserve">1.5. </w:t>
      </w:r>
      <w:r>
        <w:rPr>
          <w:rStyle w:val="Grietas"/>
          <w:rFonts w:cs="Times New Roman"/>
          <w:b w:val="0"/>
        </w:rPr>
        <w:t>Panevėžio rajono savivaldybės administracijos direktoriaus 2014 m. kovo 5 d. įsakymu Nr. A-228 „D</w:t>
      </w:r>
      <w:r>
        <w:rPr>
          <w:rStyle w:val="Grietas"/>
          <w:rFonts w:cs="Times New Roman"/>
          <w:b w:val="0"/>
        </w:rPr>
        <w:t>ėl nemokamam mokinių maitinimui skirtiems produktams įsigyti skiriamų lėšų dydžio nustatymo“ bei Panevėžio rajono savivaldybės administracijos direktoriaus 2014 m. lapkričio 27 d. įsakymu Nr. 1243 „Dėl nemokamam mokinių maitinimui skirtiems produktams įsig</w:t>
      </w:r>
      <w:r>
        <w:rPr>
          <w:rStyle w:val="Grietas"/>
          <w:rFonts w:cs="Times New Roman"/>
          <w:b w:val="0"/>
        </w:rPr>
        <w:t>yti skiriamų lėšų dydžio nustatymo“ pakeitimo“;</w:t>
      </w:r>
    </w:p>
    <w:p w:rsidR="00000000" w:rsidRDefault="00E31F1A">
      <w:pPr>
        <w:pStyle w:val="Lentelsturinys"/>
        <w:tabs>
          <w:tab w:val="left" w:pos="0"/>
        </w:tabs>
        <w:jc w:val="both"/>
        <w:rPr>
          <w:rStyle w:val="Grietas"/>
          <w:rFonts w:cs="Times New Roman"/>
          <w:b w:val="0"/>
          <w:color w:val="000000"/>
        </w:rPr>
      </w:pPr>
      <w:r>
        <w:rPr>
          <w:rFonts w:cs="Times New Roman"/>
          <w:b/>
          <w:bCs/>
        </w:rPr>
        <w:tab/>
      </w:r>
      <w:r>
        <w:rPr>
          <w:rFonts w:cs="Times New Roman"/>
        </w:rPr>
        <w:t>1.6. kitais galiojančiais teisės aktais, reglamentuojančiais vaikų ir mokinių mitybą, saugų maistą, higieną.</w:t>
      </w:r>
    </w:p>
    <w:p w:rsidR="00000000" w:rsidRDefault="00E31F1A">
      <w:pPr>
        <w:pStyle w:val="Lentelsturinys"/>
        <w:tabs>
          <w:tab w:val="left" w:pos="0"/>
        </w:tabs>
        <w:jc w:val="both"/>
        <w:rPr>
          <w:rStyle w:val="Grietas"/>
          <w:b w:val="0"/>
          <w:color w:val="000000"/>
        </w:rPr>
      </w:pPr>
      <w:r>
        <w:rPr>
          <w:rStyle w:val="Grietas"/>
          <w:rFonts w:cs="Times New Roman"/>
          <w:b w:val="0"/>
          <w:color w:val="000000"/>
        </w:rPr>
        <w:tab/>
        <w:t xml:space="preserve">2. Maitinimo paslauga bus teikiama vaikams, mokiniams ir darbuotojams bei nemokamai maitinamiems </w:t>
      </w:r>
      <w:r>
        <w:rPr>
          <w:rStyle w:val="Grietas"/>
          <w:rFonts w:cs="Times New Roman"/>
          <w:b w:val="0"/>
          <w:color w:val="000000"/>
        </w:rPr>
        <w:t>mokiniams kasdien darbo dienomis, atskirais atvejais gali būti organizuojamas nemokamas mokinių maitinimas poilsio, švenčių ir mokinių atostogų dienomis bei įstaigoje organizuojamų renginių (olimpiadų, konkursų, konferencijų ir kitų renginių) dalyviams. Ma</w:t>
      </w:r>
      <w:r>
        <w:rPr>
          <w:rStyle w:val="Grietas"/>
          <w:rFonts w:cs="Times New Roman"/>
          <w:b w:val="0"/>
          <w:color w:val="000000"/>
        </w:rPr>
        <w:t>itinimo paslauga (pusryčiai, pietūs ir pavakariai) gali būti teikiama įstaigos organizuojamose dieninėse vasaros poilsio stovyklose.</w:t>
      </w:r>
    </w:p>
    <w:p w:rsidR="00000000" w:rsidRDefault="00E31F1A">
      <w:pPr>
        <w:pStyle w:val="Pagrindinistekstas"/>
        <w:rPr>
          <w:rStyle w:val="Grietas"/>
          <w:b w:val="0"/>
          <w:bCs w:val="0"/>
          <w:color w:val="000000"/>
        </w:rPr>
      </w:pPr>
      <w:r>
        <w:rPr>
          <w:rStyle w:val="Grietas"/>
          <w:b w:val="0"/>
          <w:color w:val="000000"/>
          <w:sz w:val="24"/>
          <w:szCs w:val="24"/>
        </w:rPr>
        <w:tab/>
        <w:t xml:space="preserve">3. Nemokamai </w:t>
      </w:r>
      <w:r>
        <w:rPr>
          <w:rStyle w:val="Grietas"/>
          <w:rFonts w:eastAsia="Calibri"/>
          <w:b w:val="0"/>
          <w:color w:val="000000"/>
          <w:sz w:val="24"/>
          <w:szCs w:val="22"/>
        </w:rPr>
        <w:t>besimaitinančiųjų</w:t>
      </w:r>
      <w:r>
        <w:rPr>
          <w:rStyle w:val="Grietas"/>
          <w:b w:val="0"/>
          <w:color w:val="000000"/>
          <w:sz w:val="24"/>
          <w:szCs w:val="24"/>
        </w:rPr>
        <w:t xml:space="preserve"> mokinių skaičius ir maitinimo dienų skaičius derinamas su įstaigos direktoriumi.</w:t>
      </w:r>
    </w:p>
    <w:p w:rsidR="00000000" w:rsidRDefault="00E31F1A">
      <w:pPr>
        <w:jc w:val="both"/>
        <w:rPr>
          <w:rStyle w:val="Grietas"/>
          <w:b w:val="0"/>
          <w:bCs w:val="0"/>
          <w:color w:val="000000"/>
        </w:rPr>
      </w:pPr>
      <w:r>
        <w:rPr>
          <w:rStyle w:val="Grietas"/>
          <w:b w:val="0"/>
          <w:bCs w:val="0"/>
          <w:color w:val="000000"/>
        </w:rPr>
        <w:tab/>
        <w:t>4. Įstaig</w:t>
      </w:r>
      <w:r>
        <w:rPr>
          <w:rStyle w:val="Grietas"/>
          <w:b w:val="0"/>
          <w:bCs w:val="0"/>
          <w:color w:val="000000"/>
        </w:rPr>
        <w:t>a nurodo:</w:t>
      </w:r>
    </w:p>
    <w:p w:rsidR="00000000" w:rsidRDefault="00E31F1A">
      <w:pPr>
        <w:jc w:val="both"/>
      </w:pPr>
      <w:r>
        <w:rPr>
          <w:rStyle w:val="Grietas"/>
          <w:b w:val="0"/>
          <w:bCs w:val="0"/>
          <w:color w:val="000000"/>
        </w:rPr>
        <w:tab/>
        <w:t>4.1. maisto ruošimo vietą – įstaigai priklausančiose maisto gaminimo patalpose, naudojant turimus maisto gamybos įrenginius ir inventorių;</w:t>
      </w:r>
    </w:p>
    <w:p w:rsidR="00000000" w:rsidRDefault="00E31F1A">
      <w:pPr>
        <w:jc w:val="both"/>
        <w:rPr>
          <w:rStyle w:val="Grietas"/>
          <w:rFonts w:cs="Times New Roman"/>
          <w:b w:val="0"/>
          <w:bCs w:val="0"/>
          <w:color w:val="000000"/>
        </w:rPr>
      </w:pPr>
      <w:r>
        <w:tab/>
        <w:t xml:space="preserve">4.2. </w:t>
      </w:r>
      <w:r>
        <w:rPr>
          <w:rStyle w:val="Grietas"/>
          <w:rFonts w:cs="Times New Roman"/>
          <w:b w:val="0"/>
          <w:bCs w:val="0"/>
          <w:color w:val="000000"/>
        </w:rPr>
        <w:t>pristatymo sąlygas</w:t>
      </w:r>
      <w:r>
        <w:t xml:space="preserve">, </w:t>
      </w:r>
      <w:r>
        <w:rPr>
          <w:rStyle w:val="Grietas"/>
          <w:rFonts w:cs="Times New Roman"/>
          <w:b w:val="0"/>
          <w:bCs w:val="0"/>
          <w:color w:val="000000"/>
        </w:rPr>
        <w:t>kai įstaigoje maisto ruošimo patalpų nėra, maistas gaminamas ne mokyklos valgykl</w:t>
      </w:r>
      <w:r>
        <w:rPr>
          <w:rStyle w:val="Grietas"/>
          <w:rFonts w:cs="Times New Roman"/>
          <w:b w:val="0"/>
          <w:bCs w:val="0"/>
          <w:color w:val="000000"/>
        </w:rPr>
        <w:t>oje:</w:t>
      </w:r>
    </w:p>
    <w:p w:rsidR="00000000" w:rsidRDefault="00E31F1A">
      <w:pPr>
        <w:jc w:val="both"/>
        <w:rPr>
          <w:rStyle w:val="Grietas"/>
          <w:b w:val="0"/>
          <w:bCs w:val="0"/>
        </w:rPr>
      </w:pPr>
      <w:r>
        <w:rPr>
          <w:rStyle w:val="Grietas"/>
          <w:rFonts w:cs="Times New Roman"/>
          <w:b w:val="0"/>
          <w:bCs w:val="0"/>
          <w:color w:val="000000"/>
        </w:rPr>
        <w:tab/>
        <w:t xml:space="preserve">4.2.1. </w:t>
      </w:r>
      <w:r>
        <w:rPr>
          <w:rStyle w:val="Grietas"/>
          <w:rFonts w:cs="Times New Roman"/>
          <w:b w:val="0"/>
          <w:bCs w:val="0"/>
          <w:color w:val="000000"/>
          <w:spacing w:val="-1"/>
        </w:rPr>
        <w:t>gaminamas ir patiekiamas tą pačią dieną, karštas, kokybiškas, sveikas;</w:t>
      </w:r>
    </w:p>
    <w:p w:rsidR="00000000" w:rsidRDefault="00E31F1A">
      <w:pPr>
        <w:jc w:val="both"/>
        <w:rPr>
          <w:rStyle w:val="Grietas"/>
          <w:b w:val="0"/>
          <w:color w:val="000000"/>
        </w:rPr>
      </w:pPr>
      <w:r>
        <w:rPr>
          <w:rStyle w:val="Grietas"/>
          <w:b w:val="0"/>
          <w:bCs w:val="0"/>
        </w:rPr>
        <w:tab/>
        <w:t xml:space="preserve">4.2.2. </w:t>
      </w:r>
      <w:r>
        <w:rPr>
          <w:rStyle w:val="Grietas"/>
          <w:b w:val="0"/>
          <w:bCs w:val="0"/>
          <w:color w:val="000000"/>
        </w:rPr>
        <w:t>užtikrinamas saugus maisto gabenimas hermetiškuose induose, termosuose;</w:t>
      </w:r>
    </w:p>
    <w:p w:rsidR="00000000" w:rsidRDefault="00E31F1A">
      <w:pPr>
        <w:jc w:val="both"/>
        <w:rPr>
          <w:rStyle w:val="Grietas"/>
          <w:rFonts w:cs="Times New Roman"/>
          <w:b w:val="0"/>
          <w:color w:val="000000"/>
        </w:rPr>
      </w:pPr>
      <w:r>
        <w:rPr>
          <w:rStyle w:val="Grietas"/>
          <w:b w:val="0"/>
          <w:color w:val="000000"/>
        </w:rPr>
        <w:tab/>
        <w:t xml:space="preserve">4.3. valgykloje gali veikti bufetas, kuriame vaikai ir mokiniai turėtų galimybę nusipirkti </w:t>
      </w:r>
      <w:r>
        <w:rPr>
          <w:rStyle w:val="Grietas"/>
          <w:b w:val="0"/>
          <w:color w:val="000000"/>
        </w:rPr>
        <w:t>įvairių užkandžių, gėrimų, vaisių ir kitos produkcijos pagal vaikų ir mokinių maitinimui rekomenduojamų patiekalų sąrašą;</w:t>
      </w:r>
    </w:p>
    <w:p w:rsidR="00000000" w:rsidRDefault="00E31F1A">
      <w:pPr>
        <w:jc w:val="both"/>
        <w:rPr>
          <w:rStyle w:val="Grietas"/>
          <w:rFonts w:cs="Times New Roman"/>
          <w:b w:val="0"/>
          <w:color w:val="000000"/>
        </w:rPr>
      </w:pPr>
      <w:r>
        <w:rPr>
          <w:rStyle w:val="Grietas"/>
          <w:rFonts w:cs="Times New Roman"/>
          <w:b w:val="0"/>
          <w:color w:val="000000"/>
        </w:rPr>
        <w:tab/>
        <w:t>4.4. patiekiamas maistas turi būti gaminamas ir patiekiamas tą pačią kalendorinę dieną;</w:t>
      </w:r>
    </w:p>
    <w:p w:rsidR="00000000" w:rsidRDefault="00E31F1A">
      <w:pPr>
        <w:jc w:val="both"/>
        <w:rPr>
          <w:rStyle w:val="Grietas"/>
          <w:rFonts w:cs="Times New Roman"/>
          <w:b w:val="0"/>
          <w:color w:val="000000"/>
        </w:rPr>
      </w:pPr>
      <w:r>
        <w:rPr>
          <w:rStyle w:val="Grietas"/>
          <w:rFonts w:cs="Times New Roman"/>
          <w:b w:val="0"/>
          <w:color w:val="000000"/>
        </w:rPr>
        <w:tab/>
        <w:t>4.5. šaldytus pusgaminius ar atvėsintą maist</w:t>
      </w:r>
      <w:r>
        <w:rPr>
          <w:rStyle w:val="Grietas"/>
          <w:rFonts w:cs="Times New Roman"/>
          <w:b w:val="0"/>
          <w:color w:val="000000"/>
        </w:rPr>
        <w:t>ą patiekti per 24 valandas kaip šiltą maistą leidžiama įstaigose, kurių virtuvėse yra galimybė tik pašildyti maistą;</w:t>
      </w:r>
    </w:p>
    <w:p w:rsidR="00000000" w:rsidRDefault="00E31F1A">
      <w:pPr>
        <w:pStyle w:val="Lentelsturinys"/>
        <w:tabs>
          <w:tab w:val="left" w:pos="0"/>
        </w:tabs>
        <w:jc w:val="both"/>
        <w:rPr>
          <w:rStyle w:val="Grietas"/>
          <w:rFonts w:cs="Times New Roman"/>
          <w:b w:val="0"/>
          <w:color w:val="000000"/>
        </w:rPr>
      </w:pPr>
      <w:r>
        <w:rPr>
          <w:rStyle w:val="Grietas"/>
          <w:rFonts w:cs="Times New Roman"/>
          <w:b w:val="0"/>
          <w:color w:val="000000"/>
        </w:rPr>
        <w:tab/>
        <w:t>4.6. valgykla  yra uždaro tipo, be  teisės prekiauti alkoholiniais gėrimais ir tabako gaminiais;</w:t>
      </w:r>
    </w:p>
    <w:p w:rsidR="00000000" w:rsidRDefault="00E31F1A">
      <w:pPr>
        <w:pStyle w:val="Lentelsturinys"/>
        <w:tabs>
          <w:tab w:val="left" w:pos="0"/>
        </w:tabs>
        <w:jc w:val="both"/>
        <w:rPr>
          <w:rStyle w:val="Grietas"/>
          <w:b w:val="0"/>
          <w:bCs w:val="0"/>
          <w:color w:val="000000"/>
        </w:rPr>
      </w:pPr>
      <w:r>
        <w:rPr>
          <w:rStyle w:val="Grietas"/>
          <w:rFonts w:cs="Times New Roman"/>
          <w:b w:val="0"/>
          <w:color w:val="000000"/>
        </w:rPr>
        <w:tab/>
        <w:t xml:space="preserve">4.7. </w:t>
      </w:r>
      <w:r>
        <w:rPr>
          <w:rStyle w:val="Grietas"/>
          <w:rFonts w:cs="Times New Roman"/>
          <w:b w:val="0"/>
          <w:bCs w:val="0"/>
          <w:color w:val="000000"/>
        </w:rPr>
        <w:t>kitas maitinimui teikti būtinas apl</w:t>
      </w:r>
      <w:r>
        <w:rPr>
          <w:rStyle w:val="Grietas"/>
          <w:rFonts w:cs="Times New Roman"/>
          <w:b w:val="0"/>
          <w:bCs w:val="0"/>
          <w:color w:val="000000"/>
        </w:rPr>
        <w:t>inkybes.</w:t>
      </w:r>
    </w:p>
    <w:p w:rsidR="00000000" w:rsidRDefault="00E31F1A">
      <w:pPr>
        <w:pStyle w:val="Pagrindinistekstas"/>
      </w:pPr>
      <w:r>
        <w:rPr>
          <w:rStyle w:val="Grietas"/>
          <w:b w:val="0"/>
          <w:bCs w:val="0"/>
          <w:color w:val="000000"/>
          <w:sz w:val="24"/>
          <w:szCs w:val="24"/>
        </w:rPr>
        <w:tab/>
        <w:t xml:space="preserve">5. Maitinimas   įstaigose  teikiamas  iki  170  dienų  per  metus.  </w:t>
      </w:r>
      <w:r>
        <w:t>Preliminarus vidutiniškai per</w:t>
      </w:r>
    </w:p>
    <w:p w:rsidR="00000000" w:rsidRDefault="00E31F1A">
      <w:pPr>
        <w:rPr>
          <w:rFonts w:eastAsia="Times New Roman" w:cs="Times New Roman"/>
          <w:sz w:val="23"/>
          <w:szCs w:val="23"/>
        </w:rPr>
      </w:pPr>
    </w:p>
    <w:p w:rsidR="00000000" w:rsidRDefault="00E31F1A">
      <w:pPr>
        <w:pStyle w:val="Pagrindinistekstas"/>
        <w:pageBreakBefore/>
        <w:jc w:val="center"/>
      </w:pPr>
      <w:r>
        <w:lastRenderedPageBreak/>
        <w:t>2</w:t>
      </w:r>
    </w:p>
    <w:p w:rsidR="00000000" w:rsidRDefault="00E31F1A">
      <w:pPr>
        <w:pStyle w:val="Pagrindinistekstas"/>
      </w:pPr>
      <w:r>
        <w:t>mokslo metus besimaitinančių asmenų maitinimų skaičius:</w:t>
      </w:r>
    </w:p>
    <w:p w:rsidR="00000000" w:rsidRDefault="00E31F1A">
      <w:pPr>
        <w:rPr>
          <w:szCs w:val="20"/>
        </w:rPr>
      </w:pPr>
      <w:r>
        <w:rPr>
          <w:rFonts w:cs="Times New Roman"/>
        </w:rPr>
        <w:tab/>
        <w:t>5.1.</w:t>
      </w:r>
    </w:p>
    <w:tbl>
      <w:tblPr>
        <w:tblW w:w="0" w:type="auto"/>
        <w:tblLayout w:type="fixed"/>
        <w:tblCellMar>
          <w:left w:w="10" w:type="dxa"/>
          <w:right w:w="10" w:type="dxa"/>
        </w:tblCellMar>
        <w:tblLook w:val="0000" w:firstRow="0" w:lastRow="0" w:firstColumn="0" w:lastColumn="0" w:noHBand="0" w:noVBand="0"/>
      </w:tblPr>
      <w:tblGrid>
        <w:gridCol w:w="1085"/>
        <w:gridCol w:w="3805"/>
        <w:gridCol w:w="2410"/>
        <w:gridCol w:w="40"/>
        <w:gridCol w:w="2326"/>
      </w:tblGrid>
      <w:tr w:rsidR="00000000">
        <w:trPr>
          <w:trHeight w:val="755"/>
        </w:trPr>
        <w:tc>
          <w:tcPr>
            <w:tcW w:w="1085" w:type="dxa"/>
            <w:tcBorders>
              <w:top w:val="single" w:sz="4" w:space="0" w:color="000000"/>
              <w:left w:val="single" w:sz="4" w:space="0" w:color="000000"/>
              <w:bottom w:val="single" w:sz="4" w:space="0" w:color="000000"/>
            </w:tcBorders>
            <w:shd w:val="clear" w:color="auto" w:fill="auto"/>
          </w:tcPr>
          <w:p w:rsidR="00000000" w:rsidRDefault="00E31F1A">
            <w:pPr>
              <w:jc w:val="center"/>
              <w:rPr>
                <w:szCs w:val="20"/>
              </w:rPr>
            </w:pPr>
            <w:r>
              <w:rPr>
                <w:szCs w:val="20"/>
              </w:rPr>
              <w:t>Eil. Nr.</w:t>
            </w:r>
          </w:p>
        </w:tc>
        <w:tc>
          <w:tcPr>
            <w:tcW w:w="3805" w:type="dxa"/>
            <w:tcBorders>
              <w:top w:val="single" w:sz="4" w:space="0" w:color="000000"/>
              <w:left w:val="single" w:sz="4" w:space="0" w:color="000000"/>
              <w:bottom w:val="single" w:sz="4" w:space="0" w:color="000000"/>
            </w:tcBorders>
            <w:shd w:val="clear" w:color="auto" w:fill="auto"/>
          </w:tcPr>
          <w:p w:rsidR="00000000" w:rsidRDefault="00E31F1A">
            <w:pPr>
              <w:jc w:val="center"/>
              <w:rPr>
                <w:sz w:val="20"/>
                <w:szCs w:val="20"/>
              </w:rPr>
            </w:pPr>
            <w:r>
              <w:rPr>
                <w:szCs w:val="20"/>
              </w:rPr>
              <w:t>Maitinimo gavėjai</w:t>
            </w:r>
          </w:p>
        </w:tc>
        <w:tc>
          <w:tcPr>
            <w:tcW w:w="2410" w:type="dxa"/>
            <w:tcBorders>
              <w:top w:val="single" w:sz="4" w:space="0" w:color="000000"/>
              <w:left w:val="single" w:sz="4" w:space="0" w:color="000000"/>
              <w:bottom w:val="single" w:sz="4" w:space="0" w:color="000000"/>
            </w:tcBorders>
            <w:shd w:val="clear" w:color="auto" w:fill="auto"/>
          </w:tcPr>
          <w:p w:rsidR="00000000" w:rsidRDefault="00E31F1A">
            <w:pPr>
              <w:jc w:val="center"/>
              <w:rPr>
                <w:sz w:val="20"/>
                <w:szCs w:val="20"/>
              </w:rPr>
            </w:pPr>
            <w:r>
              <w:rPr>
                <w:sz w:val="20"/>
                <w:szCs w:val="20"/>
              </w:rPr>
              <w:t>Preliminarus besimaitinančiųjų asmenų maitinimų skaičius</w:t>
            </w:r>
            <w:r>
              <w:rPr>
                <w:sz w:val="20"/>
                <w:szCs w:val="20"/>
              </w:rPr>
              <w:t>, iš viso</w:t>
            </w:r>
          </w:p>
        </w:tc>
        <w:tc>
          <w:tcPr>
            <w:tcW w:w="2327"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E31F1A">
            <w:pPr>
              <w:jc w:val="center"/>
            </w:pPr>
            <w:r>
              <w:rPr>
                <w:sz w:val="20"/>
                <w:szCs w:val="20"/>
              </w:rPr>
              <w:t>Iš jų preliminarus gaunančiųjų nemokamą maitinimą</w:t>
            </w:r>
          </w:p>
        </w:tc>
      </w:tr>
      <w:tr w:rsidR="00000000">
        <w:trPr>
          <w:trHeight w:val="319"/>
        </w:trPr>
        <w:tc>
          <w:tcPr>
            <w:tcW w:w="1085" w:type="dxa"/>
            <w:tcBorders>
              <w:top w:val="single" w:sz="4" w:space="0" w:color="000000"/>
              <w:left w:val="single" w:sz="4" w:space="0" w:color="000000"/>
              <w:bottom w:val="single" w:sz="4" w:space="0" w:color="000000"/>
            </w:tcBorders>
            <w:shd w:val="clear" w:color="auto" w:fill="auto"/>
          </w:tcPr>
          <w:p w:rsidR="00000000" w:rsidRDefault="00E31F1A">
            <w:pPr>
              <w:ind w:right="-298"/>
              <w:rPr>
                <w:szCs w:val="20"/>
              </w:rPr>
            </w:pPr>
            <w:r>
              <w:rPr>
                <w:szCs w:val="20"/>
              </w:rPr>
              <w:t>1.</w:t>
            </w:r>
          </w:p>
        </w:tc>
        <w:tc>
          <w:tcPr>
            <w:tcW w:w="3805" w:type="dxa"/>
            <w:tcBorders>
              <w:top w:val="single" w:sz="4" w:space="0" w:color="000000"/>
              <w:left w:val="single" w:sz="4" w:space="0" w:color="000000"/>
              <w:bottom w:val="single" w:sz="4" w:space="0" w:color="000000"/>
            </w:tcBorders>
            <w:shd w:val="clear" w:color="auto" w:fill="auto"/>
          </w:tcPr>
          <w:p w:rsidR="00000000" w:rsidRDefault="00E31F1A">
            <w:pPr>
              <w:rPr>
                <w:szCs w:val="20"/>
              </w:rPr>
            </w:pPr>
            <w:r>
              <w:rPr>
                <w:szCs w:val="20"/>
              </w:rPr>
              <w:t>Pietūs:</w:t>
            </w:r>
          </w:p>
        </w:tc>
        <w:tc>
          <w:tcPr>
            <w:tcW w:w="2410" w:type="dxa"/>
            <w:tcBorders>
              <w:top w:val="single" w:sz="4" w:space="0" w:color="000000"/>
              <w:left w:val="single" w:sz="4" w:space="0" w:color="000000"/>
              <w:bottom w:val="single" w:sz="4" w:space="0" w:color="000000"/>
            </w:tcBorders>
            <w:shd w:val="clear" w:color="auto" w:fill="auto"/>
          </w:tcPr>
          <w:p w:rsidR="00000000" w:rsidRDefault="00E31F1A">
            <w:pPr>
              <w:jc w:val="center"/>
              <w:rPr>
                <w:szCs w:val="20"/>
              </w:rPr>
            </w:pPr>
          </w:p>
        </w:tc>
        <w:tc>
          <w:tcPr>
            <w:tcW w:w="2327"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E31F1A">
            <w:pPr>
              <w:jc w:val="center"/>
              <w:rPr>
                <w:szCs w:val="20"/>
              </w:rPr>
            </w:pPr>
          </w:p>
        </w:tc>
      </w:tr>
      <w:tr w:rsidR="00000000">
        <w:trPr>
          <w:trHeight w:val="346"/>
        </w:trPr>
        <w:tc>
          <w:tcPr>
            <w:tcW w:w="1085" w:type="dxa"/>
            <w:tcBorders>
              <w:top w:val="single" w:sz="4" w:space="0" w:color="000000"/>
              <w:left w:val="single" w:sz="4" w:space="0" w:color="000000"/>
              <w:bottom w:val="single" w:sz="4" w:space="0" w:color="000000"/>
            </w:tcBorders>
            <w:shd w:val="clear" w:color="auto" w:fill="auto"/>
          </w:tcPr>
          <w:p w:rsidR="00000000" w:rsidRDefault="00E31F1A">
            <w:pPr>
              <w:jc w:val="both"/>
              <w:rPr>
                <w:szCs w:val="20"/>
              </w:rPr>
            </w:pPr>
            <w:r>
              <w:rPr>
                <w:szCs w:val="20"/>
              </w:rPr>
              <w:t>1.1.</w:t>
            </w:r>
          </w:p>
        </w:tc>
        <w:tc>
          <w:tcPr>
            <w:tcW w:w="3805" w:type="dxa"/>
            <w:tcBorders>
              <w:top w:val="single" w:sz="4" w:space="0" w:color="000000"/>
              <w:left w:val="single" w:sz="4" w:space="0" w:color="000000"/>
              <w:bottom w:val="single" w:sz="4" w:space="0" w:color="000000"/>
            </w:tcBorders>
            <w:shd w:val="clear" w:color="auto" w:fill="auto"/>
          </w:tcPr>
          <w:p w:rsidR="00000000" w:rsidRDefault="00E31F1A">
            <w:pPr>
              <w:rPr>
                <w:szCs w:val="20"/>
              </w:rPr>
            </w:pPr>
            <w:r>
              <w:rPr>
                <w:szCs w:val="20"/>
              </w:rPr>
              <w:t>6–10 metų amžiaus vaikai ir mokiniai, besimokantys pagal priešmokyklinio ir pagrindinio ugdymo programas</w:t>
            </w:r>
          </w:p>
        </w:tc>
        <w:tc>
          <w:tcPr>
            <w:tcW w:w="2410" w:type="dxa"/>
            <w:tcBorders>
              <w:top w:val="single" w:sz="4" w:space="0" w:color="000000"/>
              <w:left w:val="single" w:sz="4" w:space="0" w:color="000000"/>
              <w:bottom w:val="single" w:sz="4" w:space="0" w:color="000000"/>
            </w:tcBorders>
            <w:shd w:val="clear" w:color="auto" w:fill="auto"/>
          </w:tcPr>
          <w:p w:rsidR="00000000" w:rsidRDefault="00E31F1A">
            <w:pPr>
              <w:tabs>
                <w:tab w:val="left" w:pos="1832"/>
              </w:tabs>
              <w:jc w:val="center"/>
              <w:rPr>
                <w:szCs w:val="20"/>
              </w:rPr>
            </w:pPr>
          </w:p>
        </w:tc>
        <w:tc>
          <w:tcPr>
            <w:tcW w:w="2327"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E31F1A">
            <w:pPr>
              <w:tabs>
                <w:tab w:val="left" w:pos="1832"/>
              </w:tabs>
              <w:ind w:firstLine="4"/>
              <w:jc w:val="center"/>
              <w:rPr>
                <w:szCs w:val="20"/>
              </w:rPr>
            </w:pPr>
          </w:p>
        </w:tc>
      </w:tr>
      <w:tr w:rsidR="00000000">
        <w:tc>
          <w:tcPr>
            <w:tcW w:w="1085" w:type="dxa"/>
            <w:tcBorders>
              <w:top w:val="single" w:sz="4" w:space="0" w:color="000000"/>
              <w:left w:val="single" w:sz="4" w:space="0" w:color="000000"/>
              <w:bottom w:val="single" w:sz="4" w:space="0" w:color="000000"/>
            </w:tcBorders>
            <w:shd w:val="clear" w:color="auto" w:fill="auto"/>
          </w:tcPr>
          <w:p w:rsidR="00000000" w:rsidRDefault="00E31F1A">
            <w:pPr>
              <w:jc w:val="both"/>
              <w:rPr>
                <w:szCs w:val="20"/>
              </w:rPr>
            </w:pPr>
            <w:r>
              <w:rPr>
                <w:szCs w:val="20"/>
              </w:rPr>
              <w:t>1.2.</w:t>
            </w:r>
          </w:p>
        </w:tc>
        <w:tc>
          <w:tcPr>
            <w:tcW w:w="3805" w:type="dxa"/>
            <w:tcBorders>
              <w:top w:val="single" w:sz="4" w:space="0" w:color="000000"/>
              <w:left w:val="single" w:sz="4" w:space="0" w:color="000000"/>
              <w:bottom w:val="single" w:sz="4" w:space="0" w:color="000000"/>
            </w:tcBorders>
            <w:shd w:val="clear" w:color="auto" w:fill="auto"/>
          </w:tcPr>
          <w:p w:rsidR="00000000" w:rsidRDefault="00E31F1A">
            <w:pPr>
              <w:rPr>
                <w:szCs w:val="20"/>
              </w:rPr>
            </w:pPr>
            <w:r>
              <w:rPr>
                <w:szCs w:val="20"/>
              </w:rPr>
              <w:t>11 metų ir vyresnio amžiaus mokiniai, besimokantys pagal pagrin</w:t>
            </w:r>
            <w:r>
              <w:rPr>
                <w:szCs w:val="20"/>
              </w:rPr>
              <w:t>dinio ir vidurinio ugdymo programas</w:t>
            </w:r>
          </w:p>
        </w:tc>
        <w:tc>
          <w:tcPr>
            <w:tcW w:w="2410" w:type="dxa"/>
            <w:tcBorders>
              <w:top w:val="single" w:sz="4" w:space="0" w:color="000000"/>
              <w:left w:val="single" w:sz="4" w:space="0" w:color="000000"/>
              <w:bottom w:val="single" w:sz="4" w:space="0" w:color="000000"/>
            </w:tcBorders>
            <w:shd w:val="clear" w:color="auto" w:fill="auto"/>
          </w:tcPr>
          <w:p w:rsidR="00000000" w:rsidRDefault="00E31F1A">
            <w:pPr>
              <w:tabs>
                <w:tab w:val="left" w:pos="1832"/>
              </w:tabs>
              <w:jc w:val="center"/>
              <w:rPr>
                <w:szCs w:val="20"/>
              </w:rPr>
            </w:pPr>
          </w:p>
        </w:tc>
        <w:tc>
          <w:tcPr>
            <w:tcW w:w="2327"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E31F1A">
            <w:pPr>
              <w:tabs>
                <w:tab w:val="left" w:pos="1832"/>
              </w:tabs>
              <w:ind w:firstLine="4"/>
              <w:jc w:val="center"/>
              <w:rPr>
                <w:szCs w:val="20"/>
              </w:rPr>
            </w:pPr>
          </w:p>
        </w:tc>
      </w:tr>
      <w:tr w:rsidR="00000000">
        <w:tc>
          <w:tcPr>
            <w:tcW w:w="1085" w:type="dxa"/>
            <w:tcBorders>
              <w:top w:val="single" w:sz="4" w:space="0" w:color="000000"/>
              <w:left w:val="single" w:sz="4" w:space="0" w:color="000000"/>
              <w:bottom w:val="single" w:sz="4" w:space="0" w:color="000000"/>
            </w:tcBorders>
            <w:shd w:val="clear" w:color="auto" w:fill="auto"/>
          </w:tcPr>
          <w:p w:rsidR="00000000" w:rsidRDefault="00E31F1A">
            <w:pPr>
              <w:tabs>
                <w:tab w:val="left" w:pos="540"/>
              </w:tabs>
              <w:jc w:val="both"/>
              <w:rPr>
                <w:szCs w:val="20"/>
              </w:rPr>
            </w:pPr>
            <w:r>
              <w:rPr>
                <w:szCs w:val="20"/>
              </w:rPr>
              <w:t>2.</w:t>
            </w:r>
          </w:p>
        </w:tc>
        <w:tc>
          <w:tcPr>
            <w:tcW w:w="3805" w:type="dxa"/>
            <w:tcBorders>
              <w:top w:val="single" w:sz="4" w:space="0" w:color="000000"/>
              <w:left w:val="single" w:sz="4" w:space="0" w:color="000000"/>
              <w:bottom w:val="single" w:sz="4" w:space="0" w:color="000000"/>
            </w:tcBorders>
            <w:shd w:val="clear" w:color="auto" w:fill="auto"/>
          </w:tcPr>
          <w:p w:rsidR="00000000" w:rsidRDefault="00E31F1A">
            <w:pPr>
              <w:rPr>
                <w:szCs w:val="20"/>
              </w:rPr>
            </w:pPr>
            <w:r>
              <w:rPr>
                <w:szCs w:val="20"/>
              </w:rPr>
              <w:t>Pusryčiai (jei bus reikalingi)</w:t>
            </w:r>
          </w:p>
        </w:tc>
        <w:tc>
          <w:tcPr>
            <w:tcW w:w="2410" w:type="dxa"/>
            <w:tcBorders>
              <w:top w:val="single" w:sz="4" w:space="0" w:color="000000"/>
              <w:left w:val="single" w:sz="4" w:space="0" w:color="000000"/>
              <w:bottom w:val="single" w:sz="4" w:space="0" w:color="000000"/>
            </w:tcBorders>
            <w:shd w:val="clear" w:color="auto" w:fill="auto"/>
          </w:tcPr>
          <w:p w:rsidR="00000000" w:rsidRDefault="00E31F1A">
            <w:pPr>
              <w:tabs>
                <w:tab w:val="left" w:pos="1832"/>
              </w:tabs>
              <w:jc w:val="center"/>
              <w:rPr>
                <w:szCs w:val="20"/>
              </w:rPr>
            </w:pPr>
          </w:p>
        </w:tc>
        <w:tc>
          <w:tcPr>
            <w:tcW w:w="2327"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E31F1A">
            <w:pPr>
              <w:tabs>
                <w:tab w:val="left" w:pos="1832"/>
              </w:tabs>
              <w:ind w:firstLine="4"/>
              <w:jc w:val="center"/>
              <w:rPr>
                <w:szCs w:val="20"/>
              </w:rPr>
            </w:pPr>
          </w:p>
        </w:tc>
      </w:tr>
      <w:tr w:rsidR="00000000">
        <w:tc>
          <w:tcPr>
            <w:tcW w:w="1085" w:type="dxa"/>
            <w:tcBorders>
              <w:top w:val="single" w:sz="4" w:space="0" w:color="000000"/>
              <w:left w:val="single" w:sz="4" w:space="0" w:color="000000"/>
              <w:bottom w:val="single" w:sz="4" w:space="0" w:color="000000"/>
            </w:tcBorders>
            <w:shd w:val="clear" w:color="auto" w:fill="auto"/>
          </w:tcPr>
          <w:p w:rsidR="00000000" w:rsidRDefault="00E31F1A">
            <w:pPr>
              <w:tabs>
                <w:tab w:val="left" w:pos="540"/>
              </w:tabs>
              <w:jc w:val="both"/>
              <w:rPr>
                <w:szCs w:val="20"/>
              </w:rPr>
            </w:pPr>
            <w:r>
              <w:rPr>
                <w:szCs w:val="20"/>
              </w:rPr>
              <w:t>3.</w:t>
            </w:r>
          </w:p>
        </w:tc>
        <w:tc>
          <w:tcPr>
            <w:tcW w:w="3805" w:type="dxa"/>
            <w:tcBorders>
              <w:top w:val="single" w:sz="4" w:space="0" w:color="000000"/>
              <w:left w:val="single" w:sz="4" w:space="0" w:color="000000"/>
              <w:bottom w:val="single" w:sz="4" w:space="0" w:color="000000"/>
            </w:tcBorders>
            <w:shd w:val="clear" w:color="auto" w:fill="auto"/>
          </w:tcPr>
          <w:p w:rsidR="00000000" w:rsidRDefault="00E31F1A">
            <w:pPr>
              <w:rPr>
                <w:szCs w:val="20"/>
              </w:rPr>
            </w:pPr>
            <w:r>
              <w:rPr>
                <w:szCs w:val="20"/>
              </w:rPr>
              <w:t>Ikimokyklinio ugdymo grupės vaikai</w:t>
            </w:r>
          </w:p>
        </w:tc>
        <w:tc>
          <w:tcPr>
            <w:tcW w:w="2410" w:type="dxa"/>
            <w:tcBorders>
              <w:top w:val="single" w:sz="4" w:space="0" w:color="000000"/>
              <w:left w:val="single" w:sz="4" w:space="0" w:color="000000"/>
              <w:bottom w:val="single" w:sz="4" w:space="0" w:color="000000"/>
            </w:tcBorders>
            <w:shd w:val="clear" w:color="auto" w:fill="auto"/>
          </w:tcPr>
          <w:p w:rsidR="00000000" w:rsidRDefault="00E31F1A">
            <w:pPr>
              <w:tabs>
                <w:tab w:val="left" w:pos="1832"/>
              </w:tabs>
              <w:jc w:val="center"/>
              <w:rPr>
                <w:szCs w:val="20"/>
              </w:rPr>
            </w:pPr>
          </w:p>
        </w:tc>
        <w:tc>
          <w:tcPr>
            <w:tcW w:w="2327"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E31F1A">
            <w:pPr>
              <w:tabs>
                <w:tab w:val="left" w:pos="1832"/>
              </w:tabs>
              <w:ind w:firstLine="4"/>
              <w:jc w:val="center"/>
            </w:pPr>
            <w:r>
              <w:rPr>
                <w:szCs w:val="20"/>
              </w:rPr>
              <w:t>-</w:t>
            </w:r>
          </w:p>
        </w:tc>
      </w:tr>
      <w:tr w:rsidR="00000000">
        <w:tc>
          <w:tcPr>
            <w:tcW w:w="1085" w:type="dxa"/>
            <w:tcBorders>
              <w:top w:val="single" w:sz="4" w:space="0" w:color="000000"/>
              <w:left w:val="single" w:sz="4" w:space="0" w:color="000000"/>
              <w:bottom w:val="single" w:sz="4" w:space="0" w:color="000000"/>
            </w:tcBorders>
            <w:shd w:val="clear" w:color="auto" w:fill="auto"/>
          </w:tcPr>
          <w:p w:rsidR="00000000" w:rsidRDefault="00E31F1A">
            <w:pPr>
              <w:jc w:val="both"/>
              <w:rPr>
                <w:szCs w:val="20"/>
              </w:rPr>
            </w:pPr>
            <w:r>
              <w:rPr>
                <w:szCs w:val="20"/>
              </w:rPr>
              <w:t>4.</w:t>
            </w:r>
          </w:p>
        </w:tc>
        <w:tc>
          <w:tcPr>
            <w:tcW w:w="3805" w:type="dxa"/>
            <w:tcBorders>
              <w:top w:val="single" w:sz="4" w:space="0" w:color="000000"/>
              <w:left w:val="single" w:sz="4" w:space="0" w:color="000000"/>
              <w:bottom w:val="single" w:sz="4" w:space="0" w:color="000000"/>
            </w:tcBorders>
            <w:shd w:val="clear" w:color="auto" w:fill="auto"/>
          </w:tcPr>
          <w:p w:rsidR="00000000" w:rsidRDefault="00E31F1A">
            <w:pPr>
              <w:rPr>
                <w:szCs w:val="20"/>
              </w:rPr>
            </w:pPr>
            <w:r>
              <w:rPr>
                <w:szCs w:val="20"/>
              </w:rPr>
              <w:t>Vaikai ir mokiniai, perkantys maitinimą</w:t>
            </w:r>
          </w:p>
        </w:tc>
        <w:tc>
          <w:tcPr>
            <w:tcW w:w="2410" w:type="dxa"/>
            <w:tcBorders>
              <w:top w:val="single" w:sz="4" w:space="0" w:color="000000"/>
              <w:left w:val="single" w:sz="4" w:space="0" w:color="000000"/>
              <w:bottom w:val="single" w:sz="4" w:space="0" w:color="000000"/>
            </w:tcBorders>
            <w:shd w:val="clear" w:color="auto" w:fill="auto"/>
          </w:tcPr>
          <w:p w:rsidR="00000000" w:rsidRDefault="00E31F1A">
            <w:pPr>
              <w:tabs>
                <w:tab w:val="left" w:pos="1832"/>
              </w:tabs>
              <w:jc w:val="center"/>
              <w:rPr>
                <w:szCs w:val="20"/>
              </w:rPr>
            </w:pPr>
          </w:p>
        </w:tc>
        <w:tc>
          <w:tcPr>
            <w:tcW w:w="2327"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E31F1A">
            <w:pPr>
              <w:tabs>
                <w:tab w:val="left" w:pos="1832"/>
              </w:tabs>
              <w:ind w:firstLine="4"/>
              <w:jc w:val="center"/>
            </w:pPr>
            <w:r>
              <w:rPr>
                <w:szCs w:val="20"/>
              </w:rPr>
              <w:t>-</w:t>
            </w:r>
          </w:p>
        </w:tc>
      </w:tr>
      <w:tr w:rsidR="00000000">
        <w:trPr>
          <w:trHeight w:val="346"/>
        </w:trPr>
        <w:tc>
          <w:tcPr>
            <w:tcW w:w="1085" w:type="dxa"/>
            <w:tcBorders>
              <w:top w:val="single" w:sz="4" w:space="0" w:color="000000"/>
              <w:left w:val="single" w:sz="4" w:space="0" w:color="000000"/>
              <w:bottom w:val="single" w:sz="4" w:space="0" w:color="000000"/>
            </w:tcBorders>
            <w:shd w:val="clear" w:color="auto" w:fill="auto"/>
          </w:tcPr>
          <w:p w:rsidR="00000000" w:rsidRDefault="00E31F1A">
            <w:pPr>
              <w:tabs>
                <w:tab w:val="left" w:pos="165"/>
              </w:tabs>
              <w:jc w:val="both"/>
              <w:rPr>
                <w:szCs w:val="20"/>
              </w:rPr>
            </w:pPr>
            <w:r>
              <w:rPr>
                <w:szCs w:val="20"/>
              </w:rPr>
              <w:t>5.</w:t>
            </w:r>
          </w:p>
        </w:tc>
        <w:tc>
          <w:tcPr>
            <w:tcW w:w="3805" w:type="dxa"/>
            <w:tcBorders>
              <w:top w:val="single" w:sz="4" w:space="0" w:color="000000"/>
              <w:left w:val="single" w:sz="4" w:space="0" w:color="000000"/>
              <w:bottom w:val="single" w:sz="4" w:space="0" w:color="000000"/>
            </w:tcBorders>
            <w:shd w:val="clear" w:color="auto" w:fill="auto"/>
          </w:tcPr>
          <w:p w:rsidR="00000000" w:rsidRDefault="00E31F1A">
            <w:pPr>
              <w:rPr>
                <w:szCs w:val="20"/>
              </w:rPr>
            </w:pPr>
            <w:r>
              <w:rPr>
                <w:szCs w:val="20"/>
              </w:rPr>
              <w:t>Įstaigos darbuotojai</w:t>
            </w:r>
          </w:p>
        </w:tc>
        <w:tc>
          <w:tcPr>
            <w:tcW w:w="2410" w:type="dxa"/>
            <w:tcBorders>
              <w:top w:val="single" w:sz="4" w:space="0" w:color="000000"/>
              <w:left w:val="single" w:sz="4" w:space="0" w:color="000000"/>
              <w:bottom w:val="single" w:sz="4" w:space="0" w:color="000000"/>
            </w:tcBorders>
            <w:shd w:val="clear" w:color="auto" w:fill="auto"/>
          </w:tcPr>
          <w:p w:rsidR="00000000" w:rsidRDefault="00E31F1A">
            <w:pPr>
              <w:tabs>
                <w:tab w:val="left" w:pos="1832"/>
              </w:tabs>
              <w:ind w:hanging="18"/>
              <w:jc w:val="center"/>
              <w:rPr>
                <w:szCs w:val="20"/>
              </w:rPr>
            </w:pPr>
          </w:p>
        </w:tc>
        <w:tc>
          <w:tcPr>
            <w:tcW w:w="2327"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E31F1A">
            <w:pPr>
              <w:tabs>
                <w:tab w:val="left" w:pos="1832"/>
              </w:tabs>
              <w:ind w:firstLine="4"/>
              <w:jc w:val="center"/>
            </w:pPr>
            <w:r>
              <w:rPr>
                <w:szCs w:val="20"/>
              </w:rPr>
              <w:t>-</w:t>
            </w:r>
          </w:p>
        </w:tc>
      </w:tr>
      <w:tr w:rsidR="00000000">
        <w:trPr>
          <w:gridAfter w:val="1"/>
          <w:wAfter w:w="2326" w:type="dxa"/>
        </w:trPr>
        <w:tc>
          <w:tcPr>
            <w:tcW w:w="4890" w:type="dxa"/>
            <w:gridSpan w:val="2"/>
            <w:tcBorders>
              <w:top w:val="single" w:sz="4" w:space="0" w:color="000000"/>
              <w:left w:val="single" w:sz="4" w:space="0" w:color="000000"/>
              <w:bottom w:val="single" w:sz="4" w:space="0" w:color="000000"/>
            </w:tcBorders>
            <w:shd w:val="clear" w:color="auto" w:fill="auto"/>
          </w:tcPr>
          <w:p w:rsidR="00000000" w:rsidRDefault="00E31F1A">
            <w:pPr>
              <w:ind w:firstLine="1276"/>
              <w:rPr>
                <w:szCs w:val="20"/>
              </w:rPr>
            </w:pPr>
            <w:r>
              <w:rPr>
                <w:szCs w:val="20"/>
              </w:rPr>
              <w:t>Iš viso</w:t>
            </w:r>
          </w:p>
        </w:tc>
        <w:tc>
          <w:tcPr>
            <w:tcW w:w="2410" w:type="dxa"/>
            <w:tcBorders>
              <w:top w:val="single" w:sz="4" w:space="0" w:color="000000"/>
              <w:left w:val="single" w:sz="4" w:space="0" w:color="000000"/>
              <w:bottom w:val="single" w:sz="4" w:space="0" w:color="000000"/>
            </w:tcBorders>
            <w:shd w:val="clear" w:color="auto" w:fill="auto"/>
          </w:tcPr>
          <w:p w:rsidR="00000000" w:rsidRDefault="00E31F1A">
            <w:pPr>
              <w:ind w:hanging="18"/>
              <w:jc w:val="center"/>
              <w:rPr>
                <w:szCs w:val="20"/>
              </w:rPr>
            </w:pPr>
          </w:p>
        </w:tc>
        <w:tc>
          <w:tcPr>
            <w:tcW w:w="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31F1A">
            <w:pPr>
              <w:ind w:firstLine="4"/>
              <w:jc w:val="center"/>
              <w:rPr>
                <w:szCs w:val="20"/>
              </w:rPr>
            </w:pPr>
          </w:p>
        </w:tc>
      </w:tr>
    </w:tbl>
    <w:p w:rsidR="00000000" w:rsidRDefault="00E31F1A">
      <w:pPr>
        <w:jc w:val="both"/>
        <w:rPr>
          <w:rFonts w:cs="Times New Roman"/>
        </w:rPr>
      </w:pPr>
    </w:p>
    <w:p w:rsidR="00000000" w:rsidRDefault="00E31F1A">
      <w:pPr>
        <w:jc w:val="both"/>
        <w:rPr>
          <w:rFonts w:cs="Times New Roman"/>
        </w:rPr>
      </w:pPr>
      <w:r>
        <w:rPr>
          <w:rFonts w:cs="Times New Roman"/>
          <w:bCs/>
        </w:rPr>
        <w:tab/>
        <w:t>Techninėje specifikacijoje nurodytas besimaitinanč</w:t>
      </w:r>
      <w:r>
        <w:rPr>
          <w:rFonts w:cs="Times New Roman"/>
          <w:bCs/>
        </w:rPr>
        <w:t>iųjų asmenų skaičius yra preliminarus ir nelaikomas faktiniu, jis skirtas paslaugų pirkimo konkurso dalyviams pasiūlymams parengti ir nustatyti konkurso laimėtoją. Faktiškai besimaitinančiųjų asmenų skaičius gali apimti daugiau ar mažiau kaip 30 % Techninė</w:t>
      </w:r>
      <w:r>
        <w:rPr>
          <w:rFonts w:cs="Times New Roman"/>
          <w:bCs/>
        </w:rPr>
        <w:t>je specifikacijoje nurodytų preliminarių paslaugų kiekio. T</w:t>
      </w:r>
      <w:r>
        <w:rPr>
          <w:rFonts w:eastAsia="Calibri" w:cs="Times New Roman"/>
          <w:bCs/>
          <w:szCs w:val="22"/>
        </w:rPr>
        <w:t>ikslus perkamų paslaugų kiekis priklausys nuo besimaitinančiųjų asmenų skaičiaus.</w:t>
      </w:r>
    </w:p>
    <w:p w:rsidR="00000000" w:rsidRDefault="00E31F1A">
      <w:pPr>
        <w:jc w:val="both"/>
        <w:rPr>
          <w:rFonts w:cs="Times New Roman"/>
        </w:rPr>
      </w:pPr>
      <w:r>
        <w:rPr>
          <w:rFonts w:cs="Times New Roman"/>
        </w:rPr>
        <w:tab/>
        <w:t xml:space="preserve">6. </w:t>
      </w:r>
      <w:r>
        <w:rPr>
          <w:rStyle w:val="Grietas"/>
          <w:b w:val="0"/>
          <w:color w:val="000000"/>
        </w:rPr>
        <w:t>Nemokamam mokinių ar globotinių maitinimui skiriamos valstybės biudžeto lėšos maisto produktams įsigyti, gamybo</w:t>
      </w:r>
      <w:r>
        <w:rPr>
          <w:rStyle w:val="Grietas"/>
          <w:b w:val="0"/>
          <w:color w:val="000000"/>
        </w:rPr>
        <w:t xml:space="preserve">s išlaidoms finansuoti už nemokamai maitinamų mokinių ar vaikų bei </w:t>
      </w:r>
      <w:r>
        <w:rPr>
          <w:rStyle w:val="Grietas"/>
          <w:b w:val="0"/>
          <w:bCs w:val="0"/>
          <w:color w:val="000000"/>
          <w:spacing w:val="-1"/>
        </w:rPr>
        <w:t>atsiskaitantiems asmeniškai vaikams, mokiniams, perkantiems įstaigos valgykloje pagamintus patiekalus,</w:t>
      </w:r>
      <w:r>
        <w:rPr>
          <w:rStyle w:val="Grietas"/>
          <w:b w:val="0"/>
          <w:color w:val="000000"/>
        </w:rPr>
        <w:t xml:space="preserve"> maisto ruošimą </w:t>
      </w:r>
      <w:r>
        <w:rPr>
          <w:rStyle w:val="Grietas"/>
          <w:b w:val="0"/>
          <w:bCs w:val="0"/>
          <w:color w:val="000000"/>
          <w:spacing w:val="-1"/>
        </w:rPr>
        <w:t xml:space="preserve"> </w:t>
      </w:r>
      <w:r>
        <w:rPr>
          <w:rStyle w:val="Grietas"/>
          <w:b w:val="0"/>
          <w:color w:val="000000"/>
        </w:rPr>
        <w:t>skiriamos savivaldybės biudžeto lėšos:</w:t>
      </w:r>
    </w:p>
    <w:p w:rsidR="00000000" w:rsidRDefault="00E31F1A">
      <w:pPr>
        <w:jc w:val="both"/>
        <w:rPr>
          <w:rFonts w:cs="Times New Roman"/>
        </w:rPr>
      </w:pPr>
      <w:r>
        <w:rPr>
          <w:rFonts w:cs="Times New Roman"/>
        </w:rPr>
        <w:tab/>
        <w:t>6.1. lėšų, skiriamų n</w:t>
      </w:r>
      <w:r>
        <w:rPr>
          <w:rStyle w:val="Grietas"/>
          <w:rFonts w:cs="Times New Roman"/>
          <w:b w:val="0"/>
          <w:color w:val="000000"/>
        </w:rPr>
        <w:t xml:space="preserve">emokamam </w:t>
      </w:r>
      <w:r>
        <w:rPr>
          <w:rStyle w:val="Grietas"/>
          <w:rFonts w:cs="Times New Roman"/>
          <w:b w:val="0"/>
          <w:color w:val="000000"/>
        </w:rPr>
        <w:t xml:space="preserve">mokinių ar </w:t>
      </w:r>
      <w:r>
        <w:rPr>
          <w:rFonts w:cs="Times New Roman"/>
        </w:rPr>
        <w:t xml:space="preserve">globotinių maitinimui maisto produktams įsigyti, dydžiai perskaičiuojami, kai teisės aktais pakeičiamas tas dydis. Šiuo atveju lėšų, skiriamų </w:t>
      </w:r>
      <w:r>
        <w:rPr>
          <w:rStyle w:val="Grietas"/>
          <w:rFonts w:cs="Times New Roman"/>
          <w:b w:val="0"/>
          <w:color w:val="000000"/>
        </w:rPr>
        <w:t xml:space="preserve">mokinių </w:t>
      </w:r>
      <w:r>
        <w:rPr>
          <w:rFonts w:cs="Times New Roman"/>
        </w:rPr>
        <w:t>n</w:t>
      </w:r>
      <w:r>
        <w:rPr>
          <w:rStyle w:val="Grietas"/>
          <w:rFonts w:cs="Times New Roman"/>
          <w:b w:val="0"/>
          <w:color w:val="000000"/>
        </w:rPr>
        <w:t>emokamam</w:t>
      </w:r>
      <w:r>
        <w:rPr>
          <w:rFonts w:cs="Times New Roman"/>
        </w:rPr>
        <w:t xml:space="preserve"> ar globotinių maitinimui maisto produktams įsigyti, dydžiai gali būti koreguojami bet</w:t>
      </w:r>
      <w:r>
        <w:rPr>
          <w:rFonts w:cs="Times New Roman"/>
        </w:rPr>
        <w:t xml:space="preserve"> kuriuo sutarties galiojimo metu. Lėšų, skiriamų nemokamam mokinių ar globotinių maitinimui maisto produktams įsigyti, dydžiai įforminami šalių papildomu susitarimu, kuris yra neatskiriama sutarties dalis. Papildomas susitarimas sudaromas ne vėliau kaip pe</w:t>
      </w:r>
      <w:r>
        <w:rPr>
          <w:rFonts w:cs="Times New Roman"/>
        </w:rPr>
        <w:t>r 30 dienų nuo teisės akto, kuriuo keičiami lėšų, skiriamų n</w:t>
      </w:r>
      <w:r>
        <w:rPr>
          <w:rStyle w:val="Grietas"/>
          <w:rFonts w:cs="Times New Roman"/>
          <w:b w:val="0"/>
          <w:color w:val="000000"/>
        </w:rPr>
        <w:t xml:space="preserve">emokamam mokinių ir </w:t>
      </w:r>
      <w:r>
        <w:rPr>
          <w:rFonts w:cs="Times New Roman"/>
        </w:rPr>
        <w:t>globotinių maitinimui maisto produktams įsigyti, dydžiai įsigaliojimo dienos;</w:t>
      </w:r>
    </w:p>
    <w:p w:rsidR="00000000" w:rsidRDefault="00E31F1A">
      <w:pPr>
        <w:jc w:val="both"/>
        <w:rPr>
          <w:rStyle w:val="Grietas"/>
          <w:rFonts w:cs="Times New Roman"/>
          <w:b w:val="0"/>
          <w:color w:val="000000"/>
          <w:spacing w:val="-1"/>
        </w:rPr>
      </w:pPr>
      <w:r>
        <w:rPr>
          <w:rFonts w:cs="Times New Roman"/>
        </w:rPr>
        <w:tab/>
        <w:t>6.2. perskaičiuoti lėšų, skiriamų n</w:t>
      </w:r>
      <w:r>
        <w:rPr>
          <w:rStyle w:val="Grietas"/>
          <w:rFonts w:cs="Times New Roman"/>
          <w:b w:val="0"/>
          <w:color w:val="000000"/>
        </w:rPr>
        <w:t xml:space="preserve">emokamam mokinių ar </w:t>
      </w:r>
      <w:r>
        <w:rPr>
          <w:rFonts w:cs="Times New Roman"/>
        </w:rPr>
        <w:t>globotinių maitinimui maisto produktams įs</w:t>
      </w:r>
      <w:r>
        <w:rPr>
          <w:rFonts w:cs="Times New Roman"/>
        </w:rPr>
        <w:t>igyti, dydžiai taikomi tik suteiktoms paslaugoms po dydžio pasikeitimo.</w:t>
      </w:r>
    </w:p>
    <w:p w:rsidR="00000000" w:rsidRDefault="00E31F1A">
      <w:pPr>
        <w:jc w:val="both"/>
        <w:rPr>
          <w:rStyle w:val="Grietas"/>
          <w:rFonts w:cs="Times New Roman"/>
          <w:b w:val="0"/>
          <w:color w:val="000000"/>
          <w:spacing w:val="-1"/>
        </w:rPr>
      </w:pPr>
      <w:r>
        <w:rPr>
          <w:rStyle w:val="Grietas"/>
          <w:rFonts w:cs="Times New Roman"/>
          <w:b w:val="0"/>
          <w:color w:val="000000"/>
          <w:spacing w:val="-1"/>
        </w:rPr>
        <w:tab/>
        <w:t>7. Teikėjui privaloma:</w:t>
      </w:r>
    </w:p>
    <w:p w:rsidR="00000000" w:rsidRDefault="00E31F1A">
      <w:pPr>
        <w:jc w:val="both"/>
        <w:rPr>
          <w:rStyle w:val="Grietas"/>
          <w:rFonts w:cs="Times New Roman"/>
          <w:b w:val="0"/>
          <w:color w:val="000000"/>
          <w:spacing w:val="-1"/>
        </w:rPr>
      </w:pPr>
      <w:r>
        <w:rPr>
          <w:rStyle w:val="Grietas"/>
          <w:rFonts w:cs="Times New Roman"/>
          <w:b w:val="0"/>
          <w:color w:val="000000"/>
          <w:spacing w:val="-1"/>
        </w:rPr>
        <w:tab/>
        <w:t>7.1. užtikrinti, kad maisto ruošimui būtų įdarbinta pakankamai darbuotojų;</w:t>
      </w:r>
    </w:p>
    <w:p w:rsidR="00000000" w:rsidRDefault="00E31F1A">
      <w:pPr>
        <w:jc w:val="both"/>
        <w:rPr>
          <w:rStyle w:val="Grietas"/>
          <w:rFonts w:eastAsia="Calibri" w:cs="Times New Roman"/>
          <w:b w:val="0"/>
          <w:color w:val="000000"/>
          <w:spacing w:val="-1"/>
        </w:rPr>
      </w:pPr>
      <w:r>
        <w:rPr>
          <w:rStyle w:val="Grietas"/>
          <w:rFonts w:cs="Times New Roman"/>
          <w:b w:val="0"/>
          <w:color w:val="000000"/>
          <w:spacing w:val="-1"/>
        </w:rPr>
        <w:tab/>
        <w:t>7.2. užtikrinti, kad maisto ruošimui vadovautų darbuotojai, atitinkantys tam darbui</w:t>
      </w:r>
      <w:r>
        <w:rPr>
          <w:rStyle w:val="Grietas"/>
          <w:rFonts w:cs="Times New Roman"/>
          <w:b w:val="0"/>
          <w:color w:val="000000"/>
          <w:spacing w:val="-1"/>
        </w:rPr>
        <w:t xml:space="preserve"> keliamus kvalifikacinius reikalavimus bei išmanantys paslaugos teikimo specifiką – maisto ruošimo vaikams, mokiniams ar globotiniams ypatybes;</w:t>
      </w:r>
    </w:p>
    <w:p w:rsidR="00000000" w:rsidRDefault="00E31F1A">
      <w:pPr>
        <w:jc w:val="both"/>
        <w:rPr>
          <w:rStyle w:val="Grietas"/>
          <w:rFonts w:eastAsia="Calibri" w:cs="Times New Roman"/>
          <w:b w:val="0"/>
          <w:color w:val="000000"/>
          <w:spacing w:val="-1"/>
        </w:rPr>
      </w:pPr>
      <w:r>
        <w:rPr>
          <w:rStyle w:val="Grietas"/>
          <w:rFonts w:eastAsia="Calibri" w:cs="Times New Roman"/>
          <w:b w:val="0"/>
          <w:color w:val="000000"/>
          <w:spacing w:val="-1"/>
        </w:rPr>
        <w:t xml:space="preserve">          </w:t>
      </w:r>
      <w:r>
        <w:rPr>
          <w:rStyle w:val="Grietas"/>
          <w:rFonts w:eastAsia="Calibri" w:cs="Times New Roman"/>
          <w:b w:val="0"/>
          <w:color w:val="000000"/>
          <w:spacing w:val="-1"/>
        </w:rPr>
        <w:t>7.3. maisto produktus (žaliavas) pirkti tik iš tų įmonių, kurios veiklą vykdo turėdamos maisto tvarkym</w:t>
      </w:r>
      <w:r>
        <w:rPr>
          <w:rStyle w:val="Grietas"/>
          <w:rFonts w:eastAsia="Calibri" w:cs="Times New Roman"/>
          <w:b w:val="0"/>
          <w:color w:val="000000"/>
          <w:spacing w:val="-1"/>
        </w:rPr>
        <w:t>o subjekto patvirtinimo pažymėjimą, išduotą vadovaujantis Maisto tvarkymo subjektų patvirtinimo ir registravimo reikalavimais, patvirtintais Valstybinės maisto ir veterinarijos tarnybos direktoriaus 2008 m. spalio 15 d. įsakymu Nr. B1-527, ir (ar) iš gyvūn</w:t>
      </w:r>
      <w:r>
        <w:rPr>
          <w:rStyle w:val="Grietas"/>
          <w:rFonts w:eastAsia="Calibri" w:cs="Times New Roman"/>
          <w:b w:val="0"/>
          <w:color w:val="000000"/>
          <w:spacing w:val="-1"/>
        </w:rPr>
        <w:t>inio maisto tvarkymo subjektų, patvirtintų vadovaujantis Gyvūninio maisto tvarkymo subjektų veterinarinio patvirtinimo ir registravimo   tvarkos  aprašu,  patvirtintu  Valstybinės  maisto ir  veterinarijos tarnybos  direktoriaus</w:t>
      </w:r>
    </w:p>
    <w:p w:rsidR="00000000" w:rsidRDefault="00E31F1A">
      <w:pPr>
        <w:jc w:val="center"/>
        <w:rPr>
          <w:rStyle w:val="Grietas"/>
          <w:rFonts w:eastAsia="Calibri" w:cs="Times New Roman"/>
          <w:b w:val="0"/>
          <w:color w:val="000000"/>
          <w:spacing w:val="-1"/>
        </w:rPr>
      </w:pPr>
      <w:r>
        <w:rPr>
          <w:rStyle w:val="Grietas"/>
          <w:rFonts w:eastAsia="Calibri" w:cs="Times New Roman"/>
          <w:b w:val="0"/>
          <w:color w:val="000000"/>
          <w:spacing w:val="-1"/>
        </w:rPr>
        <w:t>3</w:t>
      </w:r>
    </w:p>
    <w:p w:rsidR="00000000" w:rsidRDefault="00E31F1A">
      <w:pPr>
        <w:jc w:val="both"/>
        <w:rPr>
          <w:rStyle w:val="Grietas"/>
          <w:rFonts w:eastAsia="Calibri" w:cs="Times New Roman"/>
          <w:b w:val="0"/>
          <w:color w:val="000000"/>
          <w:spacing w:val="-1"/>
        </w:rPr>
      </w:pPr>
      <w:r>
        <w:rPr>
          <w:rStyle w:val="Grietas"/>
          <w:rFonts w:eastAsia="Calibri" w:cs="Times New Roman"/>
          <w:b w:val="0"/>
          <w:color w:val="000000"/>
          <w:spacing w:val="-1"/>
        </w:rPr>
        <w:lastRenderedPageBreak/>
        <w:t>2005 m.  gruodžio 30 d. į</w:t>
      </w:r>
      <w:r>
        <w:rPr>
          <w:rStyle w:val="Grietas"/>
          <w:rFonts w:eastAsia="Calibri" w:cs="Times New Roman"/>
          <w:b w:val="0"/>
          <w:color w:val="000000"/>
          <w:spacing w:val="-1"/>
        </w:rPr>
        <w:t xml:space="preserve">sakymu Nr. B1-738, ir kuriems suteiktas veterinarinio patvirtinimo numeris, skelbiamas viešai VMVT interneto svetainėje </w:t>
      </w:r>
      <w:hyperlink r:id="rId5" w:history="1">
        <w:r>
          <w:rPr>
            <w:rStyle w:val="Hipersaitas"/>
            <w:rFonts w:eastAsia="Calibri" w:cs="Times New Roman"/>
            <w:spacing w:val="-1"/>
          </w:rPr>
          <w:t>http://vetlt1.vet.lt/vepras/</w:t>
        </w:r>
      </w:hyperlink>
      <w:r>
        <w:rPr>
          <w:rStyle w:val="Grietas"/>
          <w:rFonts w:eastAsia="Calibri" w:cs="Times New Roman"/>
          <w:b w:val="0"/>
          <w:color w:val="000000"/>
          <w:spacing w:val="-1"/>
          <w:u w:val="single"/>
        </w:rPr>
        <w:t>;</w:t>
      </w:r>
    </w:p>
    <w:p w:rsidR="00000000" w:rsidRDefault="00E31F1A">
      <w:pPr>
        <w:jc w:val="both"/>
        <w:rPr>
          <w:rStyle w:val="Grietas"/>
          <w:rFonts w:cs="Times New Roman"/>
          <w:b w:val="0"/>
          <w:color w:val="000000"/>
          <w:spacing w:val="-1"/>
        </w:rPr>
      </w:pPr>
      <w:r>
        <w:rPr>
          <w:rStyle w:val="Grietas"/>
          <w:rFonts w:eastAsia="Calibri" w:cs="Times New Roman"/>
          <w:b w:val="0"/>
          <w:color w:val="000000"/>
          <w:spacing w:val="-1"/>
        </w:rPr>
        <w:tab/>
        <w:t>7.4. maisto produktai (žaliavos) turi būti perkami tik iš tų</w:t>
      </w:r>
      <w:r>
        <w:rPr>
          <w:rStyle w:val="Grietas"/>
          <w:rFonts w:eastAsia="Calibri" w:cs="Times New Roman"/>
          <w:b w:val="0"/>
          <w:color w:val="000000"/>
          <w:spacing w:val="-1"/>
        </w:rPr>
        <w:t xml:space="preserve"> maisto produktų (žaliavų) gamintojų ar tiekėjų, kurie nėra įtraukti į nepatikimų maisto tvarkymo subjektų sąrašą, sudaromą remiantis VMVT teritorinių padalinių pateiktais Valstybinės maisto ir veterinarinės kontrolės tarnybos duomenimis ir atnaujinamas 2 </w:t>
      </w:r>
      <w:r>
        <w:rPr>
          <w:rStyle w:val="Grietas"/>
          <w:rFonts w:eastAsia="Calibri" w:cs="Times New Roman"/>
          <w:b w:val="0"/>
          <w:color w:val="000000"/>
          <w:spacing w:val="-1"/>
        </w:rPr>
        <w:t xml:space="preserve">kartus per metus bei viešai skelbiamas VMVT interneto svetainėje </w:t>
      </w:r>
      <w:hyperlink r:id="rId6" w:history="1">
        <w:r>
          <w:rPr>
            <w:rStyle w:val="Hipersaitas"/>
            <w:rFonts w:eastAsia="Calibri" w:cs="Times New Roman"/>
            <w:spacing w:val="-1"/>
          </w:rPr>
          <w:t>http://vmvt.lt/lt/as/verslininkas/patikimi.irnepatikimi.subjektai/</w:t>
        </w:r>
      </w:hyperlink>
      <w:r>
        <w:rPr>
          <w:rStyle w:val="Grietas"/>
          <w:rFonts w:eastAsia="Calibri" w:cs="Times New Roman"/>
          <w:b w:val="0"/>
          <w:color w:val="000000"/>
          <w:spacing w:val="-1"/>
        </w:rPr>
        <w:t>;</w:t>
      </w:r>
    </w:p>
    <w:p w:rsidR="00000000" w:rsidRDefault="00E31F1A">
      <w:pPr>
        <w:jc w:val="both"/>
        <w:rPr>
          <w:rStyle w:val="Grietas"/>
          <w:rFonts w:cs="Times New Roman"/>
          <w:b w:val="0"/>
          <w:color w:val="000000"/>
          <w:spacing w:val="-1"/>
        </w:rPr>
      </w:pPr>
      <w:r>
        <w:rPr>
          <w:rStyle w:val="Grietas"/>
          <w:rFonts w:cs="Times New Roman"/>
          <w:b w:val="0"/>
          <w:color w:val="000000"/>
          <w:spacing w:val="-1"/>
        </w:rPr>
        <w:tab/>
        <w:t>7.5. maisto prekes ir produktus įsigyti</w:t>
      </w:r>
      <w:r>
        <w:rPr>
          <w:rStyle w:val="Grietas"/>
          <w:rFonts w:cs="Times New Roman"/>
          <w:b w:val="0"/>
          <w:color w:val="000000"/>
          <w:spacing w:val="-1"/>
        </w:rPr>
        <w:t xml:space="preserve"> ne didesnėmis kainomis nei nurodyta Statistikos departamento prie Lietuvos Respublikos Vyriausybės tinklalapyje</w:t>
      </w:r>
      <w:r>
        <w:rPr>
          <w:rStyle w:val="Grietas"/>
          <w:rFonts w:cs="Times New Roman"/>
          <w:b w:val="0"/>
          <w:bCs w:val="0"/>
          <w:color w:val="33CC66"/>
          <w:spacing w:val="-1"/>
        </w:rPr>
        <w:t xml:space="preserve"> </w:t>
      </w:r>
      <w:hyperlink r:id="rId7" w:history="1">
        <w:r>
          <w:rPr>
            <w:rStyle w:val="Grietas"/>
            <w:rFonts w:cs="Times New Roman"/>
            <w:b w:val="0"/>
            <w:bCs w:val="0"/>
            <w:color w:val="000000"/>
            <w:spacing w:val="-1"/>
          </w:rPr>
          <w:t>http://www.stat.gov</w:t>
        </w:r>
      </w:hyperlink>
      <w:hyperlink r:id="rId8" w:history="1">
        <w:r>
          <w:rPr>
            <w:rStyle w:val="Grietas"/>
            <w:b w:val="0"/>
            <w:bCs w:val="0"/>
          </w:rPr>
          <w:t>.lt</w:t>
        </w:r>
      </w:hyperlink>
      <w:r>
        <w:rPr>
          <w:rStyle w:val="Grietas"/>
          <w:rFonts w:cs="Times New Roman"/>
          <w:b w:val="0"/>
          <w:bCs w:val="0"/>
          <w:color w:val="000000"/>
          <w:spacing w:val="-1"/>
        </w:rPr>
        <w:t>;</w:t>
      </w:r>
    </w:p>
    <w:p w:rsidR="00000000" w:rsidRDefault="00E31F1A">
      <w:pPr>
        <w:jc w:val="both"/>
        <w:rPr>
          <w:rFonts w:cs="Times New Roman"/>
        </w:rPr>
      </w:pPr>
      <w:r>
        <w:rPr>
          <w:rStyle w:val="Grietas"/>
          <w:rFonts w:cs="Times New Roman"/>
          <w:b w:val="0"/>
          <w:color w:val="000000"/>
          <w:spacing w:val="-1"/>
        </w:rPr>
        <w:tab/>
        <w:t xml:space="preserve">7.6. </w:t>
      </w:r>
      <w:r>
        <w:rPr>
          <w:rFonts w:cs="Times New Roman"/>
        </w:rPr>
        <w:t>patiekalus gaminti iš receptūrose</w:t>
      </w:r>
      <w:r>
        <w:rPr>
          <w:rFonts w:cs="Times New Roman"/>
        </w:rPr>
        <w:t xml:space="preserve"> nurodytų žaliavų;</w:t>
      </w:r>
    </w:p>
    <w:p w:rsidR="00000000" w:rsidRDefault="00E31F1A">
      <w:pPr>
        <w:jc w:val="both"/>
        <w:rPr>
          <w:rFonts w:eastAsia="Calibri"/>
        </w:rPr>
      </w:pPr>
      <w:r>
        <w:rPr>
          <w:rFonts w:cs="Times New Roman"/>
        </w:rPr>
        <w:tab/>
        <w:t>7.7. maksimaliai išnaudoti rajono maisto produktų ir žaliavų gamintojų ir tiekėjų galimybes tiekti produktus ar žaliavas maisto ruošimui, pagal galimybes naudoti ekologiškus ar išskirtinės kokybės produktus, įtraukti sezoninius produktu</w:t>
      </w:r>
      <w:r>
        <w:rPr>
          <w:rFonts w:cs="Times New Roman"/>
        </w:rPr>
        <w:t>s, lietuvišką ūkininkų išaugintą produkciją;</w:t>
      </w:r>
    </w:p>
    <w:p w:rsidR="00000000" w:rsidRDefault="00E31F1A">
      <w:pPr>
        <w:jc w:val="both"/>
        <w:rPr>
          <w:rStyle w:val="Grietas"/>
          <w:rFonts w:eastAsia="Calibri" w:cs="Times New Roman"/>
          <w:b w:val="0"/>
          <w:bCs w:val="0"/>
          <w:color w:val="000000"/>
          <w:spacing w:val="-1"/>
        </w:rPr>
      </w:pPr>
      <w:r>
        <w:rPr>
          <w:rFonts w:eastAsia="Calibri"/>
        </w:rPr>
        <w:tab/>
        <w:t>7.8. d</w:t>
      </w:r>
      <w:r>
        <w:rPr>
          <w:rStyle w:val="Grietas"/>
          <w:rFonts w:eastAsia="Calibri" w:cs="Times New Roman"/>
          <w:b w:val="0"/>
          <w:color w:val="000000"/>
          <w:spacing w:val="-1"/>
        </w:rPr>
        <w:t>alyti produktus, kurie finansuojami iš ES ir Lietuvos Respublikos biudžeto pagal paramos programas „Pienas vaikams“ ir „Vaisiai mokykloms“, teikti ataskaitas;</w:t>
      </w:r>
    </w:p>
    <w:p w:rsidR="00000000" w:rsidRDefault="00E31F1A">
      <w:pPr>
        <w:jc w:val="both"/>
        <w:rPr>
          <w:rStyle w:val="Grietas"/>
          <w:rFonts w:eastAsia="Calibri" w:cs="Times New Roman"/>
          <w:b w:val="0"/>
          <w:bCs w:val="0"/>
          <w:color w:val="000000"/>
          <w:spacing w:val="-1"/>
        </w:rPr>
      </w:pPr>
      <w:r>
        <w:rPr>
          <w:rStyle w:val="Grietas"/>
          <w:rFonts w:eastAsia="Calibri" w:cs="Times New Roman"/>
          <w:b w:val="0"/>
          <w:bCs w:val="0"/>
          <w:color w:val="000000"/>
          <w:spacing w:val="-1"/>
        </w:rPr>
        <w:tab/>
        <w:t xml:space="preserve">7.9. užtikrinti </w:t>
      </w:r>
      <w:r>
        <w:rPr>
          <w:rStyle w:val="Grietas"/>
          <w:rFonts w:eastAsia="Calibri" w:cs="Times New Roman"/>
          <w:b w:val="0"/>
          <w:color w:val="000000"/>
          <w:spacing w:val="-1"/>
        </w:rPr>
        <w:t>nenutraukiamą maitinimą esan</w:t>
      </w:r>
      <w:r>
        <w:rPr>
          <w:rStyle w:val="Grietas"/>
          <w:rFonts w:eastAsia="Calibri" w:cs="Times New Roman"/>
          <w:b w:val="0"/>
          <w:color w:val="000000"/>
          <w:spacing w:val="-1"/>
        </w:rPr>
        <w:t>t nenumatytoms situacijoms;</w:t>
      </w:r>
    </w:p>
    <w:p w:rsidR="00000000" w:rsidRDefault="00E31F1A">
      <w:pPr>
        <w:jc w:val="both"/>
        <w:rPr>
          <w:rStyle w:val="Grietas"/>
          <w:rFonts w:eastAsia="Calibri" w:cs="Times New Roman"/>
          <w:b w:val="0"/>
          <w:color w:val="000000"/>
          <w:spacing w:val="-1"/>
        </w:rPr>
      </w:pPr>
      <w:r>
        <w:rPr>
          <w:rStyle w:val="Grietas"/>
          <w:rFonts w:eastAsia="Calibri" w:cs="Times New Roman"/>
          <w:b w:val="0"/>
          <w:bCs w:val="0"/>
          <w:color w:val="000000"/>
          <w:spacing w:val="-1"/>
        </w:rPr>
        <w:tab/>
        <w:t xml:space="preserve">7.10. </w:t>
      </w:r>
      <w:r>
        <w:rPr>
          <w:rStyle w:val="Grietas"/>
          <w:rFonts w:eastAsia="Calibri" w:cs="Times New Roman"/>
          <w:b w:val="0"/>
          <w:color w:val="000000"/>
          <w:spacing w:val="-1"/>
        </w:rPr>
        <w:t>b</w:t>
      </w:r>
      <w:r>
        <w:rPr>
          <w:rStyle w:val="Grietas"/>
          <w:rFonts w:eastAsia="Calibri" w:cs="Times New Roman"/>
          <w:b w:val="0"/>
          <w:bCs w:val="0"/>
          <w:color w:val="000000"/>
          <w:spacing w:val="-1"/>
        </w:rPr>
        <w:t>endradarbiauti su įstaigos bendruomene maitinimo gerinimo klausimais;</w:t>
      </w:r>
    </w:p>
    <w:p w:rsidR="00000000" w:rsidRDefault="00E31F1A">
      <w:pPr>
        <w:jc w:val="both"/>
        <w:rPr>
          <w:rStyle w:val="Grietas"/>
          <w:rFonts w:eastAsia="Calibri" w:cs="Times New Roman"/>
          <w:b w:val="0"/>
          <w:color w:val="000000"/>
          <w:spacing w:val="-1"/>
        </w:rPr>
      </w:pPr>
      <w:r>
        <w:rPr>
          <w:rStyle w:val="Grietas"/>
          <w:rFonts w:eastAsia="Calibri" w:cs="Times New Roman"/>
          <w:b w:val="0"/>
          <w:color w:val="000000"/>
          <w:spacing w:val="-1"/>
        </w:rPr>
        <w:tab/>
        <w:t>7.11.</w:t>
      </w:r>
      <w:r>
        <w:rPr>
          <w:rStyle w:val="Grietas"/>
          <w:rFonts w:eastAsia="Calibri" w:cs="Times New Roman"/>
          <w:b w:val="0"/>
          <w:bCs w:val="0"/>
          <w:color w:val="000000"/>
          <w:spacing w:val="-1"/>
        </w:rPr>
        <w:t xml:space="preserve"> d</w:t>
      </w:r>
      <w:r>
        <w:rPr>
          <w:rStyle w:val="Grietas"/>
          <w:rFonts w:eastAsia="Calibri" w:cs="Times New Roman"/>
          <w:b w:val="0"/>
          <w:color w:val="000000"/>
          <w:spacing w:val="-1"/>
        </w:rPr>
        <w:t>alyvauti visuotiniuose susirinkimuose svarstant vaikų maitinimo klausimus;</w:t>
      </w:r>
    </w:p>
    <w:p w:rsidR="00000000" w:rsidRDefault="00E31F1A">
      <w:pPr>
        <w:jc w:val="both"/>
        <w:rPr>
          <w:rStyle w:val="Grietas"/>
          <w:rFonts w:eastAsia="Calibri" w:cs="Times New Roman"/>
          <w:b w:val="0"/>
          <w:bCs w:val="0"/>
          <w:color w:val="000000"/>
          <w:spacing w:val="-1"/>
        </w:rPr>
      </w:pPr>
      <w:r>
        <w:rPr>
          <w:rStyle w:val="Grietas"/>
          <w:rFonts w:eastAsia="Calibri" w:cs="Times New Roman"/>
          <w:b w:val="0"/>
          <w:color w:val="000000"/>
          <w:spacing w:val="-1"/>
        </w:rPr>
        <w:tab/>
        <w:t>7.12. a</w:t>
      </w:r>
      <w:r>
        <w:rPr>
          <w:rStyle w:val="Grietas"/>
          <w:rFonts w:eastAsia="Calibri" w:cs="Times New Roman"/>
          <w:b w:val="0"/>
          <w:bCs w:val="0"/>
          <w:color w:val="000000"/>
          <w:spacing w:val="-1"/>
        </w:rPr>
        <w:t>tsakyti už teikiamos maitinimo paslaugos kokybę;</w:t>
      </w:r>
    </w:p>
    <w:p w:rsidR="00000000" w:rsidRDefault="00E31F1A">
      <w:pPr>
        <w:jc w:val="both"/>
        <w:rPr>
          <w:rStyle w:val="Grietas"/>
          <w:rFonts w:eastAsia="Calibri" w:cs="Times New Roman"/>
          <w:b w:val="0"/>
          <w:color w:val="000000"/>
          <w:spacing w:val="-1"/>
        </w:rPr>
      </w:pPr>
      <w:r>
        <w:rPr>
          <w:rStyle w:val="Grietas"/>
          <w:rFonts w:eastAsia="Calibri" w:cs="Times New Roman"/>
          <w:b w:val="0"/>
          <w:bCs w:val="0"/>
          <w:color w:val="000000"/>
          <w:spacing w:val="-1"/>
        </w:rPr>
        <w:tab/>
        <w:t xml:space="preserve">7.13. </w:t>
      </w:r>
      <w:r>
        <w:rPr>
          <w:rStyle w:val="Grietas"/>
          <w:rFonts w:eastAsia="Calibri" w:cs="Times New Roman"/>
          <w:b w:val="0"/>
          <w:color w:val="000000"/>
          <w:spacing w:val="-1"/>
        </w:rPr>
        <w:t>mai</w:t>
      </w:r>
      <w:r>
        <w:rPr>
          <w:rStyle w:val="Grietas"/>
          <w:rFonts w:eastAsia="Calibri" w:cs="Times New Roman"/>
          <w:b w:val="0"/>
          <w:color w:val="000000"/>
          <w:spacing w:val="-1"/>
        </w:rPr>
        <w:t>sto gaminimo patalpose turėti visus reikalingus dokumentus  įrodančius produktų, naudojamų patiekalų gamybai, įsigijimo kainą (su PVM), pagal šias kainas nustatomas pagamintų patiekalų realizavimo kainas (technologines korteles su technologiniais aprašymai</w:t>
      </w:r>
      <w:r>
        <w:rPr>
          <w:rStyle w:val="Grietas"/>
          <w:rFonts w:eastAsia="Calibri" w:cs="Times New Roman"/>
          <w:b w:val="0"/>
          <w:color w:val="000000"/>
          <w:spacing w:val="-1"/>
        </w:rPr>
        <w:t>s, kalkuliacines korteles ir kt.), kitus duomenis, reikalingus maitinimo lėšų naudojimo analizei atlikti);</w:t>
      </w:r>
    </w:p>
    <w:p w:rsidR="00000000" w:rsidRDefault="00E31F1A">
      <w:pPr>
        <w:jc w:val="both"/>
        <w:rPr>
          <w:rStyle w:val="Grietas"/>
          <w:rFonts w:eastAsia="Calibri" w:cs="Times New Roman"/>
          <w:b w:val="0"/>
          <w:bCs w:val="0"/>
          <w:color w:val="000000"/>
          <w:spacing w:val="-1"/>
        </w:rPr>
      </w:pPr>
      <w:r>
        <w:rPr>
          <w:rStyle w:val="Grietas"/>
          <w:rFonts w:eastAsia="Calibri" w:cs="Times New Roman"/>
          <w:b w:val="0"/>
          <w:color w:val="000000"/>
          <w:spacing w:val="-1"/>
        </w:rPr>
        <w:tab/>
        <w:t>7.14. sudaryti galimybę įstaigos darbuotojams bei savivaldybės administracijos atstovams, atsakingiems už maitinimo kontrolę, kontroliuoti paslaugos</w:t>
      </w:r>
      <w:r>
        <w:rPr>
          <w:rStyle w:val="Grietas"/>
          <w:rFonts w:eastAsia="Calibri" w:cs="Times New Roman"/>
          <w:b w:val="0"/>
          <w:color w:val="000000"/>
          <w:spacing w:val="-1"/>
        </w:rPr>
        <w:t xml:space="preserve"> kokybę (produktų kokybę, gamybos procesą, pagamintą produkciją, realizavimo kainas, gamybos procesą, tikrinimo metu pareikalavus te</w:t>
      </w:r>
      <w:r>
        <w:rPr>
          <w:rStyle w:val="Grietas"/>
          <w:rFonts w:eastAsia="Calibri" w:cs="Times New Roman"/>
          <w:b w:val="0"/>
          <w:bCs w:val="0"/>
          <w:color w:val="000000"/>
          <w:spacing w:val="-1"/>
        </w:rPr>
        <w:t xml:space="preserve">ikti ataskaitas, patvirtinančias maisto patiekalų gamybai panaudotų maisto produktų kiekį, jų įsigijimo (su PVM) kainas bei </w:t>
      </w:r>
      <w:r>
        <w:rPr>
          <w:rStyle w:val="Grietas"/>
          <w:rFonts w:eastAsia="Calibri" w:cs="Times New Roman"/>
          <w:b w:val="0"/>
          <w:bCs w:val="0"/>
          <w:color w:val="000000"/>
          <w:spacing w:val="-1"/>
        </w:rPr>
        <w:t>faktines maisto gaminimo išlaidas;</w:t>
      </w:r>
    </w:p>
    <w:p w:rsidR="00000000" w:rsidRDefault="00E31F1A">
      <w:pPr>
        <w:jc w:val="both"/>
        <w:rPr>
          <w:rStyle w:val="Grietas"/>
          <w:rFonts w:eastAsia="Calibri" w:cs="Times New Roman"/>
          <w:b w:val="0"/>
          <w:bCs w:val="0"/>
          <w:color w:val="000000"/>
          <w:spacing w:val="-1"/>
        </w:rPr>
      </w:pPr>
      <w:r>
        <w:rPr>
          <w:rStyle w:val="Grietas"/>
          <w:rFonts w:eastAsia="Calibri" w:cs="Times New Roman"/>
          <w:b w:val="0"/>
          <w:bCs w:val="0"/>
          <w:color w:val="000000"/>
          <w:spacing w:val="-1"/>
        </w:rPr>
        <w:tab/>
        <w:t>7.15. apmokėti patiekalų laboratorinius tyrimus, atliekamus nustatyti patiekalo atitikimą receptūrai. Siekiant užtikrinti teikiamų maisto produktų bei pagamintų patiekalų kontrolę, įstaiga turi teisę tikrinti jų kokybę a</w:t>
      </w:r>
      <w:r>
        <w:rPr>
          <w:rStyle w:val="Grietas"/>
          <w:rFonts w:eastAsia="Calibri" w:cs="Times New Roman"/>
          <w:b w:val="0"/>
          <w:bCs w:val="0"/>
          <w:color w:val="000000"/>
          <w:spacing w:val="-1"/>
        </w:rPr>
        <w:t>tlikdama laboratorinius tyrimus;</w:t>
      </w:r>
    </w:p>
    <w:p w:rsidR="00000000" w:rsidRDefault="00E31F1A">
      <w:pPr>
        <w:jc w:val="both"/>
        <w:rPr>
          <w:rStyle w:val="Grietas"/>
          <w:rFonts w:cs="Times New Roman"/>
          <w:b w:val="0"/>
          <w:bCs w:val="0"/>
          <w:spacing w:val="-1"/>
        </w:rPr>
      </w:pPr>
      <w:r>
        <w:rPr>
          <w:rStyle w:val="Grietas"/>
          <w:rFonts w:eastAsia="Calibri" w:cs="Times New Roman"/>
          <w:b w:val="0"/>
          <w:bCs w:val="0"/>
          <w:color w:val="000000"/>
          <w:spacing w:val="-1"/>
        </w:rPr>
        <w:tab/>
        <w:t>7.16.  ataskaitoje apie parduotus su nuolaida patiekalus teikti teisingus duomenis (</w:t>
      </w:r>
      <w:r>
        <w:rPr>
          <w:rStyle w:val="Grietas"/>
          <w:rFonts w:eastAsia="Mangal" w:cs="Times New Roman"/>
          <w:b w:val="0"/>
          <w:bCs w:val="0"/>
          <w:color w:val="000000"/>
          <w:spacing w:val="-1"/>
        </w:rPr>
        <w:t>Vaikų ir mokinių maitinimo kaštų</w:t>
      </w:r>
      <w:r>
        <w:rPr>
          <w:rStyle w:val="Grietas"/>
          <w:rFonts w:eastAsia="Calibri" w:cs="Times New Roman"/>
          <w:b w:val="0"/>
          <w:bCs w:val="0"/>
          <w:color w:val="000000"/>
          <w:spacing w:val="-1"/>
        </w:rPr>
        <w:t xml:space="preserve"> kompensa</w:t>
      </w:r>
      <w:r>
        <w:rPr>
          <w:rStyle w:val="Grietas"/>
          <w:rFonts w:eastAsia="Calibri" w:cs="Times New Roman"/>
          <w:b w:val="0"/>
          <w:color w:val="000000"/>
          <w:spacing w:val="-1"/>
        </w:rPr>
        <w:t xml:space="preserve">vimo tvarkos aprašo, patvirtinto Panevėžio rajono </w:t>
      </w:r>
      <w:r>
        <w:rPr>
          <w:rStyle w:val="Grietas"/>
          <w:rFonts w:eastAsia="Calibri" w:cs="Times New Roman"/>
          <w:b w:val="0"/>
          <w:bCs w:val="0"/>
          <w:color w:val="000000"/>
          <w:spacing w:val="-1"/>
        </w:rPr>
        <w:t>savivaldybės tarybos 2016 m. kovo 30 d. sprendi</w:t>
      </w:r>
      <w:r>
        <w:rPr>
          <w:rStyle w:val="Grietas"/>
          <w:rFonts w:eastAsia="Calibri" w:cs="Times New Roman"/>
          <w:b w:val="0"/>
          <w:bCs w:val="0"/>
          <w:color w:val="000000"/>
          <w:spacing w:val="-1"/>
        </w:rPr>
        <w:t xml:space="preserve">mu Nr. T-50 „Dėl </w:t>
      </w:r>
      <w:r>
        <w:rPr>
          <w:rStyle w:val="Grietas"/>
          <w:rFonts w:eastAsia="Mangal" w:cs="Times New Roman"/>
          <w:b w:val="0"/>
          <w:bCs w:val="0"/>
          <w:color w:val="000000"/>
          <w:spacing w:val="-1"/>
        </w:rPr>
        <w:t>Vaikų ir mokinių maitinimo kaštų</w:t>
      </w:r>
      <w:r>
        <w:rPr>
          <w:rStyle w:val="Grietas"/>
          <w:rFonts w:eastAsia="Calibri" w:cs="Times New Roman"/>
          <w:b w:val="0"/>
          <w:bCs w:val="0"/>
          <w:color w:val="000000"/>
          <w:spacing w:val="-1"/>
        </w:rPr>
        <w:t xml:space="preserve"> kompensa</w:t>
      </w:r>
      <w:r>
        <w:rPr>
          <w:rStyle w:val="Grietas"/>
          <w:rFonts w:eastAsia="Calibri" w:cs="Times New Roman"/>
          <w:b w:val="0"/>
          <w:color w:val="000000"/>
          <w:spacing w:val="-1"/>
        </w:rPr>
        <w:t xml:space="preserve">vimo tvarkos aprašo patvirtinimo“, </w:t>
      </w:r>
      <w:r>
        <w:rPr>
          <w:rStyle w:val="Grietas"/>
          <w:rFonts w:eastAsia="Calibri" w:cs="Times New Roman"/>
          <w:b w:val="0"/>
          <w:bCs w:val="0"/>
          <w:color w:val="000000"/>
          <w:spacing w:val="-1"/>
        </w:rPr>
        <w:t>priedas).</w:t>
      </w:r>
    </w:p>
    <w:p w:rsidR="00000000" w:rsidRDefault="00E31F1A">
      <w:pPr>
        <w:jc w:val="both"/>
        <w:rPr>
          <w:rFonts w:cs="Times New Roman"/>
        </w:rPr>
      </w:pPr>
      <w:r>
        <w:rPr>
          <w:rStyle w:val="Grietas"/>
          <w:rFonts w:cs="Times New Roman"/>
          <w:b w:val="0"/>
          <w:bCs w:val="0"/>
          <w:spacing w:val="-1"/>
        </w:rPr>
        <w:tab/>
        <w:t>7.17. atsiskaitantiems asmeniškai vaikams, mokiniams, perkantiems įstaigos valgykloje pagamintus patiekalus, taikyti konkurso metu pasiūlytą nuolaidą;</w:t>
      </w:r>
    </w:p>
    <w:p w:rsidR="00000000" w:rsidRDefault="00E31F1A">
      <w:pPr>
        <w:jc w:val="both"/>
        <w:rPr>
          <w:rStyle w:val="Grietas"/>
          <w:rFonts w:eastAsia="Calibri" w:cs="Times New Roman"/>
          <w:b w:val="0"/>
          <w:bCs w:val="0"/>
          <w:color w:val="000000"/>
          <w:spacing w:val="-1"/>
        </w:rPr>
      </w:pPr>
      <w:r>
        <w:rPr>
          <w:rFonts w:cs="Times New Roman"/>
        </w:rPr>
        <w:tab/>
      </w:r>
      <w:r>
        <w:rPr>
          <w:rFonts w:cs="Times New Roman"/>
        </w:rPr>
        <w:t>7.17.1. nuolaidą patiekalo kainai, nustatytai maitinimo paslaugos pirkimo dokumentuose, taikyti</w:t>
      </w:r>
      <w:r>
        <w:rPr>
          <w:rStyle w:val="Grietas"/>
          <w:rFonts w:eastAsia="Calibri" w:cs="Times New Roman"/>
          <w:b w:val="0"/>
          <w:bCs w:val="0"/>
          <w:color w:val="000000"/>
          <w:spacing w:val="-1"/>
        </w:rPr>
        <w:t xml:space="preserve"> atsiskaitant už pasirinktą patiekalą;</w:t>
      </w:r>
    </w:p>
    <w:p w:rsidR="00000000" w:rsidRDefault="00E31F1A">
      <w:pPr>
        <w:jc w:val="both"/>
        <w:rPr>
          <w:rStyle w:val="Grietas"/>
          <w:rFonts w:eastAsia="Calibri" w:cs="Times New Roman"/>
          <w:b w:val="0"/>
          <w:bCs w:val="0"/>
          <w:color w:val="000000"/>
          <w:spacing w:val="-1"/>
        </w:rPr>
      </w:pPr>
      <w:r>
        <w:rPr>
          <w:rStyle w:val="Grietas"/>
          <w:rFonts w:eastAsia="Calibri" w:cs="Times New Roman"/>
          <w:b w:val="0"/>
          <w:bCs w:val="0"/>
          <w:color w:val="000000"/>
          <w:spacing w:val="-1"/>
        </w:rPr>
        <w:tab/>
        <w:t>7.17.2. atsiskaitymui naudoti kasos aparatą, vadovaujantis galiojančiais kasos aparatų ir grynųjų pinigų priėmimo dokumen</w:t>
      </w:r>
      <w:r>
        <w:rPr>
          <w:rStyle w:val="Grietas"/>
          <w:rFonts w:eastAsia="Calibri" w:cs="Times New Roman"/>
          <w:b w:val="0"/>
          <w:bCs w:val="0"/>
          <w:color w:val="000000"/>
          <w:spacing w:val="-1"/>
        </w:rPr>
        <w:t>tų registravimą reglamentuojančiais teisės aktais. Kasos aparatas turi būti užprogramuotas taip, kad atskirame skyriuje būtų kaupiami duomenys apie pritaikytas nuolaidas, rodoma patiekalo kaina, pritaikyta nuolaida proc., kompensavimo dydis eurais ir pirkė</w:t>
      </w:r>
      <w:r>
        <w:rPr>
          <w:rStyle w:val="Grietas"/>
          <w:rFonts w:eastAsia="Calibri" w:cs="Times New Roman"/>
          <w:b w:val="0"/>
          <w:bCs w:val="0"/>
          <w:color w:val="000000"/>
          <w:spacing w:val="-1"/>
        </w:rPr>
        <w:t>jo mokama kaina;</w:t>
      </w:r>
    </w:p>
    <w:p w:rsidR="00000000" w:rsidRDefault="00E31F1A">
      <w:pPr>
        <w:pStyle w:val="Standard"/>
        <w:tabs>
          <w:tab w:val="left" w:pos="732"/>
        </w:tabs>
        <w:jc w:val="both"/>
        <w:rPr>
          <w:rFonts w:ascii="Times New Roman" w:hAnsi="Times New Roman" w:cs="Times New Roman"/>
          <w:sz w:val="24"/>
          <w:szCs w:val="24"/>
          <w:lang w:val="lt-LT"/>
        </w:rPr>
      </w:pPr>
      <w:r>
        <w:rPr>
          <w:rStyle w:val="Grietas"/>
          <w:rFonts w:ascii="Times New Roman" w:eastAsia="Calibri" w:hAnsi="Times New Roman" w:cs="Times New Roman"/>
          <w:b w:val="0"/>
          <w:bCs w:val="0"/>
          <w:color w:val="000000"/>
          <w:spacing w:val="-1"/>
          <w:sz w:val="24"/>
          <w:szCs w:val="24"/>
          <w:lang w:val="lt-LT"/>
        </w:rPr>
        <w:tab/>
        <w:t>7.17.3. maitinimo kaštai nekompensuojami šiais atvejais:</w:t>
      </w:r>
    </w:p>
    <w:p w:rsidR="00000000" w:rsidRDefault="00E31F1A">
      <w:pPr>
        <w:pStyle w:val="Standard"/>
        <w:jc w:val="both"/>
        <w:rPr>
          <w:rStyle w:val="Grietas"/>
          <w:rFonts w:ascii="Times New Roman" w:eastAsia="Calibri" w:hAnsi="Times New Roman" w:cs="Times New Roman"/>
          <w:b w:val="0"/>
          <w:bCs w:val="0"/>
          <w:color w:val="000000"/>
          <w:spacing w:val="-1"/>
          <w:sz w:val="24"/>
          <w:szCs w:val="24"/>
          <w:lang w:val="lt-LT"/>
        </w:rPr>
      </w:pPr>
      <w:r>
        <w:rPr>
          <w:rFonts w:ascii="Times New Roman" w:hAnsi="Times New Roman" w:cs="Times New Roman"/>
          <w:sz w:val="24"/>
          <w:szCs w:val="24"/>
          <w:lang w:val="lt-LT"/>
        </w:rPr>
        <w:tab/>
      </w:r>
      <w:r>
        <w:rPr>
          <w:rFonts w:ascii="Times New Roman" w:hAnsi="Times New Roman" w:cs="Times New Roman"/>
          <w:sz w:val="24"/>
          <w:szCs w:val="24"/>
        </w:rPr>
        <w:t xml:space="preserve">7.17.3.1. </w:t>
      </w:r>
      <w:proofErr w:type="gramStart"/>
      <w:r>
        <w:rPr>
          <w:rFonts w:ascii="Times New Roman" w:hAnsi="Times New Roman" w:cs="Times New Roman"/>
          <w:sz w:val="24"/>
          <w:szCs w:val="24"/>
        </w:rPr>
        <w:t>ne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įstaigos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valgykloje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pagamintoms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maisto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prekėms</w:t>
      </w:r>
      <w:proofErr w:type="spellEnd"/>
      <w:r>
        <w:rPr>
          <w:rFonts w:ascii="Times New Roman" w:hAnsi="Times New Roman" w:cs="Times New Roman"/>
          <w:sz w:val="24"/>
          <w:szCs w:val="24"/>
        </w:rPr>
        <w:t>;</w:t>
      </w:r>
    </w:p>
    <w:p w:rsidR="00000000" w:rsidRDefault="00E31F1A">
      <w:pPr>
        <w:pStyle w:val="Standard"/>
        <w:jc w:val="both"/>
        <w:rPr>
          <w:rFonts w:cs="Times New Roman"/>
        </w:rPr>
      </w:pPr>
      <w:r>
        <w:rPr>
          <w:rStyle w:val="Grietas"/>
          <w:rFonts w:ascii="Times New Roman" w:eastAsia="Calibri" w:hAnsi="Times New Roman" w:cs="Times New Roman"/>
          <w:b w:val="0"/>
          <w:bCs w:val="0"/>
          <w:color w:val="000000"/>
          <w:spacing w:val="-1"/>
          <w:sz w:val="24"/>
          <w:szCs w:val="24"/>
          <w:lang w:val="lt-LT"/>
        </w:rPr>
        <w:tab/>
        <w:t>7.17.3.2. įstaigos darbuotojams, kitiems maitinimo paslauga besinaudojantiems asmenims.</w:t>
      </w:r>
    </w:p>
    <w:p w:rsidR="00000000" w:rsidRDefault="00E31F1A">
      <w:pPr>
        <w:jc w:val="both"/>
        <w:rPr>
          <w:rFonts w:cs="Times New Roman"/>
        </w:rPr>
      </w:pPr>
      <w:r>
        <w:rPr>
          <w:rFonts w:cs="Times New Roman"/>
        </w:rPr>
        <w:tab/>
        <w:t>8. Teikėjas privalo užtikrint</w:t>
      </w:r>
      <w:r>
        <w:rPr>
          <w:rFonts w:cs="Times New Roman"/>
        </w:rPr>
        <w:t>i, kad:</w:t>
      </w:r>
    </w:p>
    <w:p w:rsidR="00000000" w:rsidRDefault="00E31F1A">
      <w:pPr>
        <w:pStyle w:val="Standard"/>
        <w:jc w:val="both"/>
        <w:rPr>
          <w:rFonts w:ascii="Times New Roman" w:hAnsi="Times New Roman" w:cs="Times New Roman"/>
          <w:sz w:val="24"/>
          <w:szCs w:val="24"/>
          <w:lang w:val="lt-LT"/>
        </w:rPr>
      </w:pPr>
      <w:r>
        <w:rPr>
          <w:rFonts w:ascii="Times New Roman" w:hAnsi="Times New Roman" w:cs="Times New Roman"/>
          <w:sz w:val="24"/>
          <w:szCs w:val="24"/>
          <w:lang w:val="lt-LT"/>
        </w:rPr>
        <w:tab/>
        <w:t>8.1. nuolaida patiekalo kainai būtų taikoma tik vaikams ir mokiniams;</w:t>
      </w:r>
    </w:p>
    <w:p w:rsidR="00000000" w:rsidRDefault="00E31F1A">
      <w:pPr>
        <w:pStyle w:val="Standard"/>
        <w:jc w:val="both"/>
        <w:rPr>
          <w:rStyle w:val="Grietas"/>
          <w:rFonts w:eastAsia="Calibri" w:cs="Times New Roman"/>
          <w:b w:val="0"/>
          <w:bCs w:val="0"/>
          <w:color w:val="000000"/>
          <w:spacing w:val="-1"/>
        </w:rPr>
      </w:pPr>
      <w:r>
        <w:rPr>
          <w:rFonts w:ascii="Times New Roman" w:hAnsi="Times New Roman" w:cs="Times New Roman"/>
          <w:sz w:val="24"/>
          <w:szCs w:val="24"/>
          <w:lang w:val="lt-LT"/>
        </w:rPr>
        <w:tab/>
        <w:t>8.2. kompensacijos nebūtų prašoma už patiekalo gamybai naudotus produktus;</w:t>
      </w:r>
    </w:p>
    <w:p w:rsidR="00000000" w:rsidRDefault="00E31F1A">
      <w:pPr>
        <w:jc w:val="both"/>
      </w:pPr>
      <w:r>
        <w:rPr>
          <w:rStyle w:val="Grietas"/>
          <w:rFonts w:eastAsia="Calibri" w:cs="Times New Roman"/>
          <w:b w:val="0"/>
          <w:bCs w:val="0"/>
          <w:color w:val="000000"/>
          <w:spacing w:val="-1"/>
        </w:rPr>
        <w:tab/>
        <w:t xml:space="preserve">9. </w:t>
      </w:r>
      <w:r>
        <w:t>Vaikų   ir   mokinių   maitinimui  tiekiami  ir  sudarant  valgiaraščius  įtraukiami   maisto</w:t>
      </w:r>
    </w:p>
    <w:p w:rsidR="00000000" w:rsidRDefault="00E31F1A"/>
    <w:p w:rsidR="00000000" w:rsidRDefault="00E31F1A">
      <w:pPr>
        <w:pageBreakBefore/>
        <w:jc w:val="center"/>
      </w:pPr>
      <w:r>
        <w:lastRenderedPageBreak/>
        <w:t>4</w:t>
      </w:r>
    </w:p>
    <w:p w:rsidR="00000000" w:rsidRDefault="00E31F1A">
      <w:pPr>
        <w:jc w:val="both"/>
        <w:rPr>
          <w:rFonts w:cs="Times New Roman"/>
        </w:rPr>
      </w:pPr>
      <w:r>
        <w:t xml:space="preserve">produktai turi atitikti </w:t>
      </w:r>
      <w:r>
        <w:rPr>
          <w:rFonts w:ascii="TimesNewRomanPSMT" w:eastAsia="TimesNewRomanPSMT" w:hAnsi="TimesNewRomanPSMT" w:cs="TimesNewRomanPSMT"/>
        </w:rPr>
        <w:t xml:space="preserve">Maitinimo organizavimo ikimokyklinio ugdymo, bendrojo ugdymo mokyklose ir vaikų </w:t>
      </w:r>
      <w:r>
        <w:rPr>
          <w:rStyle w:val="Grietas"/>
          <w:rFonts w:ascii="TimesNewRomanPSMT" w:eastAsia="TimesNewRomanPSMT" w:hAnsi="TimesNewRomanPSMT" w:cs="TimesNewRomanPSMT"/>
          <w:b w:val="0"/>
        </w:rPr>
        <w:t xml:space="preserve">socialinės globos įstaigose tvarkos apraše, patvirtintame Lietuvos Respublikos sveikatos apsaugos ministro 2011 m. lapkričio 11 d. įsakymu Nr. </w:t>
      </w:r>
      <w:r>
        <w:rPr>
          <w:rFonts w:ascii="TimesNewRomanPSMT" w:eastAsia="TimesNewRomanPSMT" w:hAnsi="TimesNewRomanPSMT" w:cs="TimesNewRomanPSMT"/>
        </w:rPr>
        <w:t>V-964, be</w:t>
      </w:r>
      <w:r>
        <w:rPr>
          <w:rFonts w:ascii="TimesNewRomanPSMT" w:eastAsia="TimesNewRomanPSMT" w:hAnsi="TimesNewRomanPSMT" w:cs="TimesNewRomanPSMT"/>
        </w:rPr>
        <w:t xml:space="preserve">i kituose </w:t>
      </w:r>
      <w:r>
        <w:t>teisės aktuose keliamus reikalavimus.</w:t>
      </w:r>
    </w:p>
    <w:p w:rsidR="00000000" w:rsidRDefault="00E31F1A">
      <w:pPr>
        <w:jc w:val="both"/>
        <w:rPr>
          <w:rStyle w:val="Grietas"/>
          <w:b w:val="0"/>
          <w:bCs w:val="0"/>
          <w:spacing w:val="-1"/>
        </w:rPr>
      </w:pPr>
      <w:r>
        <w:rPr>
          <w:rFonts w:cs="Times New Roman"/>
        </w:rPr>
        <w:tab/>
        <w:t>10. Teikiant pasiūlymą pateikiamos p</w:t>
      </w:r>
      <w:r>
        <w:rPr>
          <w:rStyle w:val="Grietas"/>
          <w:b w:val="0"/>
          <w:bCs w:val="0"/>
          <w:spacing w:val="-1"/>
        </w:rPr>
        <w:t>atiekalų sąraše išvardytų patiekalų kainos (su PVM),  skaičiuojamos naudojantis receptūromis, skelbiamomis leidyklos „</w:t>
      </w:r>
      <w:proofErr w:type="spellStart"/>
      <w:r>
        <w:rPr>
          <w:rStyle w:val="Grietas"/>
          <w:b w:val="0"/>
          <w:bCs w:val="0"/>
          <w:spacing w:val="-1"/>
        </w:rPr>
        <w:t>Lucilijus</w:t>
      </w:r>
      <w:proofErr w:type="spellEnd"/>
      <w:r>
        <w:rPr>
          <w:rStyle w:val="Grietas"/>
          <w:b w:val="0"/>
          <w:bCs w:val="0"/>
          <w:spacing w:val="-1"/>
        </w:rPr>
        <w:t xml:space="preserve">“ rinkinyje „Perspektyviniai valgiaraščiai. </w:t>
      </w:r>
      <w:r>
        <w:rPr>
          <w:rStyle w:val="Grietas"/>
          <w:b w:val="0"/>
          <w:bCs w:val="0"/>
          <w:spacing w:val="-1"/>
        </w:rPr>
        <w:t xml:space="preserve">Technologinės kortelės“ arba leidyklos UAB „VR </w:t>
      </w:r>
      <w:proofErr w:type="spellStart"/>
      <w:r>
        <w:rPr>
          <w:rStyle w:val="Grietas"/>
          <w:b w:val="0"/>
          <w:bCs w:val="0"/>
          <w:spacing w:val="-1"/>
        </w:rPr>
        <w:t>Trading</w:t>
      </w:r>
      <w:proofErr w:type="spellEnd"/>
      <w:r>
        <w:rPr>
          <w:rStyle w:val="Grietas"/>
          <w:b w:val="0"/>
          <w:bCs w:val="0"/>
          <w:spacing w:val="-1"/>
        </w:rPr>
        <w:t>“ Pavyzdinių ikimokyklinių vaikų ugdymo įstaigų 20 dienų perspektyvinių valgiaraščių ir patiekalų receptūrų rinkinyje arba leidyklos „</w:t>
      </w:r>
      <w:proofErr w:type="spellStart"/>
      <w:r>
        <w:rPr>
          <w:rStyle w:val="Grietas"/>
          <w:b w:val="0"/>
          <w:bCs w:val="0"/>
          <w:spacing w:val="-1"/>
        </w:rPr>
        <w:t>Rakorda</w:t>
      </w:r>
      <w:proofErr w:type="spellEnd"/>
      <w:r>
        <w:rPr>
          <w:rStyle w:val="Grietas"/>
          <w:b w:val="0"/>
          <w:bCs w:val="0"/>
          <w:spacing w:val="-1"/>
        </w:rPr>
        <w:t xml:space="preserve">“ „15 dienų perspektyvinis valgiaraštis ikimokyklinio ugdymo </w:t>
      </w:r>
      <w:r>
        <w:rPr>
          <w:rStyle w:val="Grietas"/>
          <w:b w:val="0"/>
          <w:bCs w:val="0"/>
          <w:spacing w:val="-1"/>
        </w:rPr>
        <w:t xml:space="preserve">įstaigoms“ bei tinklalapiuose </w:t>
      </w:r>
      <w:hyperlink r:id="rId9" w:history="1">
        <w:r>
          <w:rPr>
            <w:rStyle w:val="Grietas"/>
            <w:b w:val="0"/>
            <w:bCs w:val="0"/>
            <w:spacing w:val="-1"/>
          </w:rPr>
          <w:t>www.smlpc.lt</w:t>
        </w:r>
      </w:hyperlink>
      <w:r>
        <w:rPr>
          <w:rStyle w:val="Grietas"/>
          <w:b w:val="0"/>
          <w:bCs w:val="0"/>
          <w:spacing w:val="-1"/>
        </w:rPr>
        <w:t xml:space="preserve">; </w:t>
      </w:r>
      <w:hyperlink r:id="rId10" w:history="1">
        <w:r>
          <w:rPr>
            <w:rStyle w:val="Grietas"/>
            <w:b w:val="0"/>
            <w:bCs w:val="0"/>
            <w:spacing w:val="-1"/>
          </w:rPr>
          <w:t>www.vmvt.lt</w:t>
        </w:r>
      </w:hyperlink>
      <w:r>
        <w:rPr>
          <w:rStyle w:val="Grietas"/>
          <w:b w:val="0"/>
          <w:bCs w:val="0"/>
          <w:spacing w:val="-1"/>
        </w:rPr>
        <w:t>, atskiru susitarimu bus leidžiama gaminti ir pagal savarankiškai Teikėjo sudarytas receptūras:</w:t>
      </w:r>
    </w:p>
    <w:p w:rsidR="00000000" w:rsidRDefault="00E31F1A">
      <w:pPr>
        <w:jc w:val="both"/>
        <w:rPr>
          <w:rStyle w:val="Grietas"/>
          <w:b w:val="0"/>
          <w:bCs w:val="0"/>
          <w:spacing w:val="-1"/>
        </w:rPr>
      </w:pPr>
      <w:r>
        <w:rPr>
          <w:rStyle w:val="Grietas"/>
          <w:b w:val="0"/>
          <w:bCs w:val="0"/>
          <w:spacing w:val="-1"/>
        </w:rPr>
        <w:tab/>
      </w:r>
      <w:r>
        <w:rPr>
          <w:rFonts w:cs="Times New Roman"/>
        </w:rPr>
        <w:t>10.1. teikiant pasiūlymą nurodo</w:t>
      </w:r>
      <w:r>
        <w:rPr>
          <w:rFonts w:cs="Times New Roman"/>
        </w:rPr>
        <w:t>mas rinkinio pavadinimas ir receptūros numeris;</w:t>
      </w:r>
    </w:p>
    <w:p w:rsidR="00000000" w:rsidRDefault="00E31F1A">
      <w:pPr>
        <w:jc w:val="both"/>
        <w:rPr>
          <w:rStyle w:val="Grietas"/>
          <w:b w:val="0"/>
          <w:bCs w:val="0"/>
          <w:spacing w:val="-1"/>
        </w:rPr>
      </w:pPr>
      <w:r>
        <w:rPr>
          <w:rStyle w:val="Grietas"/>
          <w:b w:val="0"/>
          <w:bCs w:val="0"/>
          <w:spacing w:val="-1"/>
        </w:rPr>
        <w:tab/>
        <w:t>10.2. patiekalų receptūros nekeičiamas visą paslaugos teikimo laiką;</w:t>
      </w:r>
    </w:p>
    <w:p w:rsidR="00000000" w:rsidRDefault="00E31F1A">
      <w:pPr>
        <w:jc w:val="both"/>
        <w:rPr>
          <w:rFonts w:cs="Times New Roman"/>
        </w:rPr>
      </w:pPr>
      <w:r>
        <w:rPr>
          <w:rStyle w:val="Grietas"/>
          <w:b w:val="0"/>
          <w:bCs w:val="0"/>
          <w:spacing w:val="-1"/>
        </w:rPr>
        <w:tab/>
        <w:t>10.3. patiekalų sąraše išvardytų patiekalų kainos negalės būti keičiamos visą sutarties galiojimo laikotarpį, išskyrus</w:t>
      </w:r>
      <w:r>
        <w:rPr>
          <w:rStyle w:val="Grietas"/>
          <w:b w:val="0"/>
          <w:bCs w:val="0"/>
          <w:spacing w:val="-1"/>
          <w:szCs w:val="20"/>
        </w:rPr>
        <w:t xml:space="preserve"> dėl kainų lygio ki</w:t>
      </w:r>
      <w:r>
        <w:rPr>
          <w:rStyle w:val="Grietas"/>
          <w:b w:val="0"/>
          <w:bCs w:val="0"/>
          <w:spacing w:val="-1"/>
          <w:szCs w:val="20"/>
        </w:rPr>
        <w:t>timo.</w:t>
      </w:r>
    </w:p>
    <w:p w:rsidR="00000000" w:rsidRDefault="00E31F1A">
      <w:pPr>
        <w:jc w:val="both"/>
        <w:rPr>
          <w:rFonts w:cs="Times New Roman"/>
        </w:rPr>
      </w:pPr>
      <w:r>
        <w:rPr>
          <w:rFonts w:cs="Times New Roman"/>
        </w:rPr>
        <w:tab/>
        <w:t>11. Patiekalo kainą sudaro dvi dalys:</w:t>
      </w:r>
      <w:r>
        <w:rPr>
          <w:rFonts w:cs="Times New Roman"/>
        </w:rPr>
        <w:tab/>
      </w:r>
      <w:r>
        <w:rPr>
          <w:rFonts w:cs="Times New Roman"/>
        </w:rPr>
        <w:tab/>
      </w:r>
      <w:r>
        <w:rPr>
          <w:rFonts w:cs="Times New Roman"/>
        </w:rPr>
        <w:tab/>
      </w:r>
      <w:r>
        <w:rPr>
          <w:rFonts w:cs="Times New Roman"/>
        </w:rPr>
        <w:tab/>
      </w:r>
    </w:p>
    <w:p w:rsidR="00000000" w:rsidRDefault="00E31F1A">
      <w:pPr>
        <w:pStyle w:val="Standard"/>
        <w:jc w:val="both"/>
        <w:rPr>
          <w:rStyle w:val="Grietas"/>
          <w:rFonts w:ascii="Times New Roman" w:hAnsi="Times New Roman" w:cs="Times New Roman"/>
          <w:b w:val="0"/>
          <w:bCs w:val="0"/>
          <w:spacing w:val="-1"/>
          <w:sz w:val="24"/>
          <w:szCs w:val="24"/>
          <w:lang w:val="lt-LT"/>
        </w:rPr>
      </w:pPr>
      <w:r>
        <w:rPr>
          <w:rFonts w:ascii="Times New Roman" w:hAnsi="Times New Roman" w:cs="Times New Roman"/>
          <w:sz w:val="24"/>
          <w:szCs w:val="24"/>
          <w:lang w:val="lt-LT"/>
        </w:rPr>
        <w:tab/>
        <w:t>11.1. patiekalo gamybai naudojamų produktų įsigijimo kaina (įskaitant PVM);</w:t>
      </w:r>
    </w:p>
    <w:p w:rsidR="00000000" w:rsidRDefault="00E31F1A">
      <w:pPr>
        <w:pStyle w:val="Standard"/>
        <w:shd w:val="clear" w:color="auto" w:fill="FFFFFF"/>
        <w:jc w:val="both"/>
        <w:rPr>
          <w:rFonts w:ascii="Times New Roman" w:hAnsi="Times New Roman" w:cs="Times New Roman"/>
          <w:sz w:val="24"/>
          <w:szCs w:val="24"/>
          <w:lang w:val="lt-LT"/>
        </w:rPr>
      </w:pPr>
      <w:r>
        <w:rPr>
          <w:rStyle w:val="Grietas"/>
          <w:rFonts w:ascii="Times New Roman" w:hAnsi="Times New Roman" w:cs="Times New Roman"/>
          <w:b w:val="0"/>
          <w:bCs w:val="0"/>
          <w:spacing w:val="-1"/>
          <w:sz w:val="24"/>
          <w:szCs w:val="24"/>
          <w:lang w:val="lt-LT"/>
        </w:rPr>
        <w:tab/>
        <w:t>11.2. patiekalo gamybos kaštai (darbuotojų, tiesiogiai susijusių su maitinimo organizavimu, darbo užmokestis, valstybinio sociali</w:t>
      </w:r>
      <w:r>
        <w:rPr>
          <w:rStyle w:val="Grietas"/>
          <w:rFonts w:ascii="Times New Roman" w:hAnsi="Times New Roman" w:cs="Times New Roman"/>
          <w:b w:val="0"/>
          <w:bCs w:val="0"/>
          <w:spacing w:val="-1"/>
          <w:sz w:val="24"/>
          <w:szCs w:val="24"/>
          <w:lang w:val="lt-LT"/>
        </w:rPr>
        <w:t>nio draudimo įmokos, virtuvės įrangos priežiūra ir atnaujinimas, elektros, vandens ir kitos su maisto gaminimu, patiekimu ir pardavimu susijusios sąnaudos).</w:t>
      </w:r>
      <w:r>
        <w:rPr>
          <w:rFonts w:ascii="Times New Roman" w:hAnsi="Times New Roman" w:cs="Times New Roman"/>
          <w:sz w:val="24"/>
          <w:szCs w:val="24"/>
          <w:lang w:val="lt-LT"/>
        </w:rPr>
        <w:tab/>
      </w:r>
    </w:p>
    <w:p w:rsidR="00000000" w:rsidRDefault="00E31F1A">
      <w:pPr>
        <w:pStyle w:val="Standard"/>
        <w:shd w:val="clear" w:color="auto" w:fill="FFFFFF"/>
        <w:jc w:val="both"/>
        <w:rPr>
          <w:rFonts w:ascii="Times New Roman" w:hAnsi="Times New Roman" w:cs="Times New Roman"/>
          <w:sz w:val="24"/>
          <w:szCs w:val="24"/>
          <w:lang w:val="lt-LT"/>
        </w:rPr>
      </w:pPr>
      <w:r>
        <w:rPr>
          <w:rFonts w:ascii="Times New Roman" w:hAnsi="Times New Roman" w:cs="Times New Roman"/>
          <w:sz w:val="24"/>
          <w:szCs w:val="24"/>
          <w:lang w:val="lt-LT"/>
        </w:rPr>
        <w:tab/>
        <w:t>12. Vaikų ir mokinių maitinimo valgiaraščiai sudaromi vadovaujantis Maitinimo organizavimo ikimok</w:t>
      </w:r>
      <w:r>
        <w:rPr>
          <w:rFonts w:ascii="Times New Roman" w:hAnsi="Times New Roman" w:cs="Times New Roman"/>
          <w:sz w:val="24"/>
          <w:szCs w:val="24"/>
          <w:lang w:val="lt-LT"/>
        </w:rPr>
        <w:t>yklinio ugdymo, bendrojo ugdymo mokyklose bei vaikų socialinės globos įstaigose tvarkos apraše, patvirtintame Lietuvos Respublikos sveikatos apsaugos ministro 2011 m. lapkričio 11 d. įsakymu Nr. V-964, nustatytais reikalavimais.</w:t>
      </w:r>
    </w:p>
    <w:p w:rsidR="00000000" w:rsidRDefault="00E31F1A">
      <w:pPr>
        <w:pStyle w:val="Standard"/>
        <w:shd w:val="clear" w:color="auto" w:fill="FFFFFF"/>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13. Patiekalai patiekiami </w:t>
      </w:r>
      <w:r>
        <w:rPr>
          <w:rFonts w:ascii="Times New Roman" w:hAnsi="Times New Roman" w:cs="Times New Roman"/>
          <w:sz w:val="24"/>
          <w:szCs w:val="24"/>
          <w:lang w:val="lt-LT"/>
        </w:rPr>
        <w:t>pagal valgiaraštį patiekalų sąrašo kainomis:</w:t>
      </w:r>
    </w:p>
    <w:p w:rsidR="00000000" w:rsidRDefault="00E31F1A">
      <w:pPr>
        <w:pStyle w:val="Standard"/>
        <w:shd w:val="clear" w:color="auto" w:fill="FFFFFF"/>
        <w:jc w:val="both"/>
        <w:rPr>
          <w:rFonts w:eastAsia="Times New Roman" w:cs="Times New Roman"/>
        </w:rPr>
      </w:pPr>
      <w:r>
        <w:rPr>
          <w:rFonts w:ascii="Times New Roman" w:hAnsi="Times New Roman" w:cs="Times New Roman"/>
          <w:sz w:val="24"/>
          <w:szCs w:val="24"/>
          <w:lang w:val="lt-LT"/>
        </w:rPr>
        <w:tab/>
        <w:t>13.1. vaikų ir mokinių maitinimo bei nemokamo mokinių maitinimo valgiaraščiai skelbiami valgykloje viešai, einamosios dienos valgiaraštyje turi būti nurodomi patiekalų pavadinimai, receptūros Nr., kiekis (g), p</w:t>
      </w:r>
      <w:r>
        <w:rPr>
          <w:rFonts w:ascii="Times New Roman" w:hAnsi="Times New Roman" w:cs="Times New Roman"/>
          <w:sz w:val="24"/>
          <w:szCs w:val="24"/>
          <w:lang w:val="lt-LT"/>
        </w:rPr>
        <w:t>atiekalo kaina, antraštėje – įstaigos, kurioje organizuojamas maitinimas, pavadinimas, Teikėjo rekvizitai. Patvirtinama Teikėjo bei įstaigos vadovo ar jo įgalioto asmens parašais;</w:t>
      </w:r>
    </w:p>
    <w:p w:rsidR="00000000" w:rsidRDefault="00E31F1A">
      <w:pPr>
        <w:pStyle w:val="Lentelsturinys"/>
        <w:shd w:val="clear" w:color="auto" w:fill="FFFFFF"/>
        <w:jc w:val="both"/>
      </w:pPr>
      <w:r>
        <w:rPr>
          <w:rFonts w:eastAsia="Times New Roman" w:cs="Times New Roman"/>
        </w:rPr>
        <w:tab/>
        <w:t xml:space="preserve">13.2. </w:t>
      </w:r>
      <w:r>
        <w:t xml:space="preserve">atsižvelgiant į </w:t>
      </w:r>
      <w:r>
        <w:rPr>
          <w:rFonts w:cs="Times New Roman"/>
        </w:rPr>
        <w:t>perspektyvinį valgiaraštį, rekomenduojama sudaryti ga</w:t>
      </w:r>
      <w:r>
        <w:rPr>
          <w:rFonts w:cs="Times New Roman"/>
        </w:rPr>
        <w:t>limybę pasirinkti iš kelių karštųjų pietų patiekalų ir kelių garnyrų;</w:t>
      </w:r>
    </w:p>
    <w:p w:rsidR="00000000" w:rsidRDefault="00E31F1A">
      <w:pPr>
        <w:pStyle w:val="Lentelsturinys"/>
        <w:shd w:val="clear" w:color="auto" w:fill="FFFFFF"/>
        <w:jc w:val="both"/>
      </w:pPr>
      <w:r>
        <w:tab/>
        <w:t>13.3. atsižvelgiant į mokykloje besimokančių vaikų ir mokinių amžių;</w:t>
      </w:r>
    </w:p>
    <w:p w:rsidR="00000000" w:rsidRDefault="00E31F1A">
      <w:pPr>
        <w:pStyle w:val="Lentelsturinys"/>
        <w:shd w:val="clear" w:color="auto" w:fill="FFFFFF"/>
        <w:jc w:val="both"/>
      </w:pPr>
      <w:r>
        <w:tab/>
        <w:t>13.4. nemokamai maitinamiems mokiniams, vaikams ir globotiniams; atsižvelgiant į nustatytą lėšų dydį;</w:t>
      </w:r>
    </w:p>
    <w:p w:rsidR="00000000" w:rsidRDefault="00E31F1A">
      <w:pPr>
        <w:jc w:val="both"/>
      </w:pPr>
      <w:r>
        <w:tab/>
        <w:t xml:space="preserve">13.5. </w:t>
      </w:r>
      <w:r>
        <w:rPr>
          <w:rFonts w:cs="Times New Roman"/>
        </w:rPr>
        <w:t>atsižv</w:t>
      </w:r>
      <w:r>
        <w:rPr>
          <w:rFonts w:cs="Times New Roman"/>
        </w:rPr>
        <w:t>elgiant į įstaigos pageidavimus, ž</w:t>
      </w:r>
      <w:r>
        <w:rPr>
          <w:rFonts w:cs="Times New Roman"/>
          <w:spacing w:val="-1"/>
        </w:rPr>
        <w:t>iemos ir vasaros sezoną,</w:t>
      </w:r>
      <w:r>
        <w:rPr>
          <w:rFonts w:cs="Times New Roman"/>
        </w:rPr>
        <w:t xml:space="preserve"> fiziologinius vaikų ir mokinių amžiaus ypatumus bei sveikos mitybos principus ir taisykles, gydytojų rekomendacijas.</w:t>
      </w:r>
      <w:r>
        <w:rPr>
          <w:rFonts w:cs="Times New Roman"/>
        </w:rPr>
        <w:tab/>
      </w:r>
    </w:p>
    <w:p w:rsidR="00000000" w:rsidRDefault="00E31F1A">
      <w:pPr>
        <w:jc w:val="both"/>
      </w:pPr>
      <w:r>
        <w:tab/>
        <w:t>14. Teikėjas:</w:t>
      </w:r>
    </w:p>
    <w:p w:rsidR="00000000" w:rsidRDefault="00E31F1A">
      <w:pPr>
        <w:jc w:val="both"/>
      </w:pPr>
      <w:r>
        <w:tab/>
        <w:t xml:space="preserve">14.1. pagal įstaigai paslaugos pirkimo metu pateiktą pavyzdinį </w:t>
      </w:r>
      <w:r>
        <w:t>valgiaraštį maitinimo paslaugas teikia iki pirmojo valgiaraščio keitimo;</w:t>
      </w:r>
    </w:p>
    <w:p w:rsidR="00000000" w:rsidRDefault="00E31F1A">
      <w:pPr>
        <w:jc w:val="both"/>
        <w:rPr>
          <w:rFonts w:cs="Times New Roman"/>
        </w:rPr>
      </w:pPr>
      <w:r>
        <w:tab/>
        <w:t>14.2. kit</w:t>
      </w:r>
      <w:r>
        <w:rPr>
          <w:rFonts w:cs="Times New Roman"/>
          <w:spacing w:val="-1"/>
        </w:rPr>
        <w:t>os savaitės valgiaraštį pateikia derinti ne vėliau nei iki einamos savaitės penktadienio.</w:t>
      </w:r>
    </w:p>
    <w:p w:rsidR="00000000" w:rsidRDefault="00E31F1A">
      <w:pPr>
        <w:jc w:val="both"/>
        <w:rPr>
          <w:rFonts w:cs="Times New Roman"/>
        </w:rPr>
      </w:pPr>
      <w:r>
        <w:rPr>
          <w:rFonts w:cs="Times New Roman"/>
        </w:rPr>
        <w:tab/>
        <w:t xml:space="preserve">15. Teikėjas sudarant paslaugų pirkimo sutartį įstaigai pateikia valgiaraščius ir </w:t>
      </w:r>
      <w:r>
        <w:rPr>
          <w:rFonts w:cs="Times New Roman"/>
        </w:rPr>
        <w:t xml:space="preserve">užkandžių asortimento sąrašus pagal </w:t>
      </w:r>
      <w:r>
        <w:rPr>
          <w:rFonts w:ascii="TimesNewRomanPSMT" w:eastAsia="TimesNewRomanPSMT" w:hAnsi="TimesNewRomanPSMT" w:cs="TimesNewRomanPSMT"/>
        </w:rPr>
        <w:t xml:space="preserve">Maitinimo organizavimo ikimokyklinio ugdymo, bendrojo ugdymo mokyklose ir vaikų </w:t>
      </w:r>
      <w:r>
        <w:rPr>
          <w:rStyle w:val="Grietas"/>
          <w:rFonts w:ascii="TimesNewRomanPSMT" w:eastAsia="TimesNewRomanPSMT" w:hAnsi="TimesNewRomanPSMT" w:cs="TimesNewRomanPSMT"/>
          <w:b w:val="0"/>
        </w:rPr>
        <w:t>socialinės globos įstaigose tvarkos aprašo reikalavimus.</w:t>
      </w:r>
    </w:p>
    <w:p w:rsidR="00000000" w:rsidRDefault="00E31F1A">
      <w:pPr>
        <w:jc w:val="both"/>
        <w:rPr>
          <w:rStyle w:val="Grietas"/>
          <w:rFonts w:cs="Times New Roman"/>
          <w:b w:val="0"/>
          <w:color w:val="000000"/>
          <w:spacing w:val="-1"/>
        </w:rPr>
      </w:pPr>
      <w:r>
        <w:rPr>
          <w:rFonts w:cs="Times New Roman"/>
        </w:rPr>
        <w:tab/>
        <w:t>16. Teikėjas g</w:t>
      </w:r>
      <w:r>
        <w:rPr>
          <w:rStyle w:val="Grietas"/>
          <w:rFonts w:cs="Times New Roman"/>
          <w:b w:val="0"/>
          <w:bCs w:val="0"/>
          <w:color w:val="000000"/>
          <w:spacing w:val="-1"/>
        </w:rPr>
        <w:t>rąžina lėšas, sumok</w:t>
      </w:r>
      <w:r>
        <w:rPr>
          <w:rStyle w:val="Grietas"/>
          <w:rFonts w:cs="Times New Roman"/>
          <w:b w:val="0"/>
          <w:color w:val="000000"/>
          <w:spacing w:val="-1"/>
        </w:rPr>
        <w:t>ėtas už vaikų, mokinių ar globotinių maitinimą, j</w:t>
      </w:r>
      <w:r>
        <w:rPr>
          <w:rStyle w:val="Grietas"/>
          <w:rFonts w:cs="Times New Roman"/>
          <w:b w:val="0"/>
          <w:color w:val="000000"/>
          <w:spacing w:val="-1"/>
        </w:rPr>
        <w:t>eigu nustatoma, kad nebuvo pateikta produktų už visas skirtas lėšas.</w:t>
      </w:r>
    </w:p>
    <w:p w:rsidR="00000000" w:rsidRDefault="00E31F1A">
      <w:pPr>
        <w:jc w:val="both"/>
        <w:rPr>
          <w:rStyle w:val="Grietas"/>
          <w:rFonts w:cs="Times New Roman"/>
          <w:b w:val="0"/>
          <w:color w:val="000000"/>
          <w:spacing w:val="-1"/>
        </w:rPr>
      </w:pPr>
      <w:r>
        <w:rPr>
          <w:rStyle w:val="Grietas"/>
          <w:rFonts w:cs="Times New Roman"/>
          <w:b w:val="0"/>
          <w:color w:val="000000"/>
          <w:spacing w:val="-1"/>
        </w:rPr>
        <w:tab/>
        <w:t>17. Teikėjas užtikrina, kad kompensacijos nebūtų prašoma už patiekalo gamybai naudotus</w:t>
      </w:r>
    </w:p>
    <w:p w:rsidR="00000000" w:rsidRDefault="00E31F1A">
      <w:pPr>
        <w:jc w:val="both"/>
      </w:pPr>
      <w:r>
        <w:rPr>
          <w:rStyle w:val="Grietas"/>
          <w:rFonts w:cs="Times New Roman"/>
          <w:b w:val="0"/>
          <w:color w:val="000000"/>
          <w:spacing w:val="-1"/>
        </w:rPr>
        <w:t>produktus.</w:t>
      </w:r>
    </w:p>
    <w:p w:rsidR="00000000" w:rsidRDefault="00E31F1A">
      <w:pPr>
        <w:jc w:val="both"/>
      </w:pPr>
      <w:r>
        <w:tab/>
        <w:t>18. Kaina,  kurią  įstaiga  turės  sumokėti  Teikėjui,  priklausys  nuo  vykdant  sutar</w:t>
      </w:r>
      <w:r>
        <w:t>tį suteiktų</w:t>
      </w:r>
    </w:p>
    <w:p w:rsidR="00000000" w:rsidRDefault="00E31F1A" w:rsidP="00A749CE">
      <w:pPr>
        <w:jc w:val="both"/>
      </w:pPr>
      <w:r>
        <w:t>paslaugų  kiekio  (apimties)  (faktiškai  nemokamai maitintų mokinių  skaičiaus,  suteiktų  nuolaidų,</w:t>
      </w:r>
    </w:p>
    <w:p w:rsidR="00000000" w:rsidRDefault="00E31F1A">
      <w:pPr>
        <w:pageBreakBefore/>
        <w:jc w:val="center"/>
      </w:pPr>
      <w:r>
        <w:lastRenderedPageBreak/>
        <w:t>5</w:t>
      </w:r>
    </w:p>
    <w:p w:rsidR="00000000" w:rsidRDefault="00E31F1A">
      <w:pPr>
        <w:jc w:val="both"/>
        <w:rPr>
          <w:rStyle w:val="Grietas"/>
          <w:rFonts w:cs="Times New Roman"/>
          <w:b w:val="0"/>
          <w:color w:val="000000"/>
          <w:spacing w:val="-1"/>
        </w:rPr>
      </w:pPr>
      <w:r>
        <w:t>ikimokyklinio ir priešmokyklinio ugdymo grupių vaikų skaičiaus), pagal PVM sąskaitas faktūras, suteiktų paslaugų aktus, ataskaitas per 30 d</w:t>
      </w:r>
      <w:r>
        <w:t>ienų nuo minėtų dokumentų gavimo dienos.</w:t>
      </w:r>
    </w:p>
    <w:p w:rsidR="00000000" w:rsidRDefault="00E31F1A">
      <w:pPr>
        <w:jc w:val="both"/>
        <w:rPr>
          <w:rFonts w:cs="Times New Roman"/>
        </w:rPr>
      </w:pPr>
      <w:r>
        <w:rPr>
          <w:rStyle w:val="Grietas"/>
          <w:rFonts w:cs="Times New Roman"/>
          <w:b w:val="0"/>
          <w:color w:val="000000"/>
          <w:spacing w:val="-1"/>
        </w:rPr>
        <w:tab/>
        <w:t xml:space="preserve">19. </w:t>
      </w:r>
      <w:r>
        <w:rPr>
          <w:rFonts w:cs="Times New Roman"/>
          <w:spacing w:val="2"/>
        </w:rPr>
        <w:t>Už nemokamai maitintų mokinių bei globotinių maitinimą</w:t>
      </w:r>
      <w:r>
        <w:rPr>
          <w:rFonts w:cs="Times New Roman"/>
        </w:rPr>
        <w:t xml:space="preserve"> </w:t>
      </w:r>
      <w:r>
        <w:rPr>
          <w:rFonts w:cs="Times New Roman"/>
          <w:spacing w:val="2"/>
        </w:rPr>
        <w:t>mokėtina kaina apskaičiuojama einamojo mėnesio faktiškai maitintų asmenų skaičių (pusryčiai, priešpiečiai, pietūs, vakarienė, naktipiečiai pagal amžiaus gr</w:t>
      </w:r>
      <w:r>
        <w:rPr>
          <w:rFonts w:cs="Times New Roman"/>
          <w:spacing w:val="2"/>
        </w:rPr>
        <w:t xml:space="preserve">upes) </w:t>
      </w:r>
      <w:r>
        <w:rPr>
          <w:rFonts w:cs="Times New Roman"/>
        </w:rPr>
        <w:t xml:space="preserve">padauginus iš nustatytos nuolatinės pusryčių, priešpiečių, pietų, vakarienės ir naktipiečių kainos vienam asmeniui eurais (pagal amžiaus grupę): </w:t>
      </w:r>
      <w:r>
        <w:rPr>
          <w:rFonts w:cs="Times New Roman"/>
        </w:rPr>
        <w:tab/>
        <w:t xml:space="preserve">19.1. Už nemokamai maitinamų mokinių ir globotinių </w:t>
      </w:r>
      <w:r>
        <w:rPr>
          <w:rStyle w:val="Grietas"/>
          <w:rFonts w:cs="Times New Roman"/>
          <w:b w:val="0"/>
          <w:color w:val="000000"/>
          <w:spacing w:val="-1"/>
          <w:szCs w:val="20"/>
        </w:rPr>
        <w:t>maisto gamybos kaštus</w:t>
      </w:r>
      <w:r>
        <w:rPr>
          <w:rStyle w:val="Grietas"/>
          <w:rFonts w:cs="Times New Roman"/>
          <w:b w:val="0"/>
          <w:bCs w:val="0"/>
          <w:iCs/>
          <w:color w:val="000000"/>
          <w:spacing w:val="-1"/>
          <w:szCs w:val="20"/>
        </w:rPr>
        <w:t xml:space="preserve"> skaičiuojamas procentas </w:t>
      </w:r>
      <w:r>
        <w:rPr>
          <w:rStyle w:val="Grietas"/>
          <w:rFonts w:cs="Times New Roman"/>
          <w:b w:val="0"/>
          <w:iCs/>
          <w:color w:val="000000"/>
          <w:spacing w:val="-1"/>
          <w:szCs w:val="20"/>
        </w:rPr>
        <w:t>nuo mai</w:t>
      </w:r>
      <w:r>
        <w:rPr>
          <w:rStyle w:val="Grietas"/>
          <w:rFonts w:cs="Times New Roman"/>
          <w:b w:val="0"/>
          <w:iCs/>
          <w:color w:val="000000"/>
          <w:spacing w:val="-1"/>
          <w:szCs w:val="20"/>
        </w:rPr>
        <w:t>tinimui panaudotų produktų ir žaliavų įsigijimo kainos, įskaitant ir prekių pirkimo PVM;</w:t>
      </w:r>
    </w:p>
    <w:p w:rsidR="00000000" w:rsidRDefault="00E31F1A">
      <w:pPr>
        <w:jc w:val="both"/>
        <w:rPr>
          <w:rFonts w:cs="Times New Roman"/>
        </w:rPr>
      </w:pPr>
      <w:r>
        <w:rPr>
          <w:rFonts w:cs="Times New Roman"/>
        </w:rPr>
        <w:tab/>
        <w:t>19.2. Už vaikams ir mokiniams Teikėjo faktiškai suteiktas nuolaidas įstaiga moka pagal pateiktą PVM sąskaitas faktūrą ir ataskaitą (vaikų ir mokinių maitinimo kaštų k</w:t>
      </w:r>
      <w:r>
        <w:rPr>
          <w:rFonts w:cs="Times New Roman"/>
        </w:rPr>
        <w:t>ompensavimo tvarkos aprašo priedas);</w:t>
      </w:r>
    </w:p>
    <w:p w:rsidR="00000000" w:rsidRDefault="00E31F1A">
      <w:pPr>
        <w:jc w:val="both"/>
        <w:rPr>
          <w:rStyle w:val="Grietas"/>
          <w:rFonts w:cs="Times New Roman"/>
          <w:b w:val="0"/>
          <w:color w:val="000000"/>
          <w:spacing w:val="-1"/>
        </w:rPr>
      </w:pPr>
      <w:r>
        <w:rPr>
          <w:rFonts w:cs="Times New Roman"/>
        </w:rPr>
        <w:tab/>
        <w:t xml:space="preserve">19.3. Ikimokyklinio ir priešmokyklinio ugdymo grupių vaikams pagaminto maisto 1 vaiko  1 dienos maitinimo kaštams padengti Teikėjui mokama 0,43 </w:t>
      </w:r>
      <w:proofErr w:type="spellStart"/>
      <w:r>
        <w:rPr>
          <w:rFonts w:cs="Times New Roman"/>
        </w:rPr>
        <w:t>Eur</w:t>
      </w:r>
      <w:proofErr w:type="spellEnd"/>
      <w:r>
        <w:rPr>
          <w:rFonts w:cs="Times New Roman"/>
        </w:rPr>
        <w:t>.</w:t>
      </w:r>
    </w:p>
    <w:p w:rsidR="00000000" w:rsidRDefault="00E31F1A">
      <w:pPr>
        <w:jc w:val="both"/>
        <w:rPr>
          <w:rStyle w:val="Grietas"/>
          <w:rFonts w:cs="Times New Roman"/>
          <w:b w:val="0"/>
          <w:color w:val="000000"/>
          <w:spacing w:val="-1"/>
        </w:rPr>
      </w:pPr>
      <w:r>
        <w:rPr>
          <w:rStyle w:val="Grietas"/>
          <w:rFonts w:cs="Times New Roman"/>
          <w:b w:val="0"/>
          <w:color w:val="000000"/>
          <w:spacing w:val="-1"/>
        </w:rPr>
        <w:tab/>
        <w:t xml:space="preserve">20. </w:t>
      </w:r>
      <w:r>
        <w:rPr>
          <w:rStyle w:val="Grietas"/>
          <w:rFonts w:eastAsia="Calibri" w:cs="Times New Roman"/>
          <w:b w:val="0"/>
          <w:bCs w:val="0"/>
          <w:spacing w:val="-1"/>
        </w:rPr>
        <w:t>Metinė maitinimo paslaugos kaina negali viršyti Teikėjo patiekal</w:t>
      </w:r>
      <w:r>
        <w:rPr>
          <w:rStyle w:val="Grietas"/>
          <w:rFonts w:eastAsia="Calibri" w:cs="Times New Roman"/>
          <w:b w:val="0"/>
          <w:bCs w:val="0"/>
          <w:spacing w:val="-1"/>
        </w:rPr>
        <w:t>ų gamybos sąnaudų maitinimo paslaugai teikti.</w:t>
      </w:r>
    </w:p>
    <w:p w:rsidR="00000000" w:rsidRDefault="00E31F1A">
      <w:pPr>
        <w:jc w:val="both"/>
        <w:rPr>
          <w:rStyle w:val="Grietas"/>
          <w:rFonts w:eastAsia="Calibri" w:cs="Times New Roman"/>
          <w:b w:val="0"/>
          <w:bCs w:val="0"/>
          <w:color w:val="000000"/>
          <w:spacing w:val="-1"/>
        </w:rPr>
      </w:pPr>
      <w:r>
        <w:rPr>
          <w:rStyle w:val="Grietas"/>
          <w:rFonts w:cs="Times New Roman"/>
          <w:b w:val="0"/>
          <w:color w:val="000000"/>
          <w:spacing w:val="-1"/>
        </w:rPr>
        <w:tab/>
        <w:t xml:space="preserve">21. </w:t>
      </w:r>
      <w:r>
        <w:rPr>
          <w:rStyle w:val="Grietas"/>
          <w:rFonts w:eastAsia="Calibri" w:cs="Times New Roman"/>
          <w:b w:val="0"/>
          <w:bCs w:val="0"/>
          <w:spacing w:val="-1"/>
        </w:rPr>
        <w:t>Užsakovas, pasibaigus kalendoriniams metams, gali pareikalauti iš Teikėjo pateikti praėjusiais kalendoriniais metais patirtų nuostolių (negautų patiekalų gamybos kaštų), teikiant vaikams ir mokiniams nuola</w:t>
      </w:r>
      <w:r>
        <w:rPr>
          <w:rStyle w:val="Grietas"/>
          <w:rFonts w:eastAsia="Calibri" w:cs="Times New Roman"/>
          <w:b w:val="0"/>
          <w:bCs w:val="0"/>
          <w:spacing w:val="-1"/>
        </w:rPr>
        <w:t>idas patiekalų kainai sumažinti, ataskaitą.</w:t>
      </w:r>
    </w:p>
    <w:p w:rsidR="00000000" w:rsidRDefault="00E31F1A">
      <w:pPr>
        <w:jc w:val="both"/>
        <w:rPr>
          <w:rStyle w:val="Grietas"/>
          <w:rFonts w:eastAsia="Calibri" w:cs="Times New Roman"/>
          <w:b w:val="0"/>
          <w:bCs w:val="0"/>
          <w:spacing w:val="-1"/>
        </w:rPr>
      </w:pPr>
      <w:r>
        <w:rPr>
          <w:rStyle w:val="Grietas"/>
          <w:rFonts w:eastAsia="Calibri" w:cs="Times New Roman"/>
          <w:b w:val="0"/>
          <w:bCs w:val="0"/>
          <w:color w:val="000000"/>
          <w:spacing w:val="-1"/>
        </w:rPr>
        <w:tab/>
        <w:t>22.</w:t>
      </w:r>
      <w:r>
        <w:rPr>
          <w:rStyle w:val="Grietas"/>
          <w:rFonts w:eastAsia="Calibri" w:cs="Times New Roman"/>
          <w:b w:val="0"/>
          <w:bCs w:val="0"/>
          <w:spacing w:val="-1"/>
        </w:rPr>
        <w:t xml:space="preserve"> Jeigu Užsakovo metinė sumokėta suma yra didesnė už metinę paslaugos savikainą, nustatytą maitinimo paslaugos pirkimo metu (įvertinus rentabilumą), Užsakovas pareikalauja iš Teikėjo grąžinti permokėtas lėšas </w:t>
      </w:r>
      <w:r>
        <w:rPr>
          <w:rStyle w:val="Grietas"/>
          <w:rFonts w:eastAsia="Calibri" w:cs="Times New Roman"/>
          <w:b w:val="0"/>
          <w:bCs w:val="0"/>
          <w:spacing w:val="-1"/>
        </w:rPr>
        <w:t>(išrašyti kreditinę sąskaitą, atitinkamai mažinant metinę gautų kompensacijų sumą).</w:t>
      </w:r>
    </w:p>
    <w:p w:rsidR="00000000" w:rsidRDefault="00E31F1A">
      <w:pPr>
        <w:jc w:val="both"/>
        <w:rPr>
          <w:rStyle w:val="Grietas"/>
          <w:rFonts w:eastAsia="Calibri" w:cs="Times New Roman"/>
          <w:b w:val="0"/>
          <w:bCs w:val="0"/>
          <w:spacing w:val="-1"/>
        </w:rPr>
      </w:pPr>
      <w:r>
        <w:rPr>
          <w:rStyle w:val="Grietas"/>
          <w:rFonts w:eastAsia="Calibri" w:cs="Times New Roman"/>
          <w:b w:val="0"/>
          <w:bCs w:val="0"/>
          <w:spacing w:val="-1"/>
        </w:rPr>
        <w:tab/>
        <w:t>23. Teikėjas tvarko maisto atliekas ir atsako už jų utilizaciją.</w:t>
      </w:r>
    </w:p>
    <w:p w:rsidR="00000000" w:rsidRDefault="00E31F1A">
      <w:pPr>
        <w:jc w:val="both"/>
      </w:pPr>
      <w:r>
        <w:rPr>
          <w:rStyle w:val="Grietas"/>
          <w:rFonts w:eastAsia="Calibri" w:cs="Times New Roman"/>
          <w:b w:val="0"/>
          <w:bCs w:val="0"/>
          <w:spacing w:val="-1"/>
        </w:rPr>
        <w:tab/>
        <w:t>24. Teikėjas už maisto ruošimo ir valgymo salės patalpų bei įrangos nuomą moka įstaigos apskaičiuotą pata</w:t>
      </w:r>
      <w:r>
        <w:rPr>
          <w:rStyle w:val="Grietas"/>
          <w:rFonts w:eastAsia="Calibri" w:cs="Times New Roman"/>
          <w:b w:val="0"/>
          <w:bCs w:val="0"/>
          <w:spacing w:val="-1"/>
        </w:rPr>
        <w:t>lpų ir įrangos  nuomos mokestį.</w:t>
      </w:r>
    </w:p>
    <w:p w:rsidR="00000000" w:rsidRDefault="00E31F1A">
      <w:pPr>
        <w:pStyle w:val="Lentelsturinys"/>
        <w:ind w:firstLine="720"/>
        <w:jc w:val="both"/>
      </w:pPr>
      <w:r>
        <w:t>25. Patalpų nuomos sutartis sudaroma vadovaujantis Savivaldybės ilgalaikio materialiojo turto nuomos tvarkos aprašu, reglamentuojančiu Panevėžio rajono savivaldybės ilgalaikio materialiojo turto (išskyrus gyvenamąsias patalp</w:t>
      </w:r>
      <w:r>
        <w:t>as, žemę, vandens telkinius) nuomos</w:t>
      </w:r>
      <w:r>
        <w:rPr>
          <w:color w:val="000000"/>
        </w:rPr>
        <w:t xml:space="preserve"> viešo konkurso</w:t>
      </w:r>
      <w:r>
        <w:t xml:space="preserve"> būdu ir nuomos ne konkurso būdu tvarką ir sąlygas, turto valdytojo pareigas ir pagrindinius šio turto nuomos sutarties (toliau – sutartis) sudarymo reikalavimus.</w:t>
      </w:r>
    </w:p>
    <w:p w:rsidR="00000000" w:rsidRDefault="00E31F1A">
      <w:pPr>
        <w:jc w:val="both"/>
      </w:pPr>
      <w:r>
        <w:tab/>
        <w:t xml:space="preserve">26. </w:t>
      </w:r>
      <w:proofErr w:type="spellStart"/>
      <w:r>
        <w:t>Išnuomojmas</w:t>
      </w:r>
      <w:proofErr w:type="spellEnd"/>
      <w:r>
        <w:t xml:space="preserve"> plotas gamybinių patalpų .</w:t>
      </w:r>
      <w:r>
        <w:t>............. kv. m (virtuvė ir pagalbinės patalpos), valgymo  salės ............ kv. m;</w:t>
      </w:r>
    </w:p>
    <w:p w:rsidR="00000000" w:rsidRDefault="00E31F1A">
      <w:pPr>
        <w:ind w:firstLine="720"/>
        <w:jc w:val="both"/>
        <w:rPr>
          <w:rFonts w:cs="Times New Roman"/>
          <w:spacing w:val="-1"/>
        </w:rPr>
      </w:pPr>
      <w:r>
        <w:t>26.1. Išnuomojama įranga:</w:t>
      </w:r>
    </w:p>
    <w:p w:rsidR="00000000" w:rsidRDefault="00E31F1A">
      <w:pPr>
        <w:jc w:val="both"/>
        <w:rPr>
          <w:rFonts w:cs="Times New Roman"/>
          <w:spacing w:val="-1"/>
        </w:rPr>
      </w:pPr>
      <w:r>
        <w:rPr>
          <w:rFonts w:cs="Times New Roman"/>
          <w:spacing w:val="-1"/>
        </w:rPr>
        <w:tab/>
        <w:t>27. Teikėjas:</w:t>
      </w:r>
    </w:p>
    <w:p w:rsidR="00000000" w:rsidRDefault="00E31F1A">
      <w:pPr>
        <w:jc w:val="both"/>
        <w:rPr>
          <w:rFonts w:cs="Times New Roman"/>
        </w:rPr>
      </w:pPr>
      <w:r>
        <w:rPr>
          <w:rFonts w:cs="Times New Roman"/>
          <w:spacing w:val="-1"/>
        </w:rPr>
        <w:tab/>
        <w:t>27.1. naudojasi bendromis vandentiekio, kanalizacijos, elektros sistemomis ir iki maitinimo paslaugų teikimo pradžios įrengia</w:t>
      </w:r>
      <w:r>
        <w:rPr>
          <w:rFonts w:cs="Times New Roman"/>
          <w:spacing w:val="-1"/>
        </w:rPr>
        <w:t xml:space="preserve"> trūkstamus šalto, karšto vandens apskaitos prietaisus;</w:t>
      </w:r>
    </w:p>
    <w:p w:rsidR="00000000" w:rsidRDefault="00E31F1A">
      <w:pPr>
        <w:jc w:val="both"/>
        <w:rPr>
          <w:rFonts w:cs="Times New Roman"/>
        </w:rPr>
      </w:pPr>
      <w:r>
        <w:rPr>
          <w:rFonts w:cs="Times New Roman"/>
        </w:rPr>
        <w:tab/>
        <w:t>27.2. paslaugą teikia naudodamas įstaigos įrangą, inventorių ir salės indus;</w:t>
      </w:r>
    </w:p>
    <w:p w:rsidR="00000000" w:rsidRDefault="00E31F1A">
      <w:pPr>
        <w:jc w:val="both"/>
        <w:rPr>
          <w:rFonts w:cs="Times New Roman"/>
          <w:spacing w:val="-1"/>
        </w:rPr>
      </w:pPr>
      <w:r>
        <w:rPr>
          <w:rFonts w:cs="Times New Roman"/>
        </w:rPr>
        <w:tab/>
        <w:t>27.3. įsigyja įrenginius savo lėšomis, j</w:t>
      </w:r>
      <w:r>
        <w:rPr>
          <w:rFonts w:cs="Times New Roman"/>
          <w:spacing w:val="-1"/>
        </w:rPr>
        <w:t>eigu maisto ruošimo skyrius nepakankamai aprūpintas maisto gaminimo įranga;</w:t>
      </w:r>
    </w:p>
    <w:p w:rsidR="00000000" w:rsidRDefault="00E31F1A">
      <w:pPr>
        <w:jc w:val="both"/>
        <w:rPr>
          <w:rFonts w:cs="Times New Roman"/>
          <w:spacing w:val="-1"/>
        </w:rPr>
      </w:pPr>
      <w:r>
        <w:rPr>
          <w:rFonts w:cs="Times New Roman"/>
          <w:spacing w:val="-1"/>
        </w:rPr>
        <w:tab/>
        <w:t>27.4</w:t>
      </w:r>
      <w:r>
        <w:rPr>
          <w:rFonts w:cs="Times New Roman"/>
          <w:spacing w:val="-1"/>
        </w:rPr>
        <w:t xml:space="preserve">. įsigyja savo  lėšomis  </w:t>
      </w:r>
      <w:r>
        <w:t>puodus  ir  indus maisto  ruošimui, indus (lėkštes sriubai,  antram patiekalui, puodukus, stiklines), stalo įrankius bei kitus indus ir reikmenis, reikalingus maitinimui;</w:t>
      </w:r>
    </w:p>
    <w:p w:rsidR="00000000" w:rsidRDefault="00E31F1A">
      <w:pPr>
        <w:jc w:val="center"/>
        <w:rPr>
          <w:rFonts w:cs="Times New Roman"/>
          <w:spacing w:val="-1"/>
        </w:rPr>
      </w:pPr>
      <w:r>
        <w:rPr>
          <w:rFonts w:cs="Times New Roman"/>
          <w:spacing w:val="-1"/>
        </w:rPr>
        <w:tab/>
      </w:r>
    </w:p>
    <w:p w:rsidR="00000000" w:rsidRDefault="00E31F1A">
      <w:pPr>
        <w:pageBreakBefore/>
        <w:jc w:val="center"/>
        <w:rPr>
          <w:rFonts w:cs="Times New Roman"/>
          <w:spacing w:val="-1"/>
        </w:rPr>
      </w:pPr>
      <w:r>
        <w:rPr>
          <w:rFonts w:cs="Times New Roman"/>
          <w:spacing w:val="-1"/>
        </w:rPr>
        <w:lastRenderedPageBreak/>
        <w:t>6</w:t>
      </w:r>
    </w:p>
    <w:p w:rsidR="00000000" w:rsidRDefault="00E31F1A">
      <w:pPr>
        <w:jc w:val="both"/>
      </w:pPr>
      <w:r>
        <w:rPr>
          <w:rFonts w:cs="Times New Roman"/>
          <w:spacing w:val="-1"/>
        </w:rPr>
        <w:tab/>
        <w:t>27.5. kitą įstaigoje maitinimo paslaugai teikti reikali</w:t>
      </w:r>
      <w:r>
        <w:rPr>
          <w:rFonts w:cs="Times New Roman"/>
          <w:spacing w:val="-1"/>
        </w:rPr>
        <w:t>ngą inventorių ir (ar) reikmenis, reikalingus technologijos procesui užtikrinti ir paruošimo sąnaudoms mažinti.</w:t>
      </w:r>
    </w:p>
    <w:p w:rsidR="00000000" w:rsidRDefault="00E31F1A">
      <w:pPr>
        <w:pStyle w:val="Lentelsturinys"/>
        <w:ind w:firstLine="720"/>
        <w:jc w:val="both"/>
      </w:pPr>
      <w:r>
        <w:t>28. Teikėjas apmoka įstaigai šildymo išlaidas – pagal maitinimo paslaugai perduotų patalpų šildomą plotą, elektros energijos sąnaudas, karšto va</w:t>
      </w:r>
      <w:r>
        <w:t xml:space="preserve">ndens, vandentiekio ir kanalizacijos išlaidas – pagal kontrolinių prietaisų </w:t>
      </w:r>
      <w:proofErr w:type="spellStart"/>
      <w:r>
        <w:t>parodymus</w:t>
      </w:r>
      <w:proofErr w:type="spellEnd"/>
      <w:r>
        <w:t>, vietinę rinkliavą už komunalinių atliekų surinkimą iš atliekų turėtojo ir atliekų tvarkymą  – pagal perduotų naudotis patalpų plotą, išskyrus valgyklos salės plotą.</w:t>
      </w:r>
    </w:p>
    <w:p w:rsidR="00000000" w:rsidRDefault="00E31F1A">
      <w:pPr>
        <w:jc w:val="both"/>
      </w:pPr>
      <w:r>
        <w:tab/>
        <w:t>29.</w:t>
      </w:r>
      <w:r>
        <w:t xml:space="preserve"> Įstaigos vidutinės metinės komunalinių paslaugų išlaidos yra šios:</w:t>
      </w:r>
    </w:p>
    <w:p w:rsidR="00000000" w:rsidRDefault="00E31F1A">
      <w:pPr>
        <w:jc w:val="both"/>
      </w:pPr>
    </w:p>
    <w:tbl>
      <w:tblPr>
        <w:tblW w:w="9508" w:type="dxa"/>
        <w:tblLayout w:type="fixed"/>
        <w:tblCellMar>
          <w:left w:w="10" w:type="dxa"/>
          <w:right w:w="10" w:type="dxa"/>
        </w:tblCellMar>
        <w:tblLook w:val="0000" w:firstRow="0" w:lastRow="0" w:firstColumn="0" w:lastColumn="0" w:noHBand="0" w:noVBand="0"/>
      </w:tblPr>
      <w:tblGrid>
        <w:gridCol w:w="3696"/>
        <w:gridCol w:w="1843"/>
        <w:gridCol w:w="1134"/>
        <w:gridCol w:w="1417"/>
        <w:gridCol w:w="1418"/>
      </w:tblGrid>
      <w:tr w:rsidR="00A749CE" w:rsidTr="00A749CE">
        <w:trPr>
          <w:trHeight w:val="563"/>
        </w:trPr>
        <w:tc>
          <w:tcPr>
            <w:tcW w:w="3696" w:type="dxa"/>
            <w:tcBorders>
              <w:top w:val="single" w:sz="4" w:space="0" w:color="000000"/>
              <w:left w:val="single" w:sz="4" w:space="0" w:color="000000"/>
              <w:bottom w:val="single" w:sz="4" w:space="0" w:color="000000"/>
            </w:tcBorders>
            <w:shd w:val="clear" w:color="auto" w:fill="auto"/>
          </w:tcPr>
          <w:p w:rsidR="00A749CE" w:rsidRDefault="00A749CE" w:rsidP="00A749CE">
            <w:pPr>
              <w:ind w:firstLine="1276"/>
              <w:jc w:val="center"/>
            </w:pPr>
            <w:r>
              <w:t>Išlaidų pavadinimas</w:t>
            </w:r>
          </w:p>
        </w:tc>
        <w:tc>
          <w:tcPr>
            <w:tcW w:w="5812" w:type="dxa"/>
            <w:gridSpan w:val="4"/>
            <w:tcBorders>
              <w:top w:val="single" w:sz="4" w:space="0" w:color="000000"/>
              <w:left w:val="single" w:sz="4" w:space="0" w:color="000000"/>
              <w:bottom w:val="single" w:sz="4" w:space="0" w:color="000000"/>
              <w:right w:val="single" w:sz="4" w:space="0" w:color="000000"/>
            </w:tcBorders>
          </w:tcPr>
          <w:p w:rsidR="00A749CE" w:rsidRDefault="00A749CE" w:rsidP="00A749CE">
            <w:pPr>
              <w:jc w:val="center"/>
            </w:pPr>
            <w:r>
              <w:t>Vidutinės metinės komunalinių paslaugų išlaidų sąnaudos</w:t>
            </w:r>
          </w:p>
        </w:tc>
      </w:tr>
      <w:tr w:rsidR="00A749CE" w:rsidTr="00A749CE">
        <w:trPr>
          <w:trHeight w:val="444"/>
        </w:trPr>
        <w:tc>
          <w:tcPr>
            <w:tcW w:w="3696" w:type="dxa"/>
            <w:tcBorders>
              <w:top w:val="single" w:sz="4" w:space="0" w:color="000000"/>
              <w:left w:val="single" w:sz="4" w:space="0" w:color="000000"/>
              <w:bottom w:val="single" w:sz="4" w:space="0" w:color="000000"/>
            </w:tcBorders>
            <w:shd w:val="clear" w:color="auto" w:fill="auto"/>
          </w:tcPr>
          <w:p w:rsidR="00A749CE" w:rsidRDefault="00A749CE" w:rsidP="00A749CE"/>
        </w:tc>
        <w:tc>
          <w:tcPr>
            <w:tcW w:w="1843" w:type="dxa"/>
            <w:tcBorders>
              <w:top w:val="single" w:sz="4" w:space="0" w:color="000000"/>
              <w:left w:val="single" w:sz="4" w:space="0" w:color="000000"/>
              <w:bottom w:val="single" w:sz="4" w:space="0" w:color="000000"/>
            </w:tcBorders>
            <w:shd w:val="clear" w:color="auto" w:fill="auto"/>
          </w:tcPr>
          <w:p w:rsidR="00A749CE" w:rsidRDefault="00A749CE" w:rsidP="00A749CE">
            <w:pPr>
              <w:jc w:val="center"/>
            </w:pPr>
            <w:r>
              <w:t>Mato vnt.</w:t>
            </w:r>
          </w:p>
          <w:p w:rsidR="00A749CE" w:rsidRDefault="00A749CE" w:rsidP="00A749CE">
            <w:pPr>
              <w:ind w:firstLine="1276"/>
              <w:jc w:val="center"/>
            </w:pPr>
          </w:p>
        </w:tc>
        <w:tc>
          <w:tcPr>
            <w:tcW w:w="1134" w:type="dxa"/>
            <w:tcBorders>
              <w:top w:val="single" w:sz="4" w:space="0" w:color="000000"/>
              <w:left w:val="single" w:sz="4" w:space="0" w:color="000000"/>
              <w:bottom w:val="single" w:sz="4" w:space="0" w:color="000000"/>
            </w:tcBorders>
            <w:shd w:val="clear" w:color="auto" w:fill="auto"/>
          </w:tcPr>
          <w:p w:rsidR="00A749CE" w:rsidRDefault="00A749CE" w:rsidP="00A749CE">
            <w:pPr>
              <w:jc w:val="center"/>
            </w:pPr>
            <w:r>
              <w:t>Mėnesių skaičius</w:t>
            </w:r>
          </w:p>
        </w:tc>
        <w:tc>
          <w:tcPr>
            <w:tcW w:w="1417" w:type="dxa"/>
            <w:tcBorders>
              <w:top w:val="single" w:sz="4" w:space="0" w:color="000000"/>
              <w:left w:val="single" w:sz="4" w:space="0" w:color="000000"/>
              <w:bottom w:val="single" w:sz="4" w:space="0" w:color="000000"/>
            </w:tcBorders>
            <w:shd w:val="clear" w:color="auto" w:fill="auto"/>
          </w:tcPr>
          <w:p w:rsidR="00A749CE" w:rsidRDefault="00A749CE" w:rsidP="00A749CE">
            <w:pPr>
              <w:jc w:val="center"/>
            </w:pPr>
            <w:r>
              <w:t>Kiekis per mėnesį</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749CE" w:rsidRDefault="00A749CE" w:rsidP="00A749CE">
            <w:pPr>
              <w:ind w:hanging="5"/>
              <w:jc w:val="center"/>
            </w:pPr>
            <w:r>
              <w:t>Vidutinė kaina, eurais</w:t>
            </w:r>
          </w:p>
        </w:tc>
      </w:tr>
      <w:tr w:rsidR="00A749CE" w:rsidTr="00A749CE">
        <w:tc>
          <w:tcPr>
            <w:tcW w:w="3696" w:type="dxa"/>
            <w:tcBorders>
              <w:top w:val="single" w:sz="4" w:space="0" w:color="000000"/>
              <w:left w:val="single" w:sz="4" w:space="0" w:color="000000"/>
              <w:bottom w:val="single" w:sz="4" w:space="0" w:color="000000"/>
            </w:tcBorders>
            <w:shd w:val="clear" w:color="auto" w:fill="auto"/>
          </w:tcPr>
          <w:p w:rsidR="00A749CE" w:rsidRDefault="00A749CE" w:rsidP="00A749CE">
            <w:r>
              <w:t>Šildymas (virtuvės ir kitų perduotų patalpų)</w:t>
            </w:r>
          </w:p>
        </w:tc>
        <w:tc>
          <w:tcPr>
            <w:tcW w:w="1843" w:type="dxa"/>
            <w:tcBorders>
              <w:top w:val="single" w:sz="4" w:space="0" w:color="000000"/>
              <w:left w:val="single" w:sz="4" w:space="0" w:color="000000"/>
              <w:bottom w:val="single" w:sz="4" w:space="0" w:color="000000"/>
            </w:tcBorders>
            <w:shd w:val="clear" w:color="auto" w:fill="auto"/>
          </w:tcPr>
          <w:p w:rsidR="00A749CE" w:rsidRDefault="00A749CE" w:rsidP="00A749CE">
            <w:pPr>
              <w:ind w:right="-116"/>
              <w:jc w:val="center"/>
            </w:pPr>
            <w:r>
              <w:t>kv. m</w:t>
            </w:r>
          </w:p>
        </w:tc>
        <w:tc>
          <w:tcPr>
            <w:tcW w:w="1134" w:type="dxa"/>
            <w:tcBorders>
              <w:top w:val="single" w:sz="4" w:space="0" w:color="000000"/>
              <w:left w:val="single" w:sz="4" w:space="0" w:color="000000"/>
              <w:bottom w:val="single" w:sz="4" w:space="0" w:color="000000"/>
            </w:tcBorders>
            <w:shd w:val="clear" w:color="auto" w:fill="auto"/>
          </w:tcPr>
          <w:p w:rsidR="00A749CE" w:rsidRDefault="00A749CE" w:rsidP="00A749CE">
            <w:pPr>
              <w:ind w:right="-120"/>
              <w:jc w:val="center"/>
            </w:pPr>
          </w:p>
        </w:tc>
        <w:tc>
          <w:tcPr>
            <w:tcW w:w="1417" w:type="dxa"/>
            <w:tcBorders>
              <w:top w:val="single" w:sz="4" w:space="0" w:color="000000"/>
              <w:left w:val="single" w:sz="4" w:space="0" w:color="000000"/>
              <w:bottom w:val="single" w:sz="4" w:space="0" w:color="000000"/>
            </w:tcBorders>
            <w:shd w:val="clear" w:color="auto" w:fill="auto"/>
          </w:tcPr>
          <w:p w:rsidR="00A749CE" w:rsidRDefault="00A749CE" w:rsidP="00A749CE">
            <w:pPr>
              <w:ind w:right="-113" w:hanging="6"/>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749CE" w:rsidRDefault="00A749CE" w:rsidP="00A749CE">
            <w:pPr>
              <w:ind w:hanging="5"/>
              <w:jc w:val="center"/>
            </w:pPr>
          </w:p>
        </w:tc>
      </w:tr>
      <w:tr w:rsidR="00A749CE" w:rsidTr="00A749CE">
        <w:tc>
          <w:tcPr>
            <w:tcW w:w="3696" w:type="dxa"/>
            <w:tcBorders>
              <w:top w:val="single" w:sz="4" w:space="0" w:color="000000"/>
              <w:left w:val="single" w:sz="4" w:space="0" w:color="000000"/>
              <w:bottom w:val="single" w:sz="4" w:space="0" w:color="000000"/>
            </w:tcBorders>
            <w:shd w:val="clear" w:color="auto" w:fill="auto"/>
          </w:tcPr>
          <w:p w:rsidR="00A749CE" w:rsidRDefault="00A749CE" w:rsidP="00A749CE">
            <w:r>
              <w:t>Elektros energija maitinimo paslaugai teikti</w:t>
            </w:r>
          </w:p>
        </w:tc>
        <w:tc>
          <w:tcPr>
            <w:tcW w:w="1843" w:type="dxa"/>
            <w:tcBorders>
              <w:top w:val="single" w:sz="4" w:space="0" w:color="000000"/>
              <w:left w:val="single" w:sz="4" w:space="0" w:color="000000"/>
              <w:bottom w:val="single" w:sz="4" w:space="0" w:color="000000"/>
            </w:tcBorders>
            <w:shd w:val="clear" w:color="auto" w:fill="auto"/>
          </w:tcPr>
          <w:p w:rsidR="00A749CE" w:rsidRDefault="00A749CE" w:rsidP="00A749CE">
            <w:pPr>
              <w:jc w:val="center"/>
            </w:pPr>
            <w:r>
              <w:t>kWh</w:t>
            </w:r>
          </w:p>
        </w:tc>
        <w:tc>
          <w:tcPr>
            <w:tcW w:w="1134" w:type="dxa"/>
            <w:tcBorders>
              <w:top w:val="single" w:sz="4" w:space="0" w:color="000000"/>
              <w:left w:val="single" w:sz="4" w:space="0" w:color="000000"/>
              <w:bottom w:val="single" w:sz="4" w:space="0" w:color="000000"/>
            </w:tcBorders>
            <w:shd w:val="clear" w:color="auto" w:fill="auto"/>
          </w:tcPr>
          <w:p w:rsidR="00A749CE" w:rsidRDefault="00A749CE" w:rsidP="00A749CE">
            <w:pPr>
              <w:jc w:val="center"/>
            </w:pPr>
          </w:p>
        </w:tc>
        <w:tc>
          <w:tcPr>
            <w:tcW w:w="1417" w:type="dxa"/>
            <w:tcBorders>
              <w:top w:val="single" w:sz="4" w:space="0" w:color="000000"/>
              <w:left w:val="single" w:sz="4" w:space="0" w:color="000000"/>
              <w:bottom w:val="single" w:sz="4" w:space="0" w:color="000000"/>
            </w:tcBorders>
            <w:shd w:val="clear" w:color="auto" w:fill="auto"/>
          </w:tcPr>
          <w:p w:rsidR="00A749CE" w:rsidRDefault="00A749CE" w:rsidP="00A749CE">
            <w:pPr>
              <w:ind w:left="-96" w:right="-113"/>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749CE" w:rsidRDefault="00A749CE" w:rsidP="00A749CE">
            <w:pPr>
              <w:ind w:hanging="13"/>
              <w:jc w:val="center"/>
            </w:pPr>
          </w:p>
        </w:tc>
      </w:tr>
      <w:tr w:rsidR="00A749CE" w:rsidTr="00A749CE">
        <w:tc>
          <w:tcPr>
            <w:tcW w:w="3696" w:type="dxa"/>
            <w:tcBorders>
              <w:top w:val="single" w:sz="4" w:space="0" w:color="000000"/>
              <w:left w:val="single" w:sz="4" w:space="0" w:color="000000"/>
              <w:bottom w:val="single" w:sz="4" w:space="0" w:color="000000"/>
            </w:tcBorders>
            <w:shd w:val="clear" w:color="auto" w:fill="auto"/>
          </w:tcPr>
          <w:p w:rsidR="00A749CE" w:rsidRDefault="00A749CE" w:rsidP="00A749CE">
            <w:r>
              <w:t>Vandentiekio ir kanalizacijos išlaidos maitinimo paslaugai teikti</w:t>
            </w:r>
          </w:p>
        </w:tc>
        <w:tc>
          <w:tcPr>
            <w:tcW w:w="1843" w:type="dxa"/>
            <w:tcBorders>
              <w:top w:val="single" w:sz="4" w:space="0" w:color="000000"/>
              <w:left w:val="single" w:sz="4" w:space="0" w:color="000000"/>
              <w:bottom w:val="single" w:sz="4" w:space="0" w:color="000000"/>
            </w:tcBorders>
            <w:shd w:val="clear" w:color="auto" w:fill="auto"/>
          </w:tcPr>
          <w:p w:rsidR="00A749CE" w:rsidRDefault="00A749CE" w:rsidP="00A749CE">
            <w:pPr>
              <w:jc w:val="center"/>
            </w:pPr>
            <w:r>
              <w:t>kub. m</w:t>
            </w:r>
          </w:p>
        </w:tc>
        <w:tc>
          <w:tcPr>
            <w:tcW w:w="1134" w:type="dxa"/>
            <w:tcBorders>
              <w:top w:val="single" w:sz="4" w:space="0" w:color="000000"/>
              <w:left w:val="single" w:sz="4" w:space="0" w:color="000000"/>
              <w:bottom w:val="single" w:sz="4" w:space="0" w:color="000000"/>
            </w:tcBorders>
            <w:shd w:val="clear" w:color="auto" w:fill="auto"/>
          </w:tcPr>
          <w:p w:rsidR="00A749CE" w:rsidRDefault="00A749CE" w:rsidP="00A749CE">
            <w:pPr>
              <w:jc w:val="center"/>
            </w:pPr>
          </w:p>
        </w:tc>
        <w:tc>
          <w:tcPr>
            <w:tcW w:w="1417" w:type="dxa"/>
            <w:tcBorders>
              <w:top w:val="single" w:sz="4" w:space="0" w:color="000000"/>
              <w:left w:val="single" w:sz="4" w:space="0" w:color="000000"/>
              <w:bottom w:val="single" w:sz="4" w:space="0" w:color="000000"/>
            </w:tcBorders>
            <w:shd w:val="clear" w:color="auto" w:fill="auto"/>
          </w:tcPr>
          <w:p w:rsidR="00A749CE" w:rsidRDefault="00A749CE" w:rsidP="00A749CE">
            <w:pPr>
              <w:ind w:hanging="6"/>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749CE" w:rsidRDefault="00A749CE" w:rsidP="00A749CE">
            <w:pPr>
              <w:ind w:hanging="108"/>
              <w:jc w:val="center"/>
            </w:pPr>
            <w:r>
              <w:t>*</w:t>
            </w:r>
          </w:p>
        </w:tc>
      </w:tr>
      <w:tr w:rsidR="00A749CE" w:rsidTr="00A749CE">
        <w:tc>
          <w:tcPr>
            <w:tcW w:w="3696" w:type="dxa"/>
            <w:tcBorders>
              <w:top w:val="single" w:sz="4" w:space="0" w:color="000000"/>
              <w:left w:val="single" w:sz="4" w:space="0" w:color="000000"/>
              <w:bottom w:val="single" w:sz="4" w:space="0" w:color="000000"/>
            </w:tcBorders>
            <w:shd w:val="clear" w:color="auto" w:fill="auto"/>
          </w:tcPr>
          <w:p w:rsidR="00A749CE" w:rsidRDefault="00A749CE" w:rsidP="00A749CE">
            <w:r>
              <w:t>Vietinė rinkliava už komunalinių atliekų surinkimą</w:t>
            </w:r>
          </w:p>
        </w:tc>
        <w:tc>
          <w:tcPr>
            <w:tcW w:w="1843" w:type="dxa"/>
            <w:tcBorders>
              <w:top w:val="single" w:sz="4" w:space="0" w:color="000000"/>
              <w:left w:val="single" w:sz="4" w:space="0" w:color="000000"/>
              <w:bottom w:val="single" w:sz="4" w:space="0" w:color="000000"/>
            </w:tcBorders>
            <w:shd w:val="clear" w:color="auto" w:fill="auto"/>
          </w:tcPr>
          <w:p w:rsidR="00A749CE" w:rsidRDefault="00A749CE" w:rsidP="00A749CE">
            <w:pPr>
              <w:jc w:val="center"/>
            </w:pPr>
            <w:r>
              <w:t>kv. m</w:t>
            </w:r>
          </w:p>
        </w:tc>
        <w:tc>
          <w:tcPr>
            <w:tcW w:w="1134" w:type="dxa"/>
            <w:tcBorders>
              <w:top w:val="single" w:sz="4" w:space="0" w:color="000000"/>
              <w:left w:val="single" w:sz="4" w:space="0" w:color="000000"/>
              <w:bottom w:val="single" w:sz="4" w:space="0" w:color="000000"/>
            </w:tcBorders>
            <w:shd w:val="clear" w:color="auto" w:fill="auto"/>
          </w:tcPr>
          <w:p w:rsidR="00A749CE" w:rsidRDefault="00A749CE" w:rsidP="00A749CE">
            <w:pPr>
              <w:jc w:val="center"/>
            </w:pPr>
          </w:p>
        </w:tc>
        <w:tc>
          <w:tcPr>
            <w:tcW w:w="1417" w:type="dxa"/>
            <w:tcBorders>
              <w:top w:val="single" w:sz="4" w:space="0" w:color="000000"/>
              <w:left w:val="single" w:sz="4" w:space="0" w:color="000000"/>
              <w:bottom w:val="single" w:sz="4" w:space="0" w:color="000000"/>
            </w:tcBorders>
            <w:shd w:val="clear" w:color="auto" w:fill="auto"/>
          </w:tcPr>
          <w:p w:rsidR="00A749CE" w:rsidRDefault="00A749CE" w:rsidP="00A749CE">
            <w:pPr>
              <w:ind w:hanging="6"/>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749CE" w:rsidRDefault="00A749CE" w:rsidP="00A749CE">
            <w:pPr>
              <w:ind w:hanging="18"/>
              <w:jc w:val="center"/>
            </w:pPr>
            <w:r>
              <w:t>**</w:t>
            </w:r>
          </w:p>
        </w:tc>
        <w:bookmarkStart w:id="0" w:name="_GoBack"/>
        <w:bookmarkEnd w:id="0"/>
      </w:tr>
    </w:tbl>
    <w:p w:rsidR="00000000" w:rsidRDefault="00E31F1A">
      <w:pPr>
        <w:jc w:val="both"/>
      </w:pPr>
      <w:r>
        <w:tab/>
        <w:t>* Panevėžio rajono savivaldybės tarybos spren</w:t>
      </w:r>
      <w:r>
        <w:t>dimu nustatyta šalto vandens tiekimo ir nuotekų tvarkymo kaina (su PVM).</w:t>
      </w:r>
    </w:p>
    <w:p w:rsidR="00000000" w:rsidRDefault="00E31F1A">
      <w:pPr>
        <w:jc w:val="both"/>
      </w:pPr>
      <w:r>
        <w:tab/>
        <w:t>** Panevėžio rajono savivaldybės tarybos sprendimu nustatytas vietinės rinkliavos už komunalinių atliekų surinkimą iš atliekų turėtojų ir atliekų tvarkymą dydis.</w:t>
      </w:r>
    </w:p>
    <w:p w:rsidR="00000000" w:rsidRDefault="00E31F1A">
      <w:pPr>
        <w:jc w:val="both"/>
      </w:pPr>
      <w:r>
        <w:tab/>
        <w:t>30. Teikėjas:</w:t>
      </w:r>
    </w:p>
    <w:p w:rsidR="00000000" w:rsidRDefault="00E31F1A">
      <w:pPr>
        <w:jc w:val="both"/>
      </w:pPr>
      <w:r>
        <w:tab/>
        <w:t>30.1</w:t>
      </w:r>
      <w:r>
        <w:t>. savo lėšomis atlieka maisto gaminimui reikalingos įrangos, inventoriaus privalomas patikras nustatytais terminais;</w:t>
      </w:r>
    </w:p>
    <w:p w:rsidR="00000000" w:rsidRDefault="00E31F1A">
      <w:pPr>
        <w:jc w:val="both"/>
      </w:pPr>
      <w:r>
        <w:tab/>
        <w:t>30.2. šalina visus trūkumus, nurodytus kontroliuojančių tarnybų;</w:t>
      </w:r>
    </w:p>
    <w:p w:rsidR="00000000" w:rsidRDefault="00E31F1A">
      <w:pPr>
        <w:jc w:val="both"/>
        <w:rPr>
          <w:rStyle w:val="Grietas"/>
          <w:rFonts w:cs="Times New Roman"/>
          <w:b w:val="0"/>
          <w:bCs w:val="0"/>
          <w:color w:val="000000"/>
          <w:spacing w:val="-1"/>
        </w:rPr>
      </w:pPr>
      <w:r>
        <w:tab/>
        <w:t>30.3. savo lėšomis apsirūpina reikiamomis plovimo, dezinfekavimo, riebal</w:t>
      </w:r>
      <w:r>
        <w:t>ų šalinimo priemonėmis.</w:t>
      </w:r>
    </w:p>
    <w:p w:rsidR="00000000" w:rsidRDefault="00E31F1A">
      <w:pPr>
        <w:jc w:val="both"/>
        <w:rPr>
          <w:rFonts w:cs="Times New Roman"/>
        </w:rPr>
      </w:pPr>
      <w:r>
        <w:rPr>
          <w:rStyle w:val="Grietas"/>
          <w:rFonts w:cs="Times New Roman"/>
          <w:b w:val="0"/>
          <w:bCs w:val="0"/>
          <w:color w:val="000000"/>
          <w:spacing w:val="-1"/>
        </w:rPr>
        <w:tab/>
        <w:t>31. Įstaiga pasilieka teisę valgyklos salės patalpomis naudotis savo reikmėms.</w:t>
      </w:r>
    </w:p>
    <w:p w:rsidR="00000000" w:rsidRDefault="00E31F1A">
      <w:pPr>
        <w:jc w:val="both"/>
        <w:rPr>
          <w:bCs/>
          <w:u w:val="single"/>
        </w:rPr>
      </w:pPr>
      <w:r>
        <w:rPr>
          <w:rFonts w:cs="Times New Roman"/>
        </w:rPr>
        <w:tab/>
        <w:t>32. Teikėjas privalo teikti maitinimo paslaugą, atsižvelgdamas į reikalavimus, nurodytus šioje Maitinimo paslaugos techninėje specifikacijoje, bei visu</w:t>
      </w:r>
      <w:r>
        <w:rPr>
          <w:rFonts w:cs="Times New Roman"/>
        </w:rPr>
        <w:t>ose galiojančiuose teisės aktuose, reglamentuojančiuose šios paslaugos vykdymą.</w:t>
      </w:r>
    </w:p>
    <w:p w:rsidR="00000000" w:rsidRDefault="00E31F1A">
      <w:pPr>
        <w:jc w:val="center"/>
        <w:rPr>
          <w:bCs/>
        </w:rPr>
      </w:pPr>
      <w:r>
        <w:rPr>
          <w:bCs/>
          <w:u w:val="single"/>
        </w:rPr>
        <w:tab/>
      </w:r>
      <w:r>
        <w:rPr>
          <w:bCs/>
          <w:u w:val="single"/>
        </w:rPr>
        <w:tab/>
      </w:r>
      <w:r>
        <w:rPr>
          <w:bCs/>
          <w:u w:val="single"/>
        </w:rPr>
        <w:tab/>
      </w:r>
      <w:r>
        <w:rPr>
          <w:bCs/>
          <w:u w:val="single"/>
        </w:rPr>
        <w:tab/>
      </w:r>
    </w:p>
    <w:p w:rsidR="00000000" w:rsidRDefault="00E31F1A">
      <w:pPr>
        <w:ind w:left="5832" w:firstLine="648"/>
        <w:jc w:val="right"/>
        <w:rPr>
          <w:bCs/>
        </w:rPr>
      </w:pPr>
    </w:p>
    <w:p w:rsidR="00000000" w:rsidRDefault="00E31F1A">
      <w:pPr>
        <w:ind w:left="5832" w:firstLine="648"/>
        <w:jc w:val="right"/>
        <w:rPr>
          <w:bCs/>
        </w:rPr>
      </w:pPr>
    </w:p>
    <w:p w:rsidR="00000000" w:rsidRDefault="00E31F1A">
      <w:pPr>
        <w:ind w:left="5832" w:firstLine="648"/>
        <w:jc w:val="right"/>
        <w:rPr>
          <w:bCs/>
        </w:rPr>
      </w:pPr>
    </w:p>
    <w:p w:rsidR="00000000" w:rsidRDefault="00E31F1A">
      <w:pPr>
        <w:ind w:left="5832" w:firstLine="648"/>
        <w:jc w:val="right"/>
        <w:rPr>
          <w:bCs/>
        </w:rPr>
      </w:pPr>
    </w:p>
    <w:p w:rsidR="00000000" w:rsidRDefault="00E31F1A">
      <w:pPr>
        <w:ind w:left="5832" w:firstLine="648"/>
        <w:jc w:val="right"/>
        <w:rPr>
          <w:bCs/>
        </w:rPr>
      </w:pPr>
    </w:p>
    <w:p w:rsidR="00000000" w:rsidRDefault="00E31F1A">
      <w:pPr>
        <w:ind w:left="5832" w:firstLine="648"/>
        <w:jc w:val="right"/>
        <w:rPr>
          <w:bCs/>
        </w:rPr>
      </w:pPr>
    </w:p>
    <w:p w:rsidR="00000000" w:rsidRDefault="00E31F1A">
      <w:pPr>
        <w:ind w:left="5832" w:firstLine="648"/>
        <w:jc w:val="right"/>
        <w:rPr>
          <w:bCs/>
        </w:rPr>
      </w:pPr>
    </w:p>
    <w:p w:rsidR="00E31F1A" w:rsidRDefault="00E31F1A">
      <w:pPr>
        <w:ind w:left="5832" w:firstLine="648"/>
        <w:jc w:val="right"/>
      </w:pPr>
    </w:p>
    <w:sectPr w:rsidR="00E31F1A">
      <w:pgSz w:w="11906" w:h="16838"/>
      <w:pgMar w:top="1134" w:right="567" w:bottom="964" w:left="1701" w:header="720" w:footer="720" w:gutter="0"/>
      <w:cols w:space="72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 'Times New Roman'"/>
    <w:charset w:val="BA"/>
    <w:family w:val="roman"/>
    <w:pitch w:val="variable"/>
  </w:font>
  <w:font w:name="TimesNewRomanPSMT">
    <w:altName w:val="Times New Roman"/>
    <w:charset w:val="BA"/>
    <w:family w:val="auto"/>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1."/>
      <w:lvlJc w:val="left"/>
      <w:pPr>
        <w:tabs>
          <w:tab w:val="num" w:pos="0"/>
        </w:tabs>
        <w:ind w:left="72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CE"/>
    <w:rsid w:val="00A749CE"/>
    <w:rsid w:val="00E31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55681AA-F9A3-4768-A8EE-8C8475A1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rFonts w:eastAsia="SimSun" w:cs="Mangal"/>
      <w:kern w:val="1"/>
      <w:sz w:val="24"/>
      <w:szCs w:val="24"/>
      <w:lang w:val="lt-LT"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
    <w:name w:val="Default Paragraph Font"/>
  </w:style>
  <w:style w:type="character" w:styleId="Grietas">
    <w:name w:val="Strong"/>
    <w:qFormat/>
    <w:rPr>
      <w:b/>
      <w:bCs/>
    </w:rPr>
  </w:style>
  <w:style w:type="character" w:styleId="Hipersaitas">
    <w:name w:val="Hyperlink"/>
    <w:rPr>
      <w:color w:val="000080"/>
      <w:u w:val="single"/>
      <w:lang/>
    </w:rPr>
  </w:style>
  <w:style w:type="character" w:customStyle="1" w:styleId="IntenseEmphasis">
    <w:name w:val="Intense Emphasis"/>
    <w:rPr>
      <w:b/>
      <w:bCs/>
      <w:i/>
      <w:iCs/>
      <w:color w:val="2DA2BF"/>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paragraph" w:customStyle="1" w:styleId="Antrat1">
    <w:name w:val="Antraštė1"/>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pPr>
      <w:spacing w:line="274" w:lineRule="exact"/>
      <w:jc w:val="both"/>
    </w:pPr>
    <w:rPr>
      <w:rFonts w:eastAsia="Times New Roman" w:cs="Times New Roman"/>
      <w:sz w:val="23"/>
      <w:szCs w:val="23"/>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i/>
      <w:iCs/>
    </w:rPr>
  </w:style>
  <w:style w:type="paragraph" w:customStyle="1" w:styleId="Rodykl">
    <w:name w:val="Rodyklė"/>
    <w:basedOn w:val="prastasis"/>
    <w:pPr>
      <w:suppressLineNumbers/>
    </w:pPr>
  </w:style>
  <w:style w:type="paragraph" w:styleId="Paantrat">
    <w:name w:val="Subtitle"/>
    <w:basedOn w:val="Antrat1"/>
    <w:next w:val="Pagrindinistekstas"/>
    <w:qFormat/>
    <w:pPr>
      <w:jc w:val="center"/>
    </w:pPr>
    <w:rPr>
      <w:i/>
      <w:iCs/>
    </w:rPr>
  </w:style>
  <w:style w:type="paragraph" w:customStyle="1" w:styleId="caption">
    <w:name w:val="caption"/>
    <w:basedOn w:val="prastasis"/>
    <w:pPr>
      <w:suppressLineNumbers/>
      <w:spacing w:before="120" w:after="120"/>
    </w:pPr>
    <w:rPr>
      <w:i/>
      <w:iCs/>
    </w:rPr>
  </w:style>
  <w:style w:type="paragraph" w:customStyle="1" w:styleId="ListParagraph1">
    <w:name w:val="List Paragraph1"/>
    <w:basedOn w:val="prastasis"/>
    <w:pPr>
      <w:ind w:left="720" w:firstLine="1310"/>
    </w:pPr>
  </w:style>
  <w:style w:type="paragraph" w:customStyle="1" w:styleId="Astos">
    <w:name w:val="Astos"/>
    <w:basedOn w:val="ListParagraph1"/>
    <w:pPr>
      <w:numPr>
        <w:numId w:val="1"/>
      </w:numPr>
      <w:outlineLvl w:val="0"/>
    </w:pPr>
  </w:style>
  <w:style w:type="paragraph" w:styleId="Antrats">
    <w:name w:val="header"/>
    <w:basedOn w:val="prastasis"/>
    <w:pPr>
      <w:suppressLineNumbers/>
      <w:tabs>
        <w:tab w:val="center" w:pos="4153"/>
        <w:tab w:val="right" w:pos="8306"/>
      </w:tabs>
    </w:pPr>
  </w:style>
  <w:style w:type="paragraph" w:customStyle="1" w:styleId="Pagrindiniotekstotrauka31">
    <w:name w:val="Pagrindinio teksto įtrauka 31"/>
    <w:basedOn w:val="prastasis"/>
    <w:pPr>
      <w:spacing w:after="120"/>
      <w:ind w:left="283"/>
    </w:pPr>
    <w:rPr>
      <w:rFonts w:eastAsia="Times New Roman"/>
      <w:sz w:val="16"/>
      <w:szCs w:val="16"/>
    </w:rPr>
  </w:style>
  <w:style w:type="paragraph" w:styleId="Porat">
    <w:name w:val="footer"/>
    <w:basedOn w:val="prastasis"/>
    <w:pPr>
      <w:suppressLineNumbers/>
      <w:tabs>
        <w:tab w:val="center" w:pos="5386"/>
        <w:tab w:val="right" w:pos="10772"/>
      </w:tab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pPr>
      <w:suppressAutoHyphens/>
    </w:pPr>
    <w:rPr>
      <w:rFonts w:ascii="Calibri" w:eastAsia="SimSun" w:hAnsi="Calibri" w:cs="Tahoma"/>
      <w:kern w:val="1"/>
      <w:sz w:val="22"/>
      <w:szCs w:val="22"/>
      <w:lang w:eastAsia="ar-SA"/>
    </w:rPr>
  </w:style>
  <w:style w:type="paragraph" w:customStyle="1" w:styleId="Lentelsturinys0">
    <w:name w:val="Lentel?s turinys"/>
    <w:basedOn w:val="prastasis"/>
  </w:style>
  <w:style w:type="paragraph" w:customStyle="1" w:styleId="Lentelsantrat0">
    <w:name w:val="Lentel?s antrašt?"/>
    <w:basedOn w:val="Lentelsturinys0"/>
    <w:pPr>
      <w:jc w:val="center"/>
    </w:pPr>
    <w:rPr>
      <w:b/>
      <w:bCs/>
    </w:rPr>
  </w:style>
  <w:style w:type="paragraph" w:styleId="Betarp">
    <w:name w:val="No Spacing"/>
    <w:qFormat/>
    <w:pPr>
      <w:suppressAutoHyphens/>
    </w:pPr>
    <w:rPr>
      <w:kern w:val="1"/>
      <w:sz w:val="24"/>
      <w:szCs w:val="24"/>
      <w:lang w:val="lt-LT" w:eastAsia="ar-SA"/>
    </w:rPr>
  </w:style>
  <w:style w:type="paragraph" w:customStyle="1" w:styleId="Hyperlink1">
    <w:name w:val="Hyperlink1"/>
    <w:pPr>
      <w:suppressAutoHyphens/>
      <w:ind w:firstLine="312"/>
      <w:jc w:val="both"/>
    </w:pPr>
    <w:rPr>
      <w:rFonts w:ascii="TimesLT" w:hAnsi="TimesLT" w:cs="TimesLT"/>
      <w:kern w:val="1"/>
      <w:lang w:val="en-US" w:eastAsia="ar-S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lang w:val="en-GB"/>
    </w:rPr>
  </w:style>
  <w:style w:type="paragraph" w:customStyle="1" w:styleId="TableContents">
    <w:name w:val="Table Contents"/>
    <w:basedOn w:val="prastasis"/>
  </w:style>
  <w:style w:type="paragraph" w:customStyle="1" w:styleId="HTMLPreformatted">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mvt.lt/lt/as/verslininkas/patikimi.irnepatikimi.subjektai/" TargetMode="External"/><Relationship Id="rId11" Type="http://schemas.openxmlformats.org/officeDocument/2006/relationships/fontTable" Target="fontTable.xml"/><Relationship Id="rId5" Type="http://schemas.openxmlformats.org/officeDocument/2006/relationships/hyperlink" Target="http://vetlt1.vet.lt/vepras/" TargetMode="External"/><Relationship Id="rId10" Type="http://schemas.openxmlformats.org/officeDocument/2006/relationships/hyperlink" Target="http://www.vmvt.lt/" TargetMode="External"/><Relationship Id="rId4" Type="http://schemas.openxmlformats.org/officeDocument/2006/relationships/webSettings" Target="webSettings.xml"/><Relationship Id="rId9" Type="http://schemas.openxmlformats.org/officeDocument/2006/relationships/hyperlink" Target="http://www.smlp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4063</Words>
  <Characters>23165</Characters>
  <Application>Microsoft Office Word</Application>
  <DocSecurity>0</DocSecurity>
  <Lines>193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Salvinija Motiejauskienė</dc:creator>
  <cp:keywords/>
  <cp:lastModifiedBy>Svetlana Jerpyliova</cp:lastModifiedBy>
  <cp:revision>2</cp:revision>
  <cp:lastPrinted>2016-05-16T13:02:00Z</cp:lastPrinted>
  <dcterms:created xsi:type="dcterms:W3CDTF">2016-05-19T10:02:00Z</dcterms:created>
  <dcterms:modified xsi:type="dcterms:W3CDTF">2016-05-19T10:02:00Z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