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E4" w:rsidRDefault="004823E4" w:rsidP="008A4A38">
      <w:pPr>
        <w:ind w:left="4140"/>
      </w:pPr>
      <w:bookmarkStart w:id="0" w:name="_GoBack"/>
      <w:bookmarkEnd w:id="0"/>
      <w:r>
        <w:tab/>
        <w:t>PATVIRTINTA</w:t>
      </w:r>
    </w:p>
    <w:p w:rsidR="004823E4" w:rsidRDefault="004823E4" w:rsidP="008A4A38">
      <w:pPr>
        <w:ind w:left="4140"/>
      </w:pPr>
      <w:r>
        <w:tab/>
        <w:t xml:space="preserve">Panevėžio rajono savivaldybės </w:t>
      </w:r>
      <w:r>
        <w:tab/>
        <w:t>administracijos direktoriaus</w:t>
      </w:r>
    </w:p>
    <w:p w:rsidR="004823E4" w:rsidRDefault="004823E4" w:rsidP="008A4A38">
      <w:pPr>
        <w:ind w:left="4140"/>
      </w:pPr>
      <w:r>
        <w:tab/>
        <w:t>201</w:t>
      </w:r>
      <w:r w:rsidR="00BB6EFF">
        <w:t>5</w:t>
      </w:r>
      <w:r>
        <w:t xml:space="preserve"> m. </w:t>
      </w:r>
      <w:r w:rsidR="00BB6EFF">
        <w:t>spalio</w:t>
      </w:r>
      <w:r>
        <w:t xml:space="preserve"> </w:t>
      </w:r>
      <w:r w:rsidR="00AB48D7">
        <w:t>14</w:t>
      </w:r>
      <w:r w:rsidR="00BB6EFF">
        <w:t xml:space="preserve"> d. įsakymu Nr.</w:t>
      </w:r>
      <w:r w:rsidR="00AB48D7">
        <w:t xml:space="preserve"> A-1076</w:t>
      </w:r>
    </w:p>
    <w:p w:rsidR="004823E4" w:rsidRDefault="004823E4" w:rsidP="008A4A38">
      <w:pPr>
        <w:ind w:left="4140"/>
      </w:pPr>
    </w:p>
    <w:p w:rsidR="004823E4" w:rsidRDefault="004823E4" w:rsidP="008A4A38">
      <w:pPr>
        <w:pStyle w:val="MAZAS"/>
        <w:spacing w:line="240" w:lineRule="auto"/>
        <w:ind w:firstLine="0"/>
        <w:rPr>
          <w:sz w:val="24"/>
          <w:szCs w:val="24"/>
        </w:rPr>
      </w:pPr>
    </w:p>
    <w:p w:rsidR="004823E4" w:rsidRDefault="004823E4" w:rsidP="008A4A38">
      <w:pPr>
        <w:pStyle w:val="MAZAS"/>
        <w:spacing w:line="240" w:lineRule="auto"/>
        <w:ind w:firstLine="0"/>
        <w:rPr>
          <w:vanish/>
          <w:sz w:val="24"/>
          <w:szCs w:val="24"/>
        </w:rPr>
      </w:pPr>
    </w:p>
    <w:p w:rsidR="004823E4" w:rsidRDefault="004823E4" w:rsidP="008A4A38">
      <w:pPr>
        <w:pStyle w:val="CentrBold"/>
        <w:spacing w:line="240" w:lineRule="auto"/>
        <w:rPr>
          <w:sz w:val="24"/>
          <w:szCs w:val="24"/>
        </w:rPr>
      </w:pPr>
      <w:r>
        <w:rPr>
          <w:sz w:val="24"/>
          <w:szCs w:val="24"/>
        </w:rPr>
        <w:t xml:space="preserve"> PANEVĖŽIO rajono savivaldybės ekstremalių situacijų komisijos nuostatai</w:t>
      </w:r>
    </w:p>
    <w:p w:rsidR="004823E4" w:rsidRDefault="004823E4" w:rsidP="008A4A38">
      <w:pPr>
        <w:pStyle w:val="MAZAS"/>
        <w:spacing w:line="240" w:lineRule="auto"/>
        <w:rPr>
          <w:sz w:val="24"/>
          <w:szCs w:val="24"/>
        </w:rPr>
      </w:pPr>
    </w:p>
    <w:p w:rsidR="004823E4" w:rsidRDefault="004823E4" w:rsidP="008A4A38">
      <w:pPr>
        <w:pStyle w:val="CentrBold"/>
        <w:spacing w:line="240" w:lineRule="auto"/>
        <w:rPr>
          <w:sz w:val="24"/>
          <w:szCs w:val="24"/>
        </w:rPr>
      </w:pPr>
      <w:r>
        <w:rPr>
          <w:sz w:val="24"/>
          <w:szCs w:val="24"/>
        </w:rPr>
        <w:t>I. BENDROSIOS NUOSTATOS</w:t>
      </w:r>
    </w:p>
    <w:p w:rsidR="004823E4" w:rsidRDefault="004823E4" w:rsidP="008A4A38">
      <w:pPr>
        <w:pStyle w:val="MAZAS"/>
        <w:spacing w:line="240" w:lineRule="auto"/>
        <w:rPr>
          <w:sz w:val="24"/>
          <w:szCs w:val="24"/>
        </w:rPr>
      </w:pPr>
    </w:p>
    <w:p w:rsidR="004823E4" w:rsidRDefault="004823E4" w:rsidP="008A4A38">
      <w:pPr>
        <w:pStyle w:val="Bodytext"/>
        <w:spacing w:line="240" w:lineRule="auto"/>
        <w:rPr>
          <w:sz w:val="24"/>
          <w:szCs w:val="24"/>
        </w:rPr>
      </w:pPr>
      <w:r>
        <w:rPr>
          <w:sz w:val="24"/>
          <w:szCs w:val="24"/>
        </w:rPr>
        <w:t>1. Panevėžio rajono savivaldybės ekstremalių situacijų komisijos nuostatai reglamentuoja savivaldybės ekstremalių situacijų komisijos (toliau – savivaldybės ESK) tikslus, funkcijas, teises ir darbo organizavimo tvarką.</w:t>
      </w:r>
    </w:p>
    <w:p w:rsidR="004823E4" w:rsidRDefault="004823E4" w:rsidP="008A4A38">
      <w:pPr>
        <w:pStyle w:val="Bodytext"/>
        <w:spacing w:line="240" w:lineRule="auto"/>
        <w:rPr>
          <w:sz w:val="24"/>
          <w:szCs w:val="24"/>
        </w:rPr>
      </w:pPr>
      <w:r>
        <w:rPr>
          <w:sz w:val="24"/>
          <w:szCs w:val="24"/>
        </w:rPr>
        <w:t>2. Savivaldybės ESK – iš savivaldybės tarybos narių, valstybės ir (ar) savivaldybių institucijų ir įstaigų valstybės tarnautojų ir (ar) darbuotojų, turinčių teisę spręsti atstovaujamos institucijos kompetencijai priskirtus uždavinius, sudaroma nuolatinė komisija, koordinuojanti ekstremaliųjų situacijų prevenciją, valdymą, likvidavimą ir padarinių šalinimą savivaldybės teritorijoje.</w:t>
      </w:r>
    </w:p>
    <w:p w:rsidR="004823E4" w:rsidRDefault="004823E4" w:rsidP="008A4A38">
      <w:pPr>
        <w:pStyle w:val="Bodytext"/>
        <w:spacing w:line="240" w:lineRule="auto"/>
        <w:rPr>
          <w:sz w:val="24"/>
          <w:szCs w:val="24"/>
        </w:rPr>
      </w:pPr>
      <w:r>
        <w:rPr>
          <w:sz w:val="24"/>
          <w:szCs w:val="24"/>
        </w:rPr>
        <w:t>3. Pagrindiniai savivaldybės ESK steigimo tikslai – pasirengti greitai ir efektyviai valdyti savivaldybės teritorijoje gresiančią ir (ar) susidariusią ekstremalią situaciją bei šalinti jos padarinius savivaldybėje esančiomis civilinės saugos sistemos pajėgomis ir naudojant savivaldybėje turimus arba iš kitų savivaldybių gautus materialinius išteklius.</w:t>
      </w:r>
    </w:p>
    <w:p w:rsidR="004823E4" w:rsidRDefault="004823E4" w:rsidP="008A4A38">
      <w:pPr>
        <w:pStyle w:val="Bodytext"/>
        <w:spacing w:line="240" w:lineRule="auto"/>
        <w:rPr>
          <w:sz w:val="24"/>
          <w:szCs w:val="24"/>
        </w:rPr>
      </w:pPr>
      <w:r>
        <w:rPr>
          <w:sz w:val="24"/>
          <w:szCs w:val="24"/>
        </w:rPr>
        <w:t>4. Savivaldybės ESK savo veikloje vadovaujasi Lietuvos Respublikos vietos savivaldos įstatymu, Lietuvos Respublikos civilinės saugos įstatymu,</w:t>
      </w:r>
      <w:r w:rsidR="00433D3E">
        <w:rPr>
          <w:sz w:val="24"/>
          <w:szCs w:val="24"/>
        </w:rPr>
        <w:t xml:space="preserve"> </w:t>
      </w:r>
      <w:r>
        <w:rPr>
          <w:sz w:val="24"/>
          <w:szCs w:val="24"/>
        </w:rPr>
        <w:t>tipiniais nuostatais ir kitais teisės aktais, reglamentuojančiais civilinės saugos sistemos veiklą.</w:t>
      </w:r>
    </w:p>
    <w:p w:rsidR="004823E4" w:rsidRDefault="00441A9D" w:rsidP="008A4A38">
      <w:pPr>
        <w:pStyle w:val="Bodytext"/>
        <w:spacing w:line="240" w:lineRule="auto"/>
        <w:rPr>
          <w:sz w:val="24"/>
          <w:szCs w:val="24"/>
        </w:rPr>
      </w:pPr>
      <w:r>
        <w:rPr>
          <w:sz w:val="24"/>
          <w:szCs w:val="24"/>
        </w:rPr>
        <w:t>5</w:t>
      </w:r>
      <w:r w:rsidR="004823E4">
        <w:rPr>
          <w:sz w:val="24"/>
          <w:szCs w:val="24"/>
        </w:rPr>
        <w:t>. Savivaldybės ESK priimti sprendimai privalomi visoms valstybės ir savivaldybės institucijoms ir įstaigoms, kitoms įstaigoms ir ūkio subjektams, dalyvaujantiems likviduojant savivaldybės lygio ekstremalią situaciją ir šalinant jos padarinius.</w:t>
      </w:r>
    </w:p>
    <w:p w:rsidR="004823E4" w:rsidRDefault="004823E4" w:rsidP="008A4A38">
      <w:pPr>
        <w:pStyle w:val="MAZAS"/>
        <w:spacing w:line="240" w:lineRule="auto"/>
        <w:rPr>
          <w:sz w:val="24"/>
          <w:szCs w:val="24"/>
        </w:rPr>
      </w:pPr>
    </w:p>
    <w:p w:rsidR="004823E4" w:rsidRDefault="004823E4" w:rsidP="008A4A38">
      <w:pPr>
        <w:pStyle w:val="CentrBold"/>
        <w:spacing w:line="240" w:lineRule="auto"/>
        <w:rPr>
          <w:sz w:val="24"/>
          <w:szCs w:val="24"/>
        </w:rPr>
      </w:pPr>
      <w:r>
        <w:rPr>
          <w:sz w:val="24"/>
          <w:szCs w:val="24"/>
        </w:rPr>
        <w:t>II. savivaldybės ESK funkcijos</w:t>
      </w:r>
    </w:p>
    <w:p w:rsidR="004823E4" w:rsidRDefault="004823E4" w:rsidP="008A4A38">
      <w:pPr>
        <w:pStyle w:val="MAZAS"/>
        <w:spacing w:line="240" w:lineRule="auto"/>
        <w:rPr>
          <w:sz w:val="24"/>
          <w:szCs w:val="24"/>
        </w:rPr>
      </w:pPr>
    </w:p>
    <w:p w:rsidR="004823E4" w:rsidRDefault="00441A9D" w:rsidP="008A4A38">
      <w:pPr>
        <w:pStyle w:val="Bodytext"/>
        <w:spacing w:line="240" w:lineRule="auto"/>
        <w:rPr>
          <w:sz w:val="24"/>
          <w:szCs w:val="24"/>
        </w:rPr>
      </w:pPr>
      <w:r>
        <w:rPr>
          <w:sz w:val="24"/>
          <w:szCs w:val="24"/>
        </w:rPr>
        <w:t>6</w:t>
      </w:r>
      <w:r w:rsidR="004823E4">
        <w:rPr>
          <w:sz w:val="24"/>
          <w:szCs w:val="24"/>
        </w:rPr>
        <w:t>. Savivaldybės ESK vykdo šias funkcijas:</w:t>
      </w:r>
    </w:p>
    <w:p w:rsidR="004823E4" w:rsidRDefault="00441A9D" w:rsidP="008A4A38">
      <w:pPr>
        <w:pStyle w:val="Bodytext"/>
        <w:spacing w:line="240" w:lineRule="auto"/>
        <w:rPr>
          <w:sz w:val="24"/>
          <w:szCs w:val="24"/>
        </w:rPr>
      </w:pPr>
      <w:r>
        <w:rPr>
          <w:sz w:val="24"/>
          <w:szCs w:val="24"/>
        </w:rPr>
        <w:t>6</w:t>
      </w:r>
      <w:r w:rsidR="004823E4">
        <w:rPr>
          <w:sz w:val="24"/>
          <w:szCs w:val="24"/>
        </w:rPr>
        <w:t>.1. ne rečiau kaip kartą per metus aptaria savivaldybės civilinės saugos sistemos būklę, vertina savivaldybės institucijų ir įstaigų, kitų įstaigų ir ūkio subjektų pasirengimą reaguoti į ekstremalias situacijas ir imasi priemonių šiam pasirengimui gerinti;</w:t>
      </w:r>
    </w:p>
    <w:p w:rsidR="004823E4" w:rsidRDefault="00441A9D" w:rsidP="008A4A38">
      <w:pPr>
        <w:pStyle w:val="Bodytext"/>
        <w:spacing w:line="240" w:lineRule="auto"/>
        <w:rPr>
          <w:sz w:val="24"/>
          <w:szCs w:val="24"/>
        </w:rPr>
      </w:pPr>
      <w:r>
        <w:rPr>
          <w:sz w:val="24"/>
          <w:szCs w:val="24"/>
        </w:rPr>
        <w:t>6</w:t>
      </w:r>
      <w:r w:rsidR="004823E4">
        <w:rPr>
          <w:sz w:val="24"/>
          <w:szCs w:val="24"/>
        </w:rPr>
        <w:t>.2. svarsto savivaldybės ekstremalių situacijų valdymo planą ir teikia jį tvirtinti Savival</w:t>
      </w:r>
      <w:r>
        <w:rPr>
          <w:sz w:val="24"/>
          <w:szCs w:val="24"/>
        </w:rPr>
        <w:t>dybės administracijos direktoriaus</w:t>
      </w:r>
      <w:r w:rsidR="008A4A38">
        <w:rPr>
          <w:sz w:val="24"/>
          <w:szCs w:val="24"/>
        </w:rPr>
        <w:t xml:space="preserve"> pavaduotojui</w:t>
      </w:r>
      <w:r w:rsidR="004823E4">
        <w:rPr>
          <w:sz w:val="24"/>
          <w:szCs w:val="24"/>
        </w:rPr>
        <w:t>;</w:t>
      </w:r>
    </w:p>
    <w:p w:rsidR="004823E4" w:rsidRDefault="00441A9D" w:rsidP="008A4A38">
      <w:pPr>
        <w:pStyle w:val="Bodytext"/>
        <w:spacing w:line="240" w:lineRule="auto"/>
        <w:rPr>
          <w:sz w:val="24"/>
          <w:szCs w:val="24"/>
        </w:rPr>
      </w:pPr>
      <w:r>
        <w:rPr>
          <w:sz w:val="24"/>
          <w:szCs w:val="24"/>
        </w:rPr>
        <w:t>6</w:t>
      </w:r>
      <w:r w:rsidR="004823E4">
        <w:rPr>
          <w:sz w:val="24"/>
          <w:szCs w:val="24"/>
        </w:rPr>
        <w:t>.3. svarsto savivaldybės pavojingojo objekto išorės avarinį (-ius) planą (-us) ir teikia jį (juos) tvirtinti Savivald</w:t>
      </w:r>
      <w:r>
        <w:rPr>
          <w:sz w:val="24"/>
          <w:szCs w:val="24"/>
        </w:rPr>
        <w:t>ybės administracijos direktoriau</w:t>
      </w:r>
      <w:r w:rsidR="008A4A38">
        <w:rPr>
          <w:sz w:val="24"/>
          <w:szCs w:val="24"/>
        </w:rPr>
        <w:t>s pavaduotoju</w:t>
      </w:r>
      <w:r w:rsidR="00BB6EFF">
        <w:rPr>
          <w:sz w:val="24"/>
          <w:szCs w:val="24"/>
        </w:rPr>
        <w:t>i</w:t>
      </w:r>
      <w:r w:rsidR="004823E4">
        <w:rPr>
          <w:sz w:val="24"/>
          <w:szCs w:val="24"/>
        </w:rPr>
        <w:t>;</w:t>
      </w:r>
    </w:p>
    <w:p w:rsidR="004823E4" w:rsidRDefault="00441A9D" w:rsidP="008A4A38">
      <w:pPr>
        <w:pStyle w:val="Bodytext"/>
        <w:spacing w:line="240" w:lineRule="auto"/>
        <w:rPr>
          <w:spacing w:val="-2"/>
          <w:sz w:val="24"/>
          <w:szCs w:val="24"/>
        </w:rPr>
      </w:pPr>
      <w:r>
        <w:rPr>
          <w:spacing w:val="-2"/>
          <w:sz w:val="24"/>
          <w:szCs w:val="24"/>
        </w:rPr>
        <w:t>6</w:t>
      </w:r>
      <w:r w:rsidR="004823E4">
        <w:rPr>
          <w:spacing w:val="-2"/>
          <w:sz w:val="24"/>
          <w:szCs w:val="24"/>
        </w:rPr>
        <w:t xml:space="preserve">.4. teikia Savivaldybės administracijos </w:t>
      </w:r>
      <w:r w:rsidR="008A4A38">
        <w:rPr>
          <w:spacing w:val="-2"/>
          <w:sz w:val="24"/>
          <w:szCs w:val="24"/>
        </w:rPr>
        <w:t>direktoriaus pavaduotoju</w:t>
      </w:r>
      <w:r w:rsidR="00BB6EFF">
        <w:rPr>
          <w:spacing w:val="-2"/>
          <w:sz w:val="24"/>
          <w:szCs w:val="24"/>
        </w:rPr>
        <w:t>i</w:t>
      </w:r>
      <w:r w:rsidR="004823E4">
        <w:rPr>
          <w:spacing w:val="-2"/>
          <w:sz w:val="24"/>
          <w:szCs w:val="24"/>
        </w:rPr>
        <w:t xml:space="preserve"> pasiūlymus dėl savivaldybės lygio ekstremaliosios situacijos skelbimo ir atšaukimo;</w:t>
      </w:r>
    </w:p>
    <w:p w:rsidR="004823E4" w:rsidRDefault="00441A9D" w:rsidP="008A4A38">
      <w:pPr>
        <w:pStyle w:val="Bodytext"/>
        <w:spacing w:line="240" w:lineRule="auto"/>
        <w:rPr>
          <w:sz w:val="24"/>
          <w:szCs w:val="24"/>
        </w:rPr>
      </w:pPr>
      <w:r>
        <w:rPr>
          <w:sz w:val="24"/>
          <w:szCs w:val="24"/>
        </w:rPr>
        <w:t>6</w:t>
      </w:r>
      <w:r w:rsidR="004823E4">
        <w:rPr>
          <w:sz w:val="24"/>
          <w:szCs w:val="24"/>
        </w:rPr>
        <w:t>.5. teikia Savivald</w:t>
      </w:r>
      <w:r w:rsidR="00BB6EFF">
        <w:rPr>
          <w:sz w:val="24"/>
          <w:szCs w:val="24"/>
        </w:rPr>
        <w:t>ybės administ</w:t>
      </w:r>
      <w:r w:rsidR="008A4A38">
        <w:rPr>
          <w:sz w:val="24"/>
          <w:szCs w:val="24"/>
        </w:rPr>
        <w:t>racijos direktoriaus pavaduotoju</w:t>
      </w:r>
      <w:r w:rsidR="00BB6EFF">
        <w:rPr>
          <w:sz w:val="24"/>
          <w:szCs w:val="24"/>
        </w:rPr>
        <w:t>i</w:t>
      </w:r>
      <w:r w:rsidR="004823E4">
        <w:rPr>
          <w:sz w:val="24"/>
          <w:szCs w:val="24"/>
        </w:rPr>
        <w:t xml:space="preserve"> pasiūlymus dėl savivaldybės ekstremaliosios situacijos operacijų vadovo, skiriamo vadovauti visoms civilinės saugos sistemos pajėgoms, dalyvaujančioms likviduojant ekstremalų įvykį ar ekstremalią situaciją ir šalinant jų padarinius ekstremalios situacijos židinyje, kandidatūros;</w:t>
      </w:r>
    </w:p>
    <w:p w:rsidR="004823E4" w:rsidRDefault="00441A9D" w:rsidP="008A4A38">
      <w:pPr>
        <w:pStyle w:val="Bodytext"/>
        <w:spacing w:line="240" w:lineRule="auto"/>
        <w:rPr>
          <w:sz w:val="24"/>
          <w:szCs w:val="24"/>
        </w:rPr>
      </w:pPr>
      <w:r>
        <w:rPr>
          <w:sz w:val="24"/>
          <w:szCs w:val="24"/>
        </w:rPr>
        <w:t>6</w:t>
      </w:r>
      <w:r w:rsidR="004823E4">
        <w:rPr>
          <w:sz w:val="24"/>
          <w:szCs w:val="24"/>
        </w:rPr>
        <w:t xml:space="preserve">.6. </w:t>
      </w:r>
      <w:r w:rsidR="008A4A38">
        <w:rPr>
          <w:sz w:val="24"/>
          <w:szCs w:val="24"/>
        </w:rPr>
        <w:t>gresiant ar</w:t>
      </w:r>
      <w:r w:rsidR="00764196" w:rsidRPr="00764196">
        <w:rPr>
          <w:sz w:val="24"/>
          <w:szCs w:val="24"/>
        </w:rPr>
        <w:t xml:space="preserve"> susidarius</w:t>
      </w:r>
      <w:r w:rsidR="008A4A38">
        <w:rPr>
          <w:sz w:val="24"/>
          <w:szCs w:val="24"/>
        </w:rPr>
        <w:t xml:space="preserve"> </w:t>
      </w:r>
      <w:r w:rsidR="00764196" w:rsidRPr="00764196">
        <w:rPr>
          <w:sz w:val="24"/>
          <w:szCs w:val="24"/>
        </w:rPr>
        <w:t>savivaldybės lygio</w:t>
      </w:r>
      <w:r w:rsidR="008A4A38">
        <w:rPr>
          <w:rStyle w:val="apple-converted-space"/>
          <w:sz w:val="24"/>
          <w:szCs w:val="24"/>
        </w:rPr>
        <w:t xml:space="preserve"> </w:t>
      </w:r>
      <w:r w:rsidR="008A4A38">
        <w:rPr>
          <w:sz w:val="24"/>
          <w:szCs w:val="24"/>
        </w:rPr>
        <w:t>ekstremali</w:t>
      </w:r>
      <w:r w:rsidR="00764196" w:rsidRPr="00764196">
        <w:rPr>
          <w:sz w:val="24"/>
          <w:szCs w:val="24"/>
        </w:rPr>
        <w:t>ai situacijai, savivaldybės lygio civilinės saugos pratybų metu arba esant būtinybei sustiprinti civilinės saugos sistemos parengtį</w:t>
      </w:r>
      <w:r w:rsidR="00764196">
        <w:t xml:space="preserve"> </w:t>
      </w:r>
      <w:r w:rsidR="004823E4">
        <w:rPr>
          <w:sz w:val="24"/>
          <w:szCs w:val="24"/>
        </w:rPr>
        <w:t>teikia Savivald</w:t>
      </w:r>
      <w:r w:rsidR="00BB6EFF">
        <w:rPr>
          <w:sz w:val="24"/>
          <w:szCs w:val="24"/>
        </w:rPr>
        <w:t>ybės administ</w:t>
      </w:r>
      <w:r w:rsidR="008A4A38">
        <w:rPr>
          <w:sz w:val="24"/>
          <w:szCs w:val="24"/>
        </w:rPr>
        <w:t>racijos direktoriaus pavaduotoju</w:t>
      </w:r>
      <w:r w:rsidR="00BB6EFF">
        <w:rPr>
          <w:sz w:val="24"/>
          <w:szCs w:val="24"/>
        </w:rPr>
        <w:t>i</w:t>
      </w:r>
      <w:r w:rsidR="004823E4">
        <w:rPr>
          <w:sz w:val="24"/>
          <w:szCs w:val="24"/>
        </w:rPr>
        <w:t xml:space="preserve"> pasiūlymus dėl antro (sustiprinto) ir trečio (visiškos parengties) civilinės saugos sistemos parengties lygių skelbimo ir atšaukimo;</w:t>
      </w:r>
    </w:p>
    <w:p w:rsidR="004823E4" w:rsidRDefault="00441A9D" w:rsidP="008A4A38">
      <w:pPr>
        <w:pStyle w:val="Bodytext"/>
        <w:spacing w:line="240" w:lineRule="auto"/>
        <w:rPr>
          <w:sz w:val="24"/>
          <w:szCs w:val="24"/>
        </w:rPr>
      </w:pPr>
      <w:r>
        <w:rPr>
          <w:sz w:val="24"/>
          <w:szCs w:val="24"/>
        </w:rPr>
        <w:t>6</w:t>
      </w:r>
      <w:r w:rsidR="004823E4">
        <w:rPr>
          <w:sz w:val="24"/>
          <w:szCs w:val="24"/>
        </w:rPr>
        <w:t>.7. teikia Savivald</w:t>
      </w:r>
      <w:r w:rsidR="00BB6EFF">
        <w:rPr>
          <w:sz w:val="24"/>
          <w:szCs w:val="24"/>
        </w:rPr>
        <w:t>ybės administ</w:t>
      </w:r>
      <w:r w:rsidR="008A4A38">
        <w:rPr>
          <w:sz w:val="24"/>
          <w:szCs w:val="24"/>
        </w:rPr>
        <w:t>racijos direktoriaus pavaduotoju</w:t>
      </w:r>
      <w:r w:rsidR="00BB6EFF">
        <w:rPr>
          <w:sz w:val="24"/>
          <w:szCs w:val="24"/>
        </w:rPr>
        <w:t>i</w:t>
      </w:r>
      <w:r w:rsidR="004823E4">
        <w:rPr>
          <w:sz w:val="24"/>
          <w:szCs w:val="24"/>
        </w:rPr>
        <w:t xml:space="preserve"> pasiūlymus dėl savivaldybės gyventojų evakavimo iš teritorijų, kuriose gali kilti didelis pavojus jų gyvybei ir (ar) sveikatai;</w:t>
      </w:r>
    </w:p>
    <w:p w:rsidR="004823E4" w:rsidRDefault="00441A9D" w:rsidP="008A4A38">
      <w:pPr>
        <w:pStyle w:val="Bodytext"/>
        <w:spacing w:line="240" w:lineRule="auto"/>
        <w:rPr>
          <w:sz w:val="24"/>
          <w:szCs w:val="24"/>
        </w:rPr>
      </w:pPr>
      <w:r>
        <w:rPr>
          <w:sz w:val="24"/>
          <w:szCs w:val="24"/>
        </w:rPr>
        <w:lastRenderedPageBreak/>
        <w:t>6</w:t>
      </w:r>
      <w:r w:rsidR="004823E4">
        <w:rPr>
          <w:sz w:val="24"/>
          <w:szCs w:val="24"/>
        </w:rPr>
        <w:t>.8. priima sprendimus, reikalingus savivaldybėje gresiančiai ar susidariusiai ekstremaliai situacijai valdyti;</w:t>
      </w:r>
    </w:p>
    <w:p w:rsidR="004823E4" w:rsidRDefault="00441A9D" w:rsidP="008A4A38">
      <w:pPr>
        <w:pStyle w:val="Bodytext"/>
        <w:spacing w:line="240" w:lineRule="auto"/>
        <w:rPr>
          <w:sz w:val="24"/>
          <w:szCs w:val="24"/>
        </w:rPr>
      </w:pPr>
      <w:r>
        <w:rPr>
          <w:sz w:val="24"/>
          <w:szCs w:val="24"/>
        </w:rPr>
        <w:t>6</w:t>
      </w:r>
      <w:r w:rsidR="004823E4">
        <w:rPr>
          <w:sz w:val="24"/>
          <w:szCs w:val="24"/>
        </w:rPr>
        <w:t>.9. teikia visuomenei informaciją apie savivaldybėje gresiančią ar susidariusią ekstremalią situaciją, padarinių šalinimą ir vykdomas priemones gyventojų ir turto apsaugai užtikrinti;</w:t>
      </w:r>
    </w:p>
    <w:p w:rsidR="004823E4" w:rsidRDefault="00441A9D" w:rsidP="008A4A38">
      <w:pPr>
        <w:pStyle w:val="Bodytext"/>
        <w:spacing w:line="240" w:lineRule="auto"/>
        <w:rPr>
          <w:spacing w:val="-4"/>
          <w:sz w:val="24"/>
          <w:szCs w:val="24"/>
        </w:rPr>
      </w:pPr>
      <w:r>
        <w:rPr>
          <w:spacing w:val="-4"/>
          <w:sz w:val="24"/>
          <w:szCs w:val="24"/>
        </w:rPr>
        <w:t>6</w:t>
      </w:r>
      <w:r w:rsidR="004823E4">
        <w:rPr>
          <w:spacing w:val="-4"/>
          <w:sz w:val="24"/>
          <w:szCs w:val="24"/>
        </w:rPr>
        <w:t>.10. atsižvelgdama į gresiančios ar susidariusios ekstremalios situacijos pobūdį ar mastą, teikia Priešgaisrinės apsaugos ir gelbėjimo departamentui prie Vidaus reikalų ministerijos pasiūlymus dėl Lietuvos Respublikos Vyriausybės ekstremalių situacijų komisijos sušaukimo;</w:t>
      </w:r>
    </w:p>
    <w:p w:rsidR="004823E4" w:rsidRDefault="00441A9D" w:rsidP="008A4A38">
      <w:pPr>
        <w:pStyle w:val="Bodytext"/>
        <w:spacing w:line="240" w:lineRule="auto"/>
        <w:rPr>
          <w:sz w:val="24"/>
          <w:szCs w:val="24"/>
        </w:rPr>
      </w:pPr>
      <w:r>
        <w:rPr>
          <w:sz w:val="24"/>
          <w:szCs w:val="24"/>
        </w:rPr>
        <w:t>6</w:t>
      </w:r>
      <w:r w:rsidR="004823E4">
        <w:rPr>
          <w:sz w:val="24"/>
          <w:szCs w:val="24"/>
        </w:rPr>
        <w:t>.11. teikia Priešgaisrinės apsaugos ir gelbėjimo departamentui prie Vidaus reikalų ministerijos pasiūlymus dėl valstybės rezervo civilinės saugos priemonių atsargų naudojimo ekstremalių situacijų metu;</w:t>
      </w:r>
    </w:p>
    <w:p w:rsidR="004823E4" w:rsidRDefault="00441A9D" w:rsidP="008A4A38">
      <w:pPr>
        <w:pStyle w:val="Bodytext"/>
        <w:spacing w:line="240" w:lineRule="auto"/>
        <w:rPr>
          <w:sz w:val="24"/>
          <w:szCs w:val="24"/>
        </w:rPr>
      </w:pPr>
      <w:r>
        <w:rPr>
          <w:sz w:val="24"/>
          <w:szCs w:val="24"/>
        </w:rPr>
        <w:t>6</w:t>
      </w:r>
      <w:r w:rsidR="004823E4">
        <w:rPr>
          <w:sz w:val="24"/>
          <w:szCs w:val="24"/>
        </w:rPr>
        <w:t>.12. atlieka kitas teisės aktų nustatytas su civilinės saugos sistemos uždavinių įgyvendinimu susijusias funkcijas.</w:t>
      </w:r>
    </w:p>
    <w:p w:rsidR="004823E4" w:rsidRDefault="004823E4" w:rsidP="008A4A38">
      <w:pPr>
        <w:pStyle w:val="MAZAS"/>
        <w:spacing w:line="240" w:lineRule="auto"/>
        <w:rPr>
          <w:sz w:val="24"/>
          <w:szCs w:val="24"/>
        </w:rPr>
      </w:pPr>
    </w:p>
    <w:p w:rsidR="004823E4" w:rsidRDefault="004823E4" w:rsidP="008A4A38">
      <w:pPr>
        <w:pStyle w:val="CentrBold"/>
        <w:spacing w:line="240" w:lineRule="auto"/>
        <w:rPr>
          <w:sz w:val="24"/>
          <w:szCs w:val="24"/>
        </w:rPr>
      </w:pPr>
      <w:r>
        <w:rPr>
          <w:sz w:val="24"/>
          <w:szCs w:val="24"/>
        </w:rPr>
        <w:t>III. SAVIVALDYBĖS ESK TEISĖS</w:t>
      </w:r>
    </w:p>
    <w:p w:rsidR="004823E4" w:rsidRDefault="004823E4" w:rsidP="008A4A38">
      <w:pPr>
        <w:pStyle w:val="MAZAS"/>
        <w:spacing w:line="240" w:lineRule="auto"/>
        <w:rPr>
          <w:sz w:val="24"/>
          <w:szCs w:val="24"/>
        </w:rPr>
      </w:pPr>
    </w:p>
    <w:p w:rsidR="004823E4" w:rsidRDefault="00441A9D" w:rsidP="008A4A38">
      <w:pPr>
        <w:pStyle w:val="Bodytext"/>
        <w:spacing w:line="240" w:lineRule="auto"/>
        <w:rPr>
          <w:sz w:val="24"/>
          <w:szCs w:val="24"/>
        </w:rPr>
      </w:pPr>
      <w:r>
        <w:rPr>
          <w:sz w:val="24"/>
          <w:szCs w:val="24"/>
        </w:rPr>
        <w:t>7</w:t>
      </w:r>
      <w:r w:rsidR="004823E4">
        <w:rPr>
          <w:sz w:val="24"/>
          <w:szCs w:val="24"/>
        </w:rPr>
        <w:t>. Savivaldybės ESK, vykdydama jai pavestas funkcijas ir pareigas, turi teisę:</w:t>
      </w:r>
    </w:p>
    <w:p w:rsidR="004823E4" w:rsidRDefault="00441A9D" w:rsidP="008A4A38">
      <w:pPr>
        <w:pStyle w:val="Bodytext"/>
        <w:spacing w:line="240" w:lineRule="auto"/>
        <w:rPr>
          <w:sz w:val="24"/>
          <w:szCs w:val="24"/>
        </w:rPr>
      </w:pPr>
      <w:r>
        <w:rPr>
          <w:sz w:val="24"/>
          <w:szCs w:val="24"/>
        </w:rPr>
        <w:t>7</w:t>
      </w:r>
      <w:r w:rsidR="004823E4">
        <w:rPr>
          <w:sz w:val="24"/>
          <w:szCs w:val="24"/>
        </w:rPr>
        <w:t>.1. gauti iš valstybės ir savivaldybės institucijų ir įstaigų, kitų įstaigų ir ūkio subjektų išsamią informaciją savivaldybės civilinės saugos parengties, pajėgų ir išteklių, įskaitant maisto ir kitų būtiniausių prekių atsargas, klausimais;</w:t>
      </w:r>
    </w:p>
    <w:p w:rsidR="004823E4" w:rsidRDefault="00441A9D" w:rsidP="008A4A38">
      <w:pPr>
        <w:pStyle w:val="Bodytext"/>
        <w:spacing w:line="240" w:lineRule="auto"/>
        <w:rPr>
          <w:sz w:val="24"/>
          <w:szCs w:val="24"/>
        </w:rPr>
      </w:pPr>
      <w:r>
        <w:rPr>
          <w:sz w:val="24"/>
          <w:szCs w:val="24"/>
        </w:rPr>
        <w:t>7</w:t>
      </w:r>
      <w:r w:rsidR="004823E4">
        <w:rPr>
          <w:sz w:val="24"/>
          <w:szCs w:val="24"/>
        </w:rPr>
        <w:t>.2. priimti sprendimus dėl gelbėjimo ir neatidėliotinų darbų organizavimo ir pavesti juos vykdyti valstybės ir savivaldybės institucijoms ir įstaigoms, kitoms įstaigoms ir ūkio subjektams;</w:t>
      </w:r>
    </w:p>
    <w:p w:rsidR="004823E4" w:rsidRDefault="00441A9D" w:rsidP="008A4A38">
      <w:pPr>
        <w:pStyle w:val="Bodytext"/>
        <w:spacing w:line="240" w:lineRule="auto"/>
        <w:rPr>
          <w:sz w:val="24"/>
          <w:szCs w:val="24"/>
        </w:rPr>
      </w:pPr>
      <w:r>
        <w:rPr>
          <w:sz w:val="24"/>
          <w:szCs w:val="24"/>
        </w:rPr>
        <w:t>7</w:t>
      </w:r>
      <w:r w:rsidR="004823E4">
        <w:rPr>
          <w:sz w:val="24"/>
          <w:szCs w:val="24"/>
        </w:rPr>
        <w:t>.3. prireikus kviestis Lietuvos ūkio ir mokslo specialistus pavojingųjų objektų veiklos ekspertizei atlikti, avarijų bei stichinių nelaimių padarinių šalinimo darbų vykdymo technologijai patikslinti ir darbams vykdyti;</w:t>
      </w:r>
    </w:p>
    <w:p w:rsidR="004823E4" w:rsidRDefault="00441A9D" w:rsidP="008A4A38">
      <w:pPr>
        <w:pStyle w:val="Bodytext"/>
        <w:spacing w:line="240" w:lineRule="auto"/>
        <w:rPr>
          <w:sz w:val="24"/>
          <w:szCs w:val="24"/>
        </w:rPr>
      </w:pPr>
      <w:r>
        <w:rPr>
          <w:sz w:val="24"/>
          <w:szCs w:val="24"/>
        </w:rPr>
        <w:t>7</w:t>
      </w:r>
      <w:r w:rsidR="004823E4">
        <w:rPr>
          <w:sz w:val="24"/>
          <w:szCs w:val="24"/>
        </w:rPr>
        <w:t>.4. teikti Savivaldybės administracijos dire</w:t>
      </w:r>
      <w:r w:rsidR="008A4A38">
        <w:rPr>
          <w:sz w:val="24"/>
          <w:szCs w:val="24"/>
        </w:rPr>
        <w:t>ktoriaus pavaduotoju</w:t>
      </w:r>
      <w:r w:rsidR="00BB6EFF">
        <w:rPr>
          <w:sz w:val="24"/>
          <w:szCs w:val="24"/>
        </w:rPr>
        <w:t>i</w:t>
      </w:r>
      <w:r w:rsidR="004823E4">
        <w:rPr>
          <w:sz w:val="24"/>
          <w:szCs w:val="24"/>
        </w:rPr>
        <w:t xml:space="preserve"> pasiūlymus dėl prašymo gretimos (gretimų) savivaldybės (savivaldybių) pagalbos gyventojams evakuoti, gelbėjimo, paieškos ir neatidėliotiniems darbams atlikti, ekstremaliam įvykiui ar ekstremalioms situacijoms likviduoti ir jų padariniams šalinti, kai savivaldybėje esančių civilinės saugos sistemos pajėgų ir materialinių išteklių nepakanka;</w:t>
      </w:r>
    </w:p>
    <w:p w:rsidR="004823E4" w:rsidRDefault="00441A9D" w:rsidP="008A4A38">
      <w:pPr>
        <w:pStyle w:val="Bodytext"/>
        <w:spacing w:line="240" w:lineRule="auto"/>
        <w:rPr>
          <w:sz w:val="24"/>
          <w:szCs w:val="24"/>
        </w:rPr>
      </w:pPr>
      <w:r>
        <w:rPr>
          <w:sz w:val="24"/>
          <w:szCs w:val="24"/>
        </w:rPr>
        <w:t>7</w:t>
      </w:r>
      <w:r w:rsidR="004823E4">
        <w:rPr>
          <w:sz w:val="24"/>
          <w:szCs w:val="24"/>
        </w:rPr>
        <w:t>.5. ekstremalios situacijos padariniams lokalizuoti ir šalinti, gelbėjimo darbams atlikti panaudoti visas savivaldybės teritorijoje esančias pajėgas ir materialinius išteklius;</w:t>
      </w:r>
    </w:p>
    <w:p w:rsidR="004823E4" w:rsidRDefault="00441A9D" w:rsidP="008A4A38">
      <w:pPr>
        <w:pStyle w:val="Bodytext"/>
        <w:spacing w:line="240" w:lineRule="auto"/>
        <w:rPr>
          <w:sz w:val="24"/>
          <w:szCs w:val="24"/>
        </w:rPr>
      </w:pPr>
      <w:r>
        <w:rPr>
          <w:sz w:val="24"/>
          <w:szCs w:val="24"/>
        </w:rPr>
        <w:t>7</w:t>
      </w:r>
      <w:r w:rsidR="004823E4">
        <w:rPr>
          <w:sz w:val="24"/>
          <w:szCs w:val="24"/>
        </w:rPr>
        <w:t>.6. teisės aktų nustatyta tvarka prašyti leidimo panaudoti valstybės rezervo civilinės saugos priemones;</w:t>
      </w:r>
    </w:p>
    <w:p w:rsidR="004823E4" w:rsidRDefault="00441A9D" w:rsidP="008A4A38">
      <w:pPr>
        <w:pStyle w:val="Bodytext"/>
        <w:spacing w:line="240" w:lineRule="auto"/>
        <w:rPr>
          <w:sz w:val="24"/>
          <w:szCs w:val="24"/>
        </w:rPr>
      </w:pPr>
      <w:r>
        <w:rPr>
          <w:sz w:val="24"/>
          <w:szCs w:val="24"/>
        </w:rPr>
        <w:t>7</w:t>
      </w:r>
      <w:r w:rsidR="004823E4">
        <w:rPr>
          <w:sz w:val="24"/>
          <w:szCs w:val="24"/>
        </w:rPr>
        <w:t>.7. priimti sprendimus dėl ūkio subjektų ir kitų įstaigų turimų materialinių išteklių pasitelkimo neatidėliotinais atvejais;</w:t>
      </w:r>
    </w:p>
    <w:p w:rsidR="004823E4" w:rsidRDefault="00441A9D" w:rsidP="008A4A38">
      <w:pPr>
        <w:pStyle w:val="Bodytext"/>
        <w:spacing w:line="240" w:lineRule="auto"/>
        <w:rPr>
          <w:spacing w:val="-6"/>
          <w:sz w:val="24"/>
          <w:szCs w:val="24"/>
        </w:rPr>
      </w:pPr>
      <w:r>
        <w:rPr>
          <w:spacing w:val="-6"/>
          <w:sz w:val="24"/>
          <w:szCs w:val="24"/>
        </w:rPr>
        <w:t>7</w:t>
      </w:r>
      <w:r w:rsidR="004823E4">
        <w:rPr>
          <w:spacing w:val="-6"/>
          <w:sz w:val="24"/>
          <w:szCs w:val="24"/>
        </w:rPr>
        <w:t>.8. priimti sprendimus dėl gyventojų pasitelkimo atlikti privalomus darbus, būtinus ekstremaliai situacijai likviduoti ir jos padariniams šalinti.</w:t>
      </w:r>
    </w:p>
    <w:p w:rsidR="00764196" w:rsidRDefault="00764196" w:rsidP="008A4A38">
      <w:pPr>
        <w:pStyle w:val="CentrBold"/>
        <w:spacing w:line="240" w:lineRule="auto"/>
        <w:rPr>
          <w:sz w:val="24"/>
          <w:szCs w:val="24"/>
        </w:rPr>
      </w:pPr>
    </w:p>
    <w:p w:rsidR="004823E4" w:rsidRDefault="004823E4" w:rsidP="008A4A38">
      <w:pPr>
        <w:pStyle w:val="CentrBold"/>
        <w:spacing w:line="240" w:lineRule="auto"/>
        <w:rPr>
          <w:sz w:val="24"/>
          <w:szCs w:val="24"/>
        </w:rPr>
      </w:pPr>
      <w:r>
        <w:rPr>
          <w:sz w:val="24"/>
          <w:szCs w:val="24"/>
        </w:rPr>
        <w:t>IV. savivaldybės ESK darbo organizavimas</w:t>
      </w:r>
    </w:p>
    <w:p w:rsidR="004823E4" w:rsidRDefault="004823E4" w:rsidP="008A4A38">
      <w:pPr>
        <w:pStyle w:val="MAZAS"/>
        <w:spacing w:line="240" w:lineRule="auto"/>
        <w:rPr>
          <w:sz w:val="24"/>
          <w:szCs w:val="24"/>
        </w:rPr>
      </w:pPr>
    </w:p>
    <w:p w:rsidR="004823E4" w:rsidRDefault="00441A9D" w:rsidP="008A4A38">
      <w:pPr>
        <w:pStyle w:val="Bodytext"/>
        <w:spacing w:line="240" w:lineRule="auto"/>
        <w:rPr>
          <w:sz w:val="24"/>
          <w:szCs w:val="24"/>
        </w:rPr>
      </w:pPr>
      <w:r>
        <w:rPr>
          <w:sz w:val="24"/>
          <w:szCs w:val="24"/>
        </w:rPr>
        <w:t>8</w:t>
      </w:r>
      <w:r w:rsidR="004823E4">
        <w:rPr>
          <w:sz w:val="24"/>
          <w:szCs w:val="24"/>
        </w:rPr>
        <w:t xml:space="preserve">. Savivaldybės </w:t>
      </w:r>
      <w:r w:rsidR="008A4A38">
        <w:rPr>
          <w:sz w:val="24"/>
          <w:szCs w:val="24"/>
        </w:rPr>
        <w:t>ESK darbui vadovauja pirmininkas</w:t>
      </w:r>
      <w:r w:rsidR="004823E4">
        <w:rPr>
          <w:sz w:val="24"/>
          <w:szCs w:val="24"/>
        </w:rPr>
        <w:t xml:space="preserve"> – Savivaldybės administracijos direktori</w:t>
      </w:r>
      <w:r w:rsidR="00BB6EFF">
        <w:rPr>
          <w:sz w:val="24"/>
          <w:szCs w:val="24"/>
        </w:rPr>
        <w:t>a</w:t>
      </w:r>
      <w:r w:rsidR="004823E4">
        <w:rPr>
          <w:sz w:val="24"/>
          <w:szCs w:val="24"/>
        </w:rPr>
        <w:t>us</w:t>
      </w:r>
      <w:r w:rsidR="00BB6EFF">
        <w:rPr>
          <w:sz w:val="24"/>
          <w:szCs w:val="24"/>
        </w:rPr>
        <w:t xml:space="preserve"> pavaduotoja</w:t>
      </w:r>
      <w:r w:rsidR="008A4A38">
        <w:rPr>
          <w:sz w:val="24"/>
          <w:szCs w:val="24"/>
        </w:rPr>
        <w:t>s</w:t>
      </w:r>
      <w:r w:rsidR="004823E4">
        <w:rPr>
          <w:sz w:val="24"/>
          <w:szCs w:val="24"/>
        </w:rPr>
        <w:t>, kai jo nėra – v</w:t>
      </w:r>
      <w:r>
        <w:rPr>
          <w:sz w:val="24"/>
          <w:szCs w:val="24"/>
        </w:rPr>
        <w:t>ienas iš savivaldybės ESK narių, komisijos pirmininko pavedimu.</w:t>
      </w:r>
    </w:p>
    <w:p w:rsidR="004823E4" w:rsidRDefault="00441A9D" w:rsidP="008A4A38">
      <w:pPr>
        <w:pStyle w:val="Bodytext"/>
        <w:spacing w:line="240" w:lineRule="auto"/>
        <w:rPr>
          <w:sz w:val="24"/>
          <w:szCs w:val="24"/>
        </w:rPr>
      </w:pPr>
      <w:r>
        <w:rPr>
          <w:sz w:val="24"/>
          <w:szCs w:val="24"/>
        </w:rPr>
        <w:t>9</w:t>
      </w:r>
      <w:r w:rsidR="00BB6EFF">
        <w:rPr>
          <w:sz w:val="24"/>
          <w:szCs w:val="24"/>
        </w:rPr>
        <w:t>. Savivaldybės ESK pirminink</w:t>
      </w:r>
      <w:r w:rsidR="008A4A38">
        <w:rPr>
          <w:sz w:val="24"/>
          <w:szCs w:val="24"/>
        </w:rPr>
        <w:t>as</w:t>
      </w:r>
      <w:r w:rsidR="004823E4">
        <w:rPr>
          <w:sz w:val="24"/>
          <w:szCs w:val="24"/>
        </w:rPr>
        <w:t>, savivaldybėje gresiant ekstremaliai situacijai arba jai susidarius, sušaukia posėdžius ir organizuoja komisijos darbą. Savivaldybės ESK nariai turi susirinkti nedelsdami, o ne darbo metu, poilsio ir švenčių dienomis kaip galima greičiau.</w:t>
      </w:r>
    </w:p>
    <w:p w:rsidR="004823E4" w:rsidRPr="00764196" w:rsidRDefault="00764196" w:rsidP="008A4A38">
      <w:pPr>
        <w:pStyle w:val="Bodytext"/>
        <w:spacing w:line="240" w:lineRule="auto"/>
        <w:rPr>
          <w:sz w:val="24"/>
          <w:szCs w:val="24"/>
        </w:rPr>
      </w:pPr>
      <w:r>
        <w:rPr>
          <w:sz w:val="24"/>
          <w:szCs w:val="24"/>
        </w:rPr>
        <w:t>10</w:t>
      </w:r>
      <w:r w:rsidR="004823E4" w:rsidRPr="00764196">
        <w:rPr>
          <w:sz w:val="24"/>
          <w:szCs w:val="24"/>
        </w:rPr>
        <w:t xml:space="preserve">. </w:t>
      </w:r>
      <w:r w:rsidR="008A4A38">
        <w:rPr>
          <w:sz w:val="24"/>
          <w:szCs w:val="24"/>
          <w:shd w:val="clear" w:color="auto" w:fill="FFFFFF"/>
        </w:rPr>
        <w:t>Savivaldybės ESK pirmininkas</w:t>
      </w:r>
      <w:r w:rsidRPr="00764196">
        <w:rPr>
          <w:sz w:val="24"/>
          <w:szCs w:val="24"/>
          <w:shd w:val="clear" w:color="auto" w:fill="FFFFFF"/>
        </w:rPr>
        <w:t xml:space="preserve"> ne rečiau kaip vieną kartą per metų ketvirtį šaukia ESK posėdį. </w:t>
      </w:r>
      <w:r w:rsidR="004823E4" w:rsidRPr="00764196">
        <w:rPr>
          <w:sz w:val="24"/>
          <w:szCs w:val="24"/>
        </w:rPr>
        <w:t>Savivaldybės ESK posėdis laikomas teisėtu, jeigu jame dalyvauja ne mažiau kaip du trečdaliai savivaldybės ESK narių.</w:t>
      </w:r>
    </w:p>
    <w:p w:rsidR="004823E4" w:rsidRDefault="00764196" w:rsidP="008A4A38">
      <w:pPr>
        <w:pStyle w:val="Bodytext"/>
        <w:spacing w:line="240" w:lineRule="auto"/>
        <w:rPr>
          <w:sz w:val="24"/>
          <w:szCs w:val="24"/>
        </w:rPr>
      </w:pPr>
      <w:r>
        <w:rPr>
          <w:sz w:val="24"/>
          <w:szCs w:val="24"/>
        </w:rPr>
        <w:t>11</w:t>
      </w:r>
      <w:r w:rsidR="004823E4">
        <w:rPr>
          <w:sz w:val="24"/>
          <w:szCs w:val="24"/>
        </w:rPr>
        <w:t>. Savivaldybės ESK sprendimai priimami dalyvaujančių posėdyje narių balsų dauguma. Balsams pasiskirsčius po lygiai, lemiamas</w:t>
      </w:r>
      <w:r w:rsidR="008A4A38">
        <w:rPr>
          <w:sz w:val="24"/>
          <w:szCs w:val="24"/>
        </w:rPr>
        <w:t xml:space="preserve"> yra savivaldybės ESK pirmininko</w:t>
      </w:r>
      <w:r w:rsidR="004823E4">
        <w:rPr>
          <w:sz w:val="24"/>
          <w:szCs w:val="24"/>
        </w:rPr>
        <w:t>, o kai jo nėra – komisijai vadovaujančio komisijos nario balsas.</w:t>
      </w:r>
    </w:p>
    <w:p w:rsidR="004823E4" w:rsidRDefault="00764196" w:rsidP="008A4A38">
      <w:pPr>
        <w:pStyle w:val="Bodytext"/>
        <w:spacing w:line="240" w:lineRule="auto"/>
        <w:rPr>
          <w:sz w:val="24"/>
          <w:szCs w:val="24"/>
        </w:rPr>
      </w:pPr>
      <w:r>
        <w:rPr>
          <w:sz w:val="24"/>
          <w:szCs w:val="24"/>
        </w:rPr>
        <w:lastRenderedPageBreak/>
        <w:t>12</w:t>
      </w:r>
      <w:r w:rsidR="004823E4">
        <w:rPr>
          <w:sz w:val="24"/>
          <w:szCs w:val="24"/>
        </w:rPr>
        <w:t>. Savivaldybės ESK sprendimai įforminami posėdžių protokolais, kuriuos pasirašo posėdžio pirmininkas ir posėdžio sekretorius.</w:t>
      </w:r>
    </w:p>
    <w:p w:rsidR="004823E4" w:rsidRDefault="00764196" w:rsidP="008A4A38">
      <w:pPr>
        <w:pStyle w:val="Bodytext"/>
        <w:spacing w:line="240" w:lineRule="auto"/>
        <w:rPr>
          <w:sz w:val="24"/>
          <w:szCs w:val="24"/>
        </w:rPr>
      </w:pPr>
      <w:r>
        <w:rPr>
          <w:sz w:val="24"/>
          <w:szCs w:val="24"/>
        </w:rPr>
        <w:t>13</w:t>
      </w:r>
      <w:r w:rsidR="004823E4">
        <w:rPr>
          <w:sz w:val="24"/>
          <w:szCs w:val="24"/>
        </w:rPr>
        <w:t>. Savivaldybės ESK nariui negalint dalyvauti posėdyje, į posėdį gali atvykti kitas jį delegavusios institucijos įgaliotas atstovas.</w:t>
      </w:r>
    </w:p>
    <w:p w:rsidR="004823E4" w:rsidRDefault="00764196" w:rsidP="008A4A38">
      <w:pPr>
        <w:pStyle w:val="Bodytext"/>
        <w:spacing w:line="240" w:lineRule="auto"/>
        <w:rPr>
          <w:sz w:val="24"/>
          <w:szCs w:val="24"/>
        </w:rPr>
      </w:pPr>
      <w:r>
        <w:rPr>
          <w:sz w:val="24"/>
          <w:szCs w:val="24"/>
        </w:rPr>
        <w:t>14</w:t>
      </w:r>
      <w:r w:rsidR="004823E4">
        <w:rPr>
          <w:sz w:val="24"/>
          <w:szCs w:val="24"/>
        </w:rPr>
        <w:t>. Į savivaldybės ESK posėdį gali būti kviečiami ir kiti asmenys.</w:t>
      </w:r>
    </w:p>
    <w:p w:rsidR="004823E4" w:rsidRDefault="00764196" w:rsidP="008A4A38">
      <w:pPr>
        <w:pStyle w:val="Bodytext"/>
        <w:spacing w:line="240" w:lineRule="auto"/>
        <w:rPr>
          <w:sz w:val="24"/>
          <w:szCs w:val="24"/>
        </w:rPr>
      </w:pPr>
      <w:r>
        <w:rPr>
          <w:sz w:val="24"/>
          <w:szCs w:val="24"/>
        </w:rPr>
        <w:t>15</w:t>
      </w:r>
      <w:r w:rsidR="004823E4">
        <w:rPr>
          <w:sz w:val="24"/>
          <w:szCs w:val="24"/>
        </w:rPr>
        <w:t>. Saviva</w:t>
      </w:r>
      <w:r w:rsidR="00BB6EFF">
        <w:rPr>
          <w:sz w:val="24"/>
          <w:szCs w:val="24"/>
        </w:rPr>
        <w:t>ldybės ESK pirminink</w:t>
      </w:r>
      <w:r w:rsidR="008A4A38">
        <w:rPr>
          <w:sz w:val="24"/>
          <w:szCs w:val="24"/>
        </w:rPr>
        <w:t>as</w:t>
      </w:r>
      <w:r w:rsidR="004823E4">
        <w:rPr>
          <w:sz w:val="24"/>
          <w:szCs w:val="24"/>
        </w:rPr>
        <w:t>:</w:t>
      </w:r>
    </w:p>
    <w:p w:rsidR="004823E4" w:rsidRDefault="00764196" w:rsidP="008A4A38">
      <w:pPr>
        <w:pStyle w:val="Bodytext"/>
        <w:spacing w:line="240" w:lineRule="auto"/>
        <w:rPr>
          <w:sz w:val="24"/>
          <w:szCs w:val="24"/>
        </w:rPr>
      </w:pPr>
      <w:r>
        <w:rPr>
          <w:sz w:val="24"/>
          <w:szCs w:val="24"/>
        </w:rPr>
        <w:t>15</w:t>
      </w:r>
      <w:r w:rsidR="004823E4">
        <w:rPr>
          <w:sz w:val="24"/>
          <w:szCs w:val="24"/>
        </w:rPr>
        <w:t>.1. vadovauja komisijos darbui ir atsako už jai pavestų funkcijų vykdymą;</w:t>
      </w:r>
    </w:p>
    <w:p w:rsidR="004823E4" w:rsidRDefault="00764196" w:rsidP="008A4A38">
      <w:pPr>
        <w:pStyle w:val="Bodytext"/>
        <w:spacing w:line="240" w:lineRule="auto"/>
        <w:rPr>
          <w:sz w:val="24"/>
          <w:szCs w:val="24"/>
        </w:rPr>
      </w:pPr>
      <w:r>
        <w:rPr>
          <w:sz w:val="24"/>
          <w:szCs w:val="24"/>
        </w:rPr>
        <w:t>15</w:t>
      </w:r>
      <w:r w:rsidR="004823E4">
        <w:rPr>
          <w:sz w:val="24"/>
          <w:szCs w:val="24"/>
        </w:rPr>
        <w:t>.2. šaukia planinius ir neeilinius pos</w:t>
      </w:r>
      <w:r w:rsidR="00BB6EFF">
        <w:rPr>
          <w:sz w:val="24"/>
          <w:szCs w:val="24"/>
        </w:rPr>
        <w:t>ėdžius</w:t>
      </w:r>
      <w:r w:rsidR="00441A9D">
        <w:rPr>
          <w:sz w:val="24"/>
          <w:szCs w:val="24"/>
        </w:rPr>
        <w:t>, tvirtina jų darbotvarkes;</w:t>
      </w:r>
    </w:p>
    <w:p w:rsidR="004823E4" w:rsidRDefault="00764196" w:rsidP="008A4A38">
      <w:pPr>
        <w:pStyle w:val="Bodytext"/>
        <w:spacing w:line="240" w:lineRule="auto"/>
        <w:rPr>
          <w:sz w:val="24"/>
          <w:szCs w:val="24"/>
        </w:rPr>
      </w:pPr>
      <w:r>
        <w:rPr>
          <w:sz w:val="24"/>
          <w:szCs w:val="24"/>
        </w:rPr>
        <w:t>15</w:t>
      </w:r>
      <w:r w:rsidR="004823E4">
        <w:rPr>
          <w:sz w:val="24"/>
          <w:szCs w:val="24"/>
        </w:rPr>
        <w:t>.3. kontroliuoja, kaip savivaldybės ekstremalių situacijų operacijų centras vykdo komisijos sprendimus;</w:t>
      </w:r>
    </w:p>
    <w:p w:rsidR="004823E4" w:rsidRDefault="00764196" w:rsidP="008A4A38">
      <w:pPr>
        <w:pStyle w:val="Bodytext"/>
        <w:spacing w:line="240" w:lineRule="auto"/>
        <w:rPr>
          <w:sz w:val="24"/>
          <w:szCs w:val="24"/>
        </w:rPr>
      </w:pPr>
      <w:r>
        <w:rPr>
          <w:sz w:val="24"/>
          <w:szCs w:val="24"/>
        </w:rPr>
        <w:t>15</w:t>
      </w:r>
      <w:r w:rsidR="004823E4">
        <w:rPr>
          <w:sz w:val="24"/>
          <w:szCs w:val="24"/>
        </w:rPr>
        <w:t>.4. vykdo kitas teisės aktų nustatytas funkcijas.</w:t>
      </w:r>
    </w:p>
    <w:p w:rsidR="004823E4" w:rsidRDefault="00764196" w:rsidP="008A4A38">
      <w:pPr>
        <w:pStyle w:val="Bodytext"/>
        <w:spacing w:line="240" w:lineRule="auto"/>
        <w:rPr>
          <w:sz w:val="24"/>
          <w:szCs w:val="24"/>
        </w:rPr>
      </w:pPr>
      <w:r>
        <w:rPr>
          <w:sz w:val="24"/>
          <w:szCs w:val="24"/>
        </w:rPr>
        <w:t>16</w:t>
      </w:r>
      <w:r w:rsidR="004823E4">
        <w:rPr>
          <w:sz w:val="24"/>
          <w:szCs w:val="24"/>
        </w:rPr>
        <w:t>. Savivaldybės ESK priimtų sprendimų dėl įvykių, ekstremalių įvykių ir ekstremalių situacijų likvidavimo, padarinių šalinimo, gyventojų ir turto gelbėjimo įgyvendinimą organizuoja ir koordinuoja savivaldybės ekstremalių situacijų operacijų centras.</w:t>
      </w:r>
    </w:p>
    <w:p w:rsidR="004823E4" w:rsidRDefault="004823E4" w:rsidP="008A4A38">
      <w:pPr>
        <w:pStyle w:val="Bodytext"/>
        <w:spacing w:line="240" w:lineRule="auto"/>
        <w:rPr>
          <w:sz w:val="24"/>
          <w:szCs w:val="24"/>
        </w:rPr>
      </w:pPr>
    </w:p>
    <w:p w:rsidR="004823E4" w:rsidRDefault="004823E4" w:rsidP="008A4A38">
      <w:pPr>
        <w:pStyle w:val="CentrBold"/>
        <w:spacing w:line="240" w:lineRule="auto"/>
        <w:rPr>
          <w:sz w:val="24"/>
          <w:szCs w:val="24"/>
        </w:rPr>
      </w:pPr>
      <w:r>
        <w:rPr>
          <w:sz w:val="24"/>
          <w:szCs w:val="24"/>
        </w:rPr>
        <w:t>V. BAIGIAMOSIOS NUOSTATOS</w:t>
      </w:r>
    </w:p>
    <w:p w:rsidR="004823E4" w:rsidRDefault="004823E4" w:rsidP="008A4A38">
      <w:pPr>
        <w:pStyle w:val="Bodytext"/>
        <w:spacing w:line="240" w:lineRule="auto"/>
        <w:rPr>
          <w:sz w:val="24"/>
          <w:szCs w:val="24"/>
        </w:rPr>
      </w:pPr>
    </w:p>
    <w:p w:rsidR="004823E4" w:rsidRDefault="00764196" w:rsidP="008A4A38">
      <w:pPr>
        <w:pStyle w:val="Bodytext"/>
        <w:spacing w:line="240" w:lineRule="auto"/>
        <w:rPr>
          <w:sz w:val="24"/>
          <w:szCs w:val="24"/>
        </w:rPr>
      </w:pPr>
      <w:r>
        <w:rPr>
          <w:sz w:val="24"/>
          <w:szCs w:val="24"/>
        </w:rPr>
        <w:t>17</w:t>
      </w:r>
      <w:r w:rsidR="004823E4">
        <w:rPr>
          <w:sz w:val="24"/>
          <w:szCs w:val="24"/>
        </w:rPr>
        <w:t>. Savivaldybės ESK posėdžių protokolai saugomi Lietuvos Respublikos dokumentų ir archyvų įstatymo ir kitų teisės aktų nustatyta tvarka ir terminais.</w:t>
      </w:r>
    </w:p>
    <w:p w:rsidR="004823E4" w:rsidRDefault="004823E4" w:rsidP="008A4A38">
      <w:pPr>
        <w:pStyle w:val="Linija"/>
        <w:spacing w:line="240" w:lineRule="auto"/>
        <w:rPr>
          <w:sz w:val="24"/>
          <w:szCs w:val="24"/>
        </w:rPr>
      </w:pPr>
      <w:r>
        <w:rPr>
          <w:sz w:val="24"/>
          <w:szCs w:val="24"/>
        </w:rPr>
        <w:t>____________________</w:t>
      </w:r>
    </w:p>
    <w:p w:rsidR="004823E4" w:rsidRDefault="004823E4" w:rsidP="008A4A38">
      <w:pPr>
        <w:pStyle w:val="ISTATYMAS"/>
        <w:spacing w:line="240" w:lineRule="auto"/>
        <w:rPr>
          <w:sz w:val="24"/>
          <w:szCs w:val="24"/>
        </w:rPr>
      </w:pPr>
    </w:p>
    <w:p w:rsidR="004823E4" w:rsidRDefault="004823E4" w:rsidP="008A4A38"/>
    <w:sectPr w:rsidR="004823E4" w:rsidSect="00867813">
      <w:headerReference w:type="default" r:id="rId7"/>
      <w:footnotePr>
        <w:pos w:val="beneathText"/>
      </w:footnotePr>
      <w:pgSz w:w="11905" w:h="16837"/>
      <w:pgMar w:top="125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3CA" w:rsidRDefault="003853CA" w:rsidP="008A4A38">
      <w:r>
        <w:separator/>
      </w:r>
    </w:p>
  </w:endnote>
  <w:endnote w:type="continuationSeparator" w:id="0">
    <w:p w:rsidR="003853CA" w:rsidRDefault="003853CA" w:rsidP="008A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3CA" w:rsidRDefault="003853CA" w:rsidP="008A4A38">
      <w:r>
        <w:separator/>
      </w:r>
    </w:p>
  </w:footnote>
  <w:footnote w:type="continuationSeparator" w:id="0">
    <w:p w:rsidR="003853CA" w:rsidRDefault="003853CA" w:rsidP="008A4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8" w:rsidRDefault="008A4A38">
    <w:pPr>
      <w:pStyle w:val="Antrats"/>
      <w:jc w:val="center"/>
    </w:pPr>
    <w:r>
      <w:fldChar w:fldCharType="begin"/>
    </w:r>
    <w:r>
      <w:instrText>PAGE   \* MERGEFORMAT</w:instrText>
    </w:r>
    <w:r>
      <w:fldChar w:fldCharType="separate"/>
    </w:r>
    <w:r w:rsidR="005F1CE7">
      <w:rPr>
        <w:noProof/>
      </w:rPr>
      <w:t>3</w:t>
    </w:r>
    <w:r>
      <w:fldChar w:fldCharType="end"/>
    </w:r>
  </w:p>
  <w:p w:rsidR="008A4A38" w:rsidRDefault="008A4A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2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FF"/>
    <w:rsid w:val="003853CA"/>
    <w:rsid w:val="00433D3E"/>
    <w:rsid w:val="00441A9D"/>
    <w:rsid w:val="004823E4"/>
    <w:rsid w:val="005F1CE7"/>
    <w:rsid w:val="007333D8"/>
    <w:rsid w:val="00764196"/>
    <w:rsid w:val="00867813"/>
    <w:rsid w:val="008A4A38"/>
    <w:rsid w:val="00AB48D7"/>
    <w:rsid w:val="00BB6EFF"/>
    <w:rsid w:val="00CF521E"/>
    <w:rsid w:val="00FF5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4B083-3BB8-4946-8C0C-2EFAF58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
    <w:name w:val="Default Paragraph Font"/>
  </w:style>
  <w:style w:type="character" w:styleId="Hipersaitas">
    <w:name w:val="Hyperlink"/>
    <w:semiHidden/>
    <w:rPr>
      <w:color w:val="0000FF"/>
      <w:u w:val="single"/>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Caption">
    <w:name w:val="Caption"/>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vadinimas1">
    <w:name w:val="Pavadinimas1"/>
    <w:basedOn w:val="prastasis"/>
    <w:pPr>
      <w:keepLines/>
      <w:autoSpaceDE w:val="0"/>
      <w:spacing w:line="288" w:lineRule="auto"/>
      <w:ind w:left="850"/>
      <w:textAlignment w:val="center"/>
    </w:pPr>
    <w:rPr>
      <w:b/>
      <w:bCs/>
      <w:caps/>
      <w:color w:val="000000"/>
      <w:sz w:val="22"/>
      <w:szCs w:val="22"/>
    </w:rPr>
  </w:style>
  <w:style w:type="paragraph" w:customStyle="1" w:styleId="Rodykl">
    <w:name w:val="Rodyklė"/>
    <w:basedOn w:val="prastasis"/>
    <w:pPr>
      <w:suppressLineNumbers/>
    </w:pPr>
    <w:rPr>
      <w:rFonts w:cs="Tahoma"/>
    </w:rPr>
  </w:style>
  <w:style w:type="paragraph" w:customStyle="1" w:styleId="MAZAS">
    <w:name w:val="MAZAS"/>
    <w:basedOn w:val="prastasis"/>
    <w:pPr>
      <w:autoSpaceDE w:val="0"/>
      <w:spacing w:line="290" w:lineRule="auto"/>
      <w:ind w:firstLine="312"/>
      <w:jc w:val="both"/>
      <w:textAlignment w:val="center"/>
    </w:pPr>
    <w:rPr>
      <w:color w:val="000000"/>
      <w:sz w:val="8"/>
      <w:szCs w:val="8"/>
    </w:rPr>
  </w:style>
  <w:style w:type="paragraph" w:customStyle="1" w:styleId="ISTATYMAS">
    <w:name w:val="ISTATYMAS"/>
    <w:basedOn w:val="prastasis"/>
    <w:pPr>
      <w:keepLines/>
      <w:autoSpaceDE w:val="0"/>
      <w:spacing w:line="288" w:lineRule="auto"/>
      <w:jc w:val="center"/>
      <w:textAlignment w:val="center"/>
    </w:pPr>
    <w:rPr>
      <w:color w:val="000000"/>
      <w:sz w:val="20"/>
      <w:szCs w:val="20"/>
    </w:rPr>
  </w:style>
  <w:style w:type="paragraph" w:customStyle="1" w:styleId="Bodytext">
    <w:name w:val="Body text"/>
    <w:basedOn w:val="prastasis"/>
    <w:pPr>
      <w:autoSpaceDE w:val="0"/>
      <w:spacing w:line="290" w:lineRule="auto"/>
      <w:ind w:firstLine="312"/>
      <w:jc w:val="both"/>
      <w:textAlignment w:val="center"/>
    </w:pPr>
    <w:rPr>
      <w:color w:val="000000"/>
      <w:sz w:val="20"/>
      <w:szCs w:val="20"/>
    </w:rPr>
  </w:style>
  <w:style w:type="paragraph" w:customStyle="1" w:styleId="Prezidentas">
    <w:name w:val="Prezidentas"/>
    <w:basedOn w:val="prastasis"/>
    <w:pPr>
      <w:tabs>
        <w:tab w:val="right" w:pos="9808"/>
      </w:tabs>
      <w:autoSpaceDE w:val="0"/>
      <w:spacing w:line="288" w:lineRule="auto"/>
      <w:textAlignment w:val="center"/>
    </w:pPr>
    <w:rPr>
      <w:caps/>
      <w:color w:val="000000"/>
      <w:sz w:val="20"/>
      <w:szCs w:val="20"/>
    </w:rPr>
  </w:style>
  <w:style w:type="paragraph" w:customStyle="1" w:styleId="Linija">
    <w:name w:val="Linija"/>
    <w:basedOn w:val="MAZAS"/>
    <w:pPr>
      <w:ind w:firstLine="0"/>
      <w:jc w:val="center"/>
    </w:pPr>
    <w:rPr>
      <w:sz w:val="12"/>
      <w:szCs w:val="12"/>
    </w:rPr>
  </w:style>
  <w:style w:type="paragraph" w:customStyle="1" w:styleId="CentrBold">
    <w:name w:val="CentrBold"/>
    <w:basedOn w:val="prastasis"/>
    <w:pPr>
      <w:keepLines/>
      <w:autoSpaceDE w:val="0"/>
      <w:spacing w:line="288" w:lineRule="auto"/>
      <w:jc w:val="center"/>
      <w:textAlignment w:val="center"/>
    </w:pPr>
    <w:rPr>
      <w:b/>
      <w:bCs/>
      <w:caps/>
      <w:color w:val="000000"/>
      <w:sz w:val="20"/>
      <w:szCs w:val="20"/>
    </w:rPr>
  </w:style>
  <w:style w:type="paragraph" w:customStyle="1" w:styleId="Patvirtinta">
    <w:name w:val="Patvirtinta"/>
    <w:basedOn w:val="prastasis"/>
    <w:pPr>
      <w:keepLines/>
      <w:tabs>
        <w:tab w:val="left" w:pos="7257"/>
        <w:tab w:val="left" w:pos="7410"/>
        <w:tab w:val="left" w:pos="7557"/>
        <w:tab w:val="left" w:pos="7710"/>
      </w:tabs>
      <w:autoSpaceDE w:val="0"/>
      <w:spacing w:line="288" w:lineRule="auto"/>
      <w:ind w:left="5953"/>
      <w:textAlignment w:val="center"/>
    </w:pPr>
    <w:rPr>
      <w:color w:val="000000"/>
      <w:sz w:val="20"/>
      <w:szCs w:val="20"/>
    </w:rPr>
  </w:style>
  <w:style w:type="paragraph" w:customStyle="1" w:styleId="BalloonText">
    <w:name w:val="Balloon Text"/>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433D3E"/>
    <w:rPr>
      <w:rFonts w:ascii="Segoe UI" w:hAnsi="Segoe UI" w:cs="Segoe UI"/>
      <w:sz w:val="18"/>
      <w:szCs w:val="18"/>
    </w:rPr>
  </w:style>
  <w:style w:type="character" w:customStyle="1" w:styleId="DebesliotekstasDiagrama">
    <w:name w:val="Debesėlio tekstas Diagrama"/>
    <w:link w:val="Debesliotekstas"/>
    <w:uiPriority w:val="99"/>
    <w:semiHidden/>
    <w:rsid w:val="00433D3E"/>
    <w:rPr>
      <w:rFonts w:ascii="Segoe UI" w:hAnsi="Segoe UI" w:cs="Segoe UI"/>
      <w:sz w:val="18"/>
      <w:szCs w:val="18"/>
      <w:lang w:eastAsia="ar-SA"/>
    </w:rPr>
  </w:style>
  <w:style w:type="character" w:customStyle="1" w:styleId="apple-converted-space">
    <w:name w:val="apple-converted-space"/>
    <w:rsid w:val="00764196"/>
  </w:style>
  <w:style w:type="paragraph" w:styleId="Antrats">
    <w:name w:val="header"/>
    <w:basedOn w:val="prastasis"/>
    <w:link w:val="AntratsDiagrama"/>
    <w:uiPriority w:val="99"/>
    <w:unhideWhenUsed/>
    <w:rsid w:val="008A4A38"/>
    <w:pPr>
      <w:tabs>
        <w:tab w:val="center" w:pos="4819"/>
        <w:tab w:val="right" w:pos="9638"/>
      </w:tabs>
    </w:pPr>
  </w:style>
  <w:style w:type="character" w:customStyle="1" w:styleId="AntratsDiagrama">
    <w:name w:val="Antraštės Diagrama"/>
    <w:link w:val="Antrats"/>
    <w:uiPriority w:val="99"/>
    <w:rsid w:val="008A4A38"/>
    <w:rPr>
      <w:sz w:val="24"/>
      <w:szCs w:val="24"/>
      <w:lang w:eastAsia="ar-SA"/>
    </w:rPr>
  </w:style>
  <w:style w:type="paragraph" w:styleId="Porat">
    <w:name w:val="footer"/>
    <w:basedOn w:val="prastasis"/>
    <w:link w:val="PoratDiagrama"/>
    <w:uiPriority w:val="99"/>
    <w:unhideWhenUsed/>
    <w:rsid w:val="008A4A38"/>
    <w:pPr>
      <w:tabs>
        <w:tab w:val="center" w:pos="4819"/>
        <w:tab w:val="right" w:pos="9638"/>
      </w:tabs>
    </w:pPr>
  </w:style>
  <w:style w:type="character" w:customStyle="1" w:styleId="PoratDiagrama">
    <w:name w:val="Poraštė Diagrama"/>
    <w:link w:val="Porat"/>
    <w:uiPriority w:val="99"/>
    <w:rsid w:val="008A4A38"/>
    <w:rPr>
      <w:sz w:val="24"/>
      <w:szCs w:val="24"/>
      <w:lang w:eastAsia="ar-SA"/>
    </w:rPr>
  </w:style>
  <w:style w:type="paragraph" w:styleId="Betarp">
    <w:name w:val="No Spacing"/>
    <w:link w:val="BetarpDiagrama"/>
    <w:uiPriority w:val="1"/>
    <w:qFormat/>
    <w:rsid w:val="00867813"/>
    <w:rPr>
      <w:rFonts w:ascii="Calibri" w:hAnsi="Calibri"/>
      <w:sz w:val="22"/>
      <w:szCs w:val="22"/>
    </w:rPr>
  </w:style>
  <w:style w:type="character" w:customStyle="1" w:styleId="BetarpDiagrama">
    <w:name w:val="Be tarpų Diagrama"/>
    <w:link w:val="Betarp"/>
    <w:uiPriority w:val="1"/>
    <w:rsid w:val="0086781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DC47-D4C9-4371-B8F5-5ADC4BE1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5135</Words>
  <Characters>2927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PRIEŠGAISRINĖS APSAUGOS IR GELBĖJIMO DEPARTAMENTO</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PRIEŠGAISRINĖS APSAUGOS IR GELBĖJIMO DEPARTAMENTO</dc:title>
  <dc:subject/>
  <dc:creator>a</dc:creator>
  <cp:keywords/>
  <cp:lastModifiedBy>Milda Bagdonaite</cp:lastModifiedBy>
  <cp:revision>2</cp:revision>
  <cp:lastPrinted>2015-10-05T10:33:00Z</cp:lastPrinted>
  <dcterms:created xsi:type="dcterms:W3CDTF">2015-10-14T11:49:00Z</dcterms:created>
  <dcterms:modified xsi:type="dcterms:W3CDTF">2015-10-14T11:49:00Z</dcterms:modified>
</cp:coreProperties>
</file>