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ED" w:rsidRDefault="00C71464">
      <w:pPr>
        <w:pStyle w:val="Standard"/>
        <w:jc w:val="center"/>
      </w:pPr>
      <w:r>
        <w:rPr>
          <w:b/>
          <w:sz w:val="24"/>
          <w:szCs w:val="24"/>
        </w:rPr>
        <w:t>DĖL PANEVĖŽIO RAJONO SAVIVALDYBĖS EKSTREMALIŲ SITUACIJŲ</w:t>
      </w:r>
    </w:p>
    <w:p w:rsidR="00115EED" w:rsidRDefault="00C71464">
      <w:pPr>
        <w:pStyle w:val="Standard"/>
        <w:jc w:val="center"/>
      </w:pPr>
      <w:r>
        <w:rPr>
          <w:b/>
          <w:sz w:val="24"/>
          <w:szCs w:val="24"/>
        </w:rPr>
        <w:t xml:space="preserve">KOMISIJOS </w:t>
      </w:r>
      <w:r>
        <w:rPr>
          <w:b/>
          <w:sz w:val="24"/>
        </w:rPr>
        <w:t>SUDARYMO IR JOS NUOSTATŲ PATVIRTINIMO</w:t>
      </w:r>
    </w:p>
    <w:p w:rsidR="00115EED" w:rsidRDefault="00115EED">
      <w:pPr>
        <w:pStyle w:val="Textbody"/>
        <w:jc w:val="center"/>
        <w:rPr>
          <w:b/>
        </w:rPr>
      </w:pPr>
    </w:p>
    <w:p w:rsidR="00115EED" w:rsidRDefault="00C71464">
      <w:pPr>
        <w:pStyle w:val="Standard"/>
        <w:jc w:val="center"/>
        <w:rPr>
          <w:sz w:val="24"/>
        </w:rPr>
      </w:pPr>
      <w:r>
        <w:rPr>
          <w:sz w:val="24"/>
        </w:rPr>
        <w:t xml:space="preserve">2015 m. spalio </w:t>
      </w:r>
      <w:r w:rsidR="003E4232">
        <w:rPr>
          <w:sz w:val="24"/>
        </w:rPr>
        <w:t>14</w:t>
      </w:r>
      <w:r>
        <w:rPr>
          <w:sz w:val="24"/>
        </w:rPr>
        <w:t xml:space="preserve"> d. Nr.</w:t>
      </w:r>
      <w:r w:rsidR="003E4232">
        <w:rPr>
          <w:sz w:val="24"/>
        </w:rPr>
        <w:t xml:space="preserve"> A-1076</w:t>
      </w:r>
    </w:p>
    <w:p w:rsidR="00115EED" w:rsidRDefault="00C71464">
      <w:pPr>
        <w:pStyle w:val="Antrat1"/>
      </w:pPr>
      <w:r>
        <w:t>Panevėžys</w:t>
      </w:r>
    </w:p>
    <w:p w:rsidR="00115EED" w:rsidRDefault="00115EED">
      <w:pPr>
        <w:pStyle w:val="Standard"/>
        <w:jc w:val="both"/>
      </w:pPr>
    </w:p>
    <w:p w:rsidR="00115EED" w:rsidRDefault="00C71464">
      <w:pPr>
        <w:pStyle w:val="Antrat2"/>
      </w:pPr>
      <w:r>
        <w:rPr>
          <w:szCs w:val="24"/>
        </w:rPr>
        <w:tab/>
        <w:t xml:space="preserve">Vadovaudamasis Lietuvos Respublikos </w:t>
      </w:r>
      <w:r>
        <w:rPr>
          <w:szCs w:val="24"/>
        </w:rPr>
        <w:t>civilinės saugos įstatymo 11 straipsnio 2 dalies 1 punktu,   14 straipsnio 5 punktu, Lietuvos Respublikos vietos savivaldos įstatymo 18 straipsnio 1 dalimi, Savivaldybių ekstremalių situacijų komisijų tipiniais nuostatais, patvirtintais Priešgaisrinės apsa</w:t>
      </w:r>
      <w:r>
        <w:rPr>
          <w:szCs w:val="24"/>
        </w:rPr>
        <w:t xml:space="preserve">ugos ir gelbėjimo departamento prie Lietuvos Respublikos vidaus reikalų ministerijos </w:t>
      </w:r>
      <w:r w:rsidR="003E4232">
        <w:rPr>
          <w:szCs w:val="24"/>
        </w:rPr>
        <w:t xml:space="preserve">direktoriaus </w:t>
      </w:r>
      <w:r>
        <w:rPr>
          <w:szCs w:val="24"/>
        </w:rPr>
        <w:t xml:space="preserve">2010 m. balandžio 6 d. įsakymu Nr. </w:t>
      </w:r>
      <w:r w:rsidR="003E4232">
        <w:rPr>
          <w:szCs w:val="24"/>
        </w:rPr>
        <w:t>1-</w:t>
      </w:r>
      <w:bookmarkStart w:id="0" w:name="_GoBack"/>
      <w:bookmarkEnd w:id="0"/>
      <w:r>
        <w:rPr>
          <w:szCs w:val="24"/>
        </w:rPr>
        <w:t>110 „</w:t>
      </w:r>
      <w:r>
        <w:rPr>
          <w:bCs/>
          <w:color w:val="000000"/>
          <w:szCs w:val="24"/>
          <w:shd w:val="clear" w:color="auto" w:fill="FFFFFF"/>
        </w:rPr>
        <w:t>Dėl Savivaldybių ekstremalių situacijų komisijų tipinių nuostatų patvirtinimo“, ir Panevėžio rajono savivaldybės tarybos 2015 m. ru</w:t>
      </w:r>
      <w:r>
        <w:rPr>
          <w:bCs/>
          <w:color w:val="000000"/>
          <w:szCs w:val="24"/>
          <w:shd w:val="clear" w:color="auto" w:fill="FFFFFF"/>
        </w:rPr>
        <w:t>gpjūčio 20 d. sprendimu Nr. T-155 „Dėl Panevėžio rajono savivaldybės vykdomosios institucijos įgaliojimų suteikimo Panevėžio rajono savivaldybės administracijos direktoriaus pavaduotojo pareigybei, Panevėžio rajono savivaldybės administracijos direktoriaus</w:t>
      </w:r>
      <w:r>
        <w:rPr>
          <w:bCs/>
          <w:color w:val="000000"/>
          <w:szCs w:val="24"/>
          <w:shd w:val="clear" w:color="auto" w:fill="FFFFFF"/>
        </w:rPr>
        <w:t xml:space="preserve"> ir Panevėžio rajono savivaldybės administracijos direktoriaus pavaduotojo pareigybių aprašymų patvirtinimo“:</w:t>
      </w:r>
    </w:p>
    <w:p w:rsidR="00115EED" w:rsidRDefault="00C7146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 u d a r a u šios sudėties Panevėžio rajono savivaldybės ekstremalių situacijų komisiją:</w:t>
      </w:r>
    </w:p>
    <w:p w:rsidR="00115EED" w:rsidRDefault="00C71464">
      <w:pPr>
        <w:pStyle w:val="TableHeading"/>
        <w:snapToGrid w:val="0"/>
        <w:jc w:val="both"/>
      </w:pPr>
      <w:r>
        <w:tab/>
      </w:r>
      <w:r>
        <w:rPr>
          <w:rFonts w:eastAsia="Times New Roman" w:cs="Times New Roman"/>
          <w:b w:val="0"/>
          <w:bCs w:val="0"/>
          <w:i w:val="0"/>
          <w:iCs w:val="0"/>
        </w:rPr>
        <w:t>1.1. Rasa Sakalauskienė – Savivaldybės administraci</w:t>
      </w:r>
      <w:r>
        <w:rPr>
          <w:rFonts w:eastAsia="Times New Roman" w:cs="Times New Roman"/>
          <w:b w:val="0"/>
          <w:bCs w:val="0"/>
          <w:i w:val="0"/>
          <w:iCs w:val="0"/>
        </w:rPr>
        <w:t>jos direktoriaus pavaduotoja (komisijos pirmininkė);</w:t>
      </w:r>
    </w:p>
    <w:p w:rsidR="00115EED" w:rsidRDefault="00C71464">
      <w:pPr>
        <w:pStyle w:val="TableContents"/>
        <w:snapToGrid w:val="0"/>
        <w:ind w:firstLine="720"/>
        <w:jc w:val="both"/>
      </w:pPr>
      <w:r>
        <w:rPr>
          <w:bCs/>
          <w:iCs/>
          <w:sz w:val="24"/>
          <w:szCs w:val="24"/>
        </w:rPr>
        <w:t xml:space="preserve">1.2. </w:t>
      </w:r>
      <w:r>
        <w:rPr>
          <w:sz w:val="24"/>
          <w:szCs w:val="24"/>
        </w:rPr>
        <w:t xml:space="preserve">Sigita </w:t>
      </w:r>
      <w:proofErr w:type="spellStart"/>
      <w:r>
        <w:rPr>
          <w:sz w:val="24"/>
          <w:szCs w:val="24"/>
        </w:rPr>
        <w:t>Biveinienė</w:t>
      </w:r>
      <w:proofErr w:type="spellEnd"/>
      <w:r>
        <w:rPr>
          <w:sz w:val="24"/>
          <w:szCs w:val="24"/>
        </w:rPr>
        <w:t xml:space="preserve"> – Architektūros skyriaus vyr. specialistė;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Arūnas Blaževičius – Panevėžio rajono  priešgaisrinės tarnybos viršininkas;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Vytas Jakubonis – Žemės ūkio skyriaus vedėjas;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</w:rPr>
        <w:t xml:space="preserve"> Ieva </w:t>
      </w:r>
      <w:proofErr w:type="spellStart"/>
      <w:r>
        <w:rPr>
          <w:sz w:val="24"/>
          <w:szCs w:val="24"/>
        </w:rPr>
        <w:t>Jakupkaitė</w:t>
      </w:r>
      <w:proofErr w:type="spellEnd"/>
      <w:r>
        <w:rPr>
          <w:sz w:val="24"/>
          <w:szCs w:val="24"/>
        </w:rPr>
        <w:t xml:space="preserve"> – Panevėžio RAAD Panevėžio agentūros vedėja;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Irena </w:t>
      </w:r>
      <w:proofErr w:type="spellStart"/>
      <w:r>
        <w:rPr>
          <w:sz w:val="24"/>
          <w:szCs w:val="24"/>
        </w:rPr>
        <w:t>Janušonienė</w:t>
      </w:r>
      <w:proofErr w:type="spellEnd"/>
      <w:r>
        <w:rPr>
          <w:sz w:val="24"/>
          <w:szCs w:val="24"/>
        </w:rPr>
        <w:t xml:space="preserve"> – VšĮ Panevėžio rajono savivaldybės poliklinikos direktorė;</w:t>
      </w:r>
    </w:p>
    <w:p w:rsidR="00115EED" w:rsidRDefault="00C71464">
      <w:pPr>
        <w:pStyle w:val="TableContents"/>
        <w:snapToGri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1.7. Gintaras </w:t>
      </w:r>
      <w:proofErr w:type="spellStart"/>
      <w:r>
        <w:rPr>
          <w:color w:val="000000"/>
          <w:sz w:val="24"/>
          <w:szCs w:val="24"/>
        </w:rPr>
        <w:t>Raškauskas</w:t>
      </w:r>
      <w:proofErr w:type="spellEnd"/>
      <w:r>
        <w:rPr>
          <w:color w:val="000000"/>
          <w:sz w:val="24"/>
          <w:szCs w:val="24"/>
        </w:rPr>
        <w:t xml:space="preserve"> – VĮ Panevėžio miškų urėdijos vyriausiasis miškininkas;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Algirdas Kęstutis Rimkus </w:t>
      </w:r>
      <w:r>
        <w:rPr>
          <w:sz w:val="24"/>
          <w:szCs w:val="24"/>
        </w:rPr>
        <w:t>– Švietimo,  kultūros ir sporto skyriaus vedėjas;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Vidas Sabonis –  Panevėžio apskrities VPK Panevėžio miesto PK viršininkas, laikinai einantis Panevėžio apskrities VPK Panevėžio rajono PK viršininko funkcijas;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Rimas </w:t>
      </w:r>
      <w:proofErr w:type="spellStart"/>
      <w:r>
        <w:rPr>
          <w:sz w:val="24"/>
          <w:szCs w:val="24"/>
        </w:rPr>
        <w:t>Samkus</w:t>
      </w:r>
      <w:proofErr w:type="spellEnd"/>
      <w:r>
        <w:rPr>
          <w:sz w:val="24"/>
          <w:szCs w:val="24"/>
        </w:rPr>
        <w:t xml:space="preserve"> – Vietinio ūkio </w:t>
      </w:r>
      <w:r>
        <w:rPr>
          <w:sz w:val="24"/>
          <w:szCs w:val="24"/>
        </w:rPr>
        <w:t>skyriaus vedėjas;</w:t>
      </w:r>
    </w:p>
    <w:p w:rsidR="00115EED" w:rsidRDefault="00C71464">
      <w:pPr>
        <w:pStyle w:val="TableContents"/>
        <w:snapToGrid w:val="0"/>
        <w:ind w:firstLine="720"/>
        <w:jc w:val="both"/>
      </w:pPr>
      <w:r>
        <w:rPr>
          <w:sz w:val="24"/>
          <w:szCs w:val="24"/>
        </w:rPr>
        <w:t>1.11. Arūnas Šniukšta</w:t>
      </w:r>
      <w:r>
        <w:rPr>
          <w:color w:val="000000"/>
          <w:sz w:val="24"/>
          <w:szCs w:val="24"/>
        </w:rPr>
        <w:t xml:space="preserve"> – </w:t>
      </w:r>
      <w:r>
        <w:rPr>
          <w:sz w:val="24"/>
          <w:szCs w:val="24"/>
        </w:rPr>
        <w:t>Panevėžio APGV viršininko pavaduotojas;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1.12. Žydrūnas Vaišvila – Panevėžio apskrities maisto ir veterinarijos tarnybos viršininko pavaduotojas – valstybinis veterinarijos inspektorius;</w:t>
      </w:r>
    </w:p>
    <w:p w:rsidR="00115EED" w:rsidRDefault="00C71464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1.13. Aivaras </w:t>
      </w:r>
      <w:proofErr w:type="spellStart"/>
      <w:r>
        <w:rPr>
          <w:sz w:val="24"/>
          <w:szCs w:val="24"/>
        </w:rPr>
        <w:t>Valantiejus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Savivaldybės civilinės saugos  vyr. specialistas;</w:t>
      </w:r>
    </w:p>
    <w:p w:rsidR="00115EED" w:rsidRDefault="00C71464">
      <w:pPr>
        <w:pStyle w:val="Standard"/>
        <w:ind w:firstLine="720"/>
        <w:jc w:val="both"/>
      </w:pPr>
      <w:r>
        <w:rPr>
          <w:sz w:val="24"/>
          <w:szCs w:val="24"/>
        </w:rPr>
        <w:t xml:space="preserve">1.14. </w:t>
      </w:r>
      <w:r>
        <w:rPr>
          <w:color w:val="000000"/>
          <w:sz w:val="24"/>
          <w:szCs w:val="24"/>
        </w:rPr>
        <w:t>Eugenijus Vilčinskas – Panevėžio visuomenės sveikatos centro direktorius.</w:t>
      </w:r>
    </w:p>
    <w:p w:rsidR="00115EED" w:rsidRDefault="00C7146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T v i r t i n u Panevėžio rajono savivaldybės ekstremalių situacijų komisijos nuostatus (pridedama).</w:t>
      </w:r>
    </w:p>
    <w:p w:rsidR="00115EED" w:rsidRDefault="00C7146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 r i p a ž į s t u</w:t>
      </w:r>
      <w:r>
        <w:rPr>
          <w:sz w:val="24"/>
          <w:szCs w:val="24"/>
        </w:rPr>
        <w:t xml:space="preserve"> netekusiais galios:</w:t>
      </w:r>
    </w:p>
    <w:p w:rsidR="00115EED" w:rsidRDefault="00C7146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Savivaldybės administracijos direktoriaus 2015 m. gegužės 15 d. įsakymą Nr. A-550 „Dėl Panevėžio rajono savivaldybės ekstremalių situacijų komisijos sudarymo“;</w:t>
      </w:r>
    </w:p>
    <w:p w:rsidR="00115EED" w:rsidRDefault="00C7146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Savivaldybės administracijos direktoriaus 2010 m. birželio 11 d. </w:t>
      </w:r>
      <w:r>
        <w:rPr>
          <w:sz w:val="24"/>
          <w:szCs w:val="24"/>
        </w:rPr>
        <w:t>įsakymą Nr. A-592 „Dėl Panevėžio rajono savivaldybės ekstremalių situacijų komisijos sudarymo ir nuostatų patvirtinimo“.</w:t>
      </w:r>
    </w:p>
    <w:p w:rsidR="00115EED" w:rsidRDefault="00C7146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5EED" w:rsidRDefault="00115EED">
      <w:pPr>
        <w:pStyle w:val="Standard"/>
        <w:ind w:firstLine="720"/>
        <w:jc w:val="both"/>
        <w:rPr>
          <w:sz w:val="24"/>
          <w:szCs w:val="24"/>
        </w:rPr>
      </w:pPr>
    </w:p>
    <w:p w:rsidR="00115EED" w:rsidRDefault="00C71464">
      <w:pPr>
        <w:pStyle w:val="Standard"/>
        <w:jc w:val="both"/>
      </w:pPr>
      <w:r>
        <w:rPr>
          <w:sz w:val="24"/>
          <w:szCs w:val="24"/>
        </w:rPr>
        <w:t xml:space="preserve">Savivaldybės administracijos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Eugenijus </w:t>
      </w:r>
      <w:proofErr w:type="spellStart"/>
      <w:r>
        <w:rPr>
          <w:sz w:val="24"/>
          <w:szCs w:val="24"/>
        </w:rPr>
        <w:t>Lunskis</w:t>
      </w:r>
      <w:proofErr w:type="spellEnd"/>
    </w:p>
    <w:sectPr w:rsidR="00115EED">
      <w:headerReference w:type="first" r:id="rId7"/>
      <w:pgSz w:w="11900" w:h="16820"/>
      <w:pgMar w:top="794" w:right="567" w:bottom="567" w:left="1134" w:header="851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64" w:rsidRDefault="00C71464">
      <w:r>
        <w:separator/>
      </w:r>
    </w:p>
  </w:endnote>
  <w:endnote w:type="continuationSeparator" w:id="0">
    <w:p w:rsidR="00C71464" w:rsidRDefault="00C7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64" w:rsidRDefault="00C71464">
      <w:r>
        <w:rPr>
          <w:color w:val="000000"/>
        </w:rPr>
        <w:separator/>
      </w:r>
    </w:p>
  </w:footnote>
  <w:footnote w:type="continuationSeparator" w:id="0">
    <w:p w:rsidR="00C71464" w:rsidRDefault="00C7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2F" w:rsidRDefault="00C71464">
    <w:pPr>
      <w:pStyle w:val="Pavadinimas"/>
      <w:jc w:val="center"/>
    </w:pPr>
    <w:r>
      <w:object w:dxaOrig="855" w:dyaOrig="1020" w14:anchorId="02571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06339211" r:id="rId2"/>
      </w:object>
    </w:r>
  </w:p>
  <w:p w:rsidR="0037672F" w:rsidRDefault="00C71464">
    <w:pPr>
      <w:pStyle w:val="Pavadinimas"/>
      <w:jc w:val="center"/>
    </w:pPr>
  </w:p>
  <w:p w:rsidR="0037672F" w:rsidRDefault="00C71464">
    <w:pPr>
      <w:pStyle w:val="Pavadinima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7672F" w:rsidRDefault="00C71464">
    <w:pPr>
      <w:pStyle w:val="Pavadinimas"/>
      <w:jc w:val="center"/>
      <w:rPr>
        <w:b/>
        <w:sz w:val="28"/>
      </w:rPr>
    </w:pPr>
    <w:r>
      <w:rPr>
        <w:b/>
        <w:sz w:val="28"/>
      </w:rPr>
      <w:t>DIREKTORIUS</w:t>
    </w:r>
  </w:p>
  <w:p w:rsidR="0037672F" w:rsidRDefault="00C71464">
    <w:pPr>
      <w:pStyle w:val="Pavadinimas"/>
      <w:jc w:val="center"/>
      <w:rPr>
        <w:b/>
        <w:sz w:val="28"/>
      </w:rPr>
    </w:pPr>
  </w:p>
  <w:p w:rsidR="0037672F" w:rsidRDefault="00C71464">
    <w:pPr>
      <w:pStyle w:val="Pavadinima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C6398"/>
    <w:multiLevelType w:val="multilevel"/>
    <w:tmpl w:val="0442BCC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15EED"/>
    <w:rsid w:val="00115EED"/>
    <w:rsid w:val="00246560"/>
    <w:rsid w:val="003E4232"/>
    <w:rsid w:val="00C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A8BFE-C3EF-4429-83E5-50BB8B70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Antrat2">
    <w:name w:val="heading 2"/>
    <w:basedOn w:val="Standard"/>
    <w:next w:val="Standard"/>
    <w:pPr>
      <w:keepNext/>
      <w:jc w:val="both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vadinimas">
    <w:name w:val="Title"/>
    <w:basedOn w:val="Standard"/>
    <w:pPr>
      <w:tabs>
        <w:tab w:val="center" w:pos="4153"/>
        <w:tab w:val="right" w:pos="8306"/>
      </w:tabs>
    </w:pPr>
  </w:style>
  <w:style w:type="paragraph" w:styleId="Paantrat">
    <w:name w:val="Subtitle"/>
    <w:basedOn w:val="Pavadinimas"/>
    <w:next w:val="Textbody"/>
    <w:pPr>
      <w:jc w:val="center"/>
    </w:pPr>
    <w:rPr>
      <w:i/>
      <w:iCs/>
      <w:sz w:val="28"/>
      <w:szCs w:val="28"/>
    </w:rPr>
  </w:style>
  <w:style w:type="paragraph" w:styleId="Sraas">
    <w:name w:val="List"/>
    <w:basedOn w:val="Textbody"/>
    <w:rPr>
      <w:rFonts w:cs="Tahoma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ntrats">
    <w:name w:val="header"/>
    <w:basedOn w:val="Standard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Milda Bagdonaite</cp:lastModifiedBy>
  <cp:revision>2</cp:revision>
  <cp:lastPrinted>2015-10-12T12:15:00Z</cp:lastPrinted>
  <dcterms:created xsi:type="dcterms:W3CDTF">2015-10-14T11:47:00Z</dcterms:created>
  <dcterms:modified xsi:type="dcterms:W3CDTF">2015-10-14T11:47:00Z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