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DC1" w:rsidRDefault="00772D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JAUNIMO UŽIMTUMO SKATINIMO PROJEKTŲ RĖMIMO 2015 METŲ KONKURSO TVARKOS APRAŠO PATVIRTINIMO</w:t>
      </w:r>
    </w:p>
    <w:p w:rsidR="00772DC1" w:rsidRDefault="00772DC1">
      <w:pPr>
        <w:jc w:val="center"/>
        <w:rPr>
          <w:b/>
          <w:sz w:val="24"/>
          <w:szCs w:val="24"/>
        </w:rPr>
      </w:pPr>
    </w:p>
    <w:p w:rsidR="00772DC1" w:rsidRDefault="00772DC1">
      <w:pPr>
        <w:rPr>
          <w:b/>
          <w:sz w:val="24"/>
        </w:rPr>
      </w:pPr>
    </w:p>
    <w:p w:rsidR="00772DC1" w:rsidRDefault="00185C79">
      <w:pPr>
        <w:jc w:val="center"/>
        <w:rPr>
          <w:sz w:val="24"/>
        </w:rPr>
      </w:pPr>
      <w:r>
        <w:rPr>
          <w:sz w:val="24"/>
        </w:rPr>
        <w:t>2015 m. birželio 11</w:t>
      </w:r>
      <w:r w:rsidR="00622601">
        <w:rPr>
          <w:sz w:val="24"/>
        </w:rPr>
        <w:t xml:space="preserve"> d. Nr. A-</w:t>
      </w:r>
      <w:r>
        <w:rPr>
          <w:sz w:val="24"/>
        </w:rPr>
        <w:t>682</w:t>
      </w:r>
    </w:p>
    <w:p w:rsidR="00772DC1" w:rsidRDefault="00772DC1">
      <w:pPr>
        <w:jc w:val="center"/>
        <w:rPr>
          <w:sz w:val="24"/>
        </w:rPr>
      </w:pPr>
      <w:r>
        <w:rPr>
          <w:sz w:val="24"/>
        </w:rPr>
        <w:t>Panevėžys</w:t>
      </w:r>
    </w:p>
    <w:p w:rsidR="00772DC1" w:rsidRDefault="00772DC1">
      <w:pPr>
        <w:jc w:val="center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ind w:firstLine="720"/>
        <w:jc w:val="both"/>
        <w:rPr>
          <w:sz w:val="24"/>
        </w:rPr>
      </w:pPr>
      <w:r>
        <w:rPr>
          <w:sz w:val="24"/>
        </w:rPr>
        <w:t xml:space="preserve">Vadovaudamasis Lietuvos Respublikos vietos savivaldos įstatymo 29 straipsnio 8 dalies </w:t>
      </w:r>
      <w:r>
        <w:rPr>
          <w:sz w:val="24"/>
        </w:rPr>
        <w:br/>
        <w:t xml:space="preserve">2 punktu ir atsižvelgdamas į Panevėžio rajono savivaldybės jaunimo užimtumo 2012–2015 metų programą, patvirtintą Panevėžio rajono savivaldybės tarybos 2012 m. sausio 26 d. sprendimu </w:t>
      </w:r>
      <w:r>
        <w:rPr>
          <w:sz w:val="24"/>
        </w:rPr>
        <w:br/>
        <w:t>Nr. T-14 „Dėl Panevėžio rajono jaunimo užimtumo 2012–2015 metų programos patvirtinimo“,</w:t>
      </w:r>
    </w:p>
    <w:p w:rsidR="00772DC1" w:rsidRDefault="00772DC1">
      <w:pPr>
        <w:ind w:firstLine="720"/>
        <w:jc w:val="both"/>
        <w:rPr>
          <w:sz w:val="24"/>
        </w:rPr>
      </w:pPr>
      <w:r>
        <w:rPr>
          <w:sz w:val="24"/>
        </w:rPr>
        <w:t xml:space="preserve">t v i r t i n u </w:t>
      </w:r>
      <w:r>
        <w:rPr>
          <w:sz w:val="24"/>
          <w:szCs w:val="24"/>
        </w:rPr>
        <w:t>Panevėžio rajono savivaldybės jaunimo užimtumo skatinimo projektų rėmimo 2015 metų konkurso tvarkos aprašą (pridedama).</w:t>
      </w:r>
    </w:p>
    <w:p w:rsidR="00772DC1" w:rsidRDefault="00772DC1">
      <w:pPr>
        <w:ind w:firstLine="720"/>
        <w:jc w:val="both"/>
        <w:rPr>
          <w:sz w:val="24"/>
        </w:rPr>
      </w:pPr>
    </w:p>
    <w:p w:rsidR="00772DC1" w:rsidRDefault="00772DC1">
      <w:pPr>
        <w:ind w:firstLine="720"/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  <w:r>
        <w:rPr>
          <w:sz w:val="24"/>
        </w:rPr>
        <w:t>Savivaldybės administracijos direktorius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Eugenijus </w:t>
      </w:r>
      <w:proofErr w:type="spellStart"/>
      <w:r>
        <w:rPr>
          <w:sz w:val="24"/>
        </w:rPr>
        <w:t>Lunskis</w:t>
      </w:r>
      <w:proofErr w:type="spellEnd"/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F954C2" w:rsidRDefault="00F954C2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622601" w:rsidRDefault="00622601">
      <w:pPr>
        <w:jc w:val="both"/>
        <w:rPr>
          <w:sz w:val="24"/>
        </w:rPr>
      </w:pPr>
    </w:p>
    <w:p w:rsidR="00622601" w:rsidRDefault="00622601">
      <w:pPr>
        <w:jc w:val="both"/>
        <w:rPr>
          <w:sz w:val="24"/>
        </w:rPr>
      </w:pPr>
    </w:p>
    <w:p w:rsidR="00622601" w:rsidRDefault="00622601">
      <w:pPr>
        <w:jc w:val="both"/>
        <w:rPr>
          <w:sz w:val="24"/>
        </w:rPr>
      </w:pPr>
    </w:p>
    <w:p w:rsidR="00622601" w:rsidRDefault="00622601">
      <w:pPr>
        <w:jc w:val="both"/>
        <w:rPr>
          <w:sz w:val="24"/>
        </w:rPr>
      </w:pPr>
    </w:p>
    <w:p w:rsidR="00622601" w:rsidRDefault="00622601">
      <w:pPr>
        <w:jc w:val="both"/>
        <w:rPr>
          <w:sz w:val="24"/>
        </w:rPr>
      </w:pPr>
    </w:p>
    <w:p w:rsidR="00185C79" w:rsidRDefault="00185C79">
      <w:pPr>
        <w:jc w:val="both"/>
        <w:rPr>
          <w:sz w:val="24"/>
        </w:rPr>
      </w:pPr>
    </w:p>
    <w:p w:rsidR="00185C79" w:rsidRDefault="00185C79">
      <w:pPr>
        <w:jc w:val="both"/>
        <w:rPr>
          <w:sz w:val="24"/>
        </w:rPr>
      </w:pPr>
    </w:p>
    <w:p w:rsidR="00622601" w:rsidRDefault="00622601">
      <w:pPr>
        <w:jc w:val="both"/>
        <w:rPr>
          <w:sz w:val="24"/>
        </w:rPr>
      </w:pPr>
    </w:p>
    <w:p w:rsidR="00622601" w:rsidRDefault="0062260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  <w:rPr>
          <w:sz w:val="24"/>
        </w:rPr>
      </w:pPr>
    </w:p>
    <w:p w:rsidR="00772DC1" w:rsidRDefault="00772DC1">
      <w:pPr>
        <w:jc w:val="both"/>
      </w:pPr>
      <w:bookmarkStart w:id="0" w:name="_GoBack"/>
      <w:bookmarkEnd w:id="0"/>
    </w:p>
    <w:sectPr w:rsidR="00772DC1">
      <w:footerReference w:type="default" r:id="rId7"/>
      <w:headerReference w:type="first" r:id="rId8"/>
      <w:footerReference w:type="first" r:id="rId9"/>
      <w:pgSz w:w="11906" w:h="16820"/>
      <w:pgMar w:top="1134" w:right="567" w:bottom="1111" w:left="1701" w:header="567" w:footer="1055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FF3" w:rsidRDefault="00EB2FF3">
      <w:r>
        <w:separator/>
      </w:r>
    </w:p>
  </w:endnote>
  <w:endnote w:type="continuationSeparator" w:id="0">
    <w:p w:rsidR="00EB2FF3" w:rsidRDefault="00EB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DC1" w:rsidRDefault="00772DC1">
    <w:pPr>
      <w:pStyle w:val="Pora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DC1" w:rsidRDefault="00772DC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FF3" w:rsidRDefault="00EB2FF3">
      <w:r>
        <w:separator/>
      </w:r>
    </w:p>
  </w:footnote>
  <w:footnote w:type="continuationSeparator" w:id="0">
    <w:p w:rsidR="00EB2FF3" w:rsidRDefault="00EB2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DC1" w:rsidRDefault="00EB2FF3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772DC1" w:rsidRDefault="00772DC1">
    <w:pPr>
      <w:pStyle w:val="Antrats"/>
      <w:jc w:val="center"/>
    </w:pPr>
  </w:p>
  <w:p w:rsidR="00772DC1" w:rsidRDefault="00772DC1">
    <w:pPr>
      <w:pStyle w:val="Antrats"/>
      <w:jc w:val="center"/>
    </w:pPr>
  </w:p>
  <w:p w:rsidR="00772DC1" w:rsidRDefault="00772DC1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772DC1" w:rsidRDefault="00772DC1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772DC1" w:rsidRDefault="00772DC1">
    <w:pPr>
      <w:pStyle w:val="Antrats"/>
      <w:jc w:val="center"/>
      <w:rPr>
        <w:b/>
        <w:sz w:val="28"/>
      </w:rPr>
    </w:pPr>
  </w:p>
  <w:p w:rsidR="00772DC1" w:rsidRDefault="00772DC1">
    <w:pPr>
      <w:pStyle w:val="Antrats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01"/>
    <w:rsid w:val="001338BD"/>
    <w:rsid w:val="00185C79"/>
    <w:rsid w:val="001F7A2D"/>
    <w:rsid w:val="00622601"/>
    <w:rsid w:val="00772DC1"/>
    <w:rsid w:val="00EB2FF3"/>
    <w:rsid w:val="00F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ECB136A-5BE8-45B9-9F3C-C8836252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Emfaz">
    <w:name w:val="Emphasis"/>
    <w:qFormat/>
    <w:rPr>
      <w:b/>
      <w:bCs/>
      <w:i w:val="0"/>
      <w:iCs w:val="0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after="10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dc:description/>
  <cp:lastModifiedBy>Vidas Visockis</cp:lastModifiedBy>
  <cp:revision>2</cp:revision>
  <cp:lastPrinted>2015-06-11T13:06:00Z</cp:lastPrinted>
  <dcterms:created xsi:type="dcterms:W3CDTF">2015-06-17T08:45:00Z</dcterms:created>
  <dcterms:modified xsi:type="dcterms:W3CDTF">2015-06-17T08:45:00Z</dcterms:modified>
</cp:coreProperties>
</file>