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DF" w:rsidRPr="00E86C8F" w:rsidRDefault="001B0CDF" w:rsidP="00E86C8F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DĖL </w:t>
      </w:r>
      <w:r w:rsidRPr="00327285">
        <w:rPr>
          <w:b/>
          <w:sz w:val="24"/>
          <w:szCs w:val="24"/>
        </w:rPr>
        <w:t xml:space="preserve">VAIKŲ </w:t>
      </w:r>
      <w:r>
        <w:rPr>
          <w:b/>
          <w:sz w:val="24"/>
          <w:szCs w:val="24"/>
        </w:rPr>
        <w:t xml:space="preserve">VASAROS UŽIMTUMO IR POILSIO BEI VAIKŲ </w:t>
      </w:r>
      <w:r w:rsidRPr="00327285">
        <w:rPr>
          <w:b/>
          <w:sz w:val="24"/>
          <w:szCs w:val="24"/>
        </w:rPr>
        <w:t xml:space="preserve">SOCIALIZACIJOS </w:t>
      </w:r>
      <w:r>
        <w:rPr>
          <w:b/>
          <w:sz w:val="24"/>
          <w:szCs w:val="24"/>
        </w:rPr>
        <w:t xml:space="preserve">PROGRAMŲ </w:t>
      </w:r>
      <w:r w:rsidRPr="00E86C8F">
        <w:rPr>
          <w:b/>
          <w:bCs/>
          <w:color w:val="000000"/>
          <w:sz w:val="24"/>
          <w:szCs w:val="24"/>
        </w:rPr>
        <w:t xml:space="preserve">PROJEKTŲ RĖMIMO TVARKOS </w:t>
      </w:r>
      <w:r>
        <w:rPr>
          <w:b/>
          <w:bCs/>
          <w:color w:val="000000"/>
          <w:sz w:val="24"/>
          <w:szCs w:val="24"/>
        </w:rPr>
        <w:t xml:space="preserve">APRAŠO </w:t>
      </w:r>
      <w:r w:rsidRPr="00E86C8F">
        <w:rPr>
          <w:b/>
          <w:bCs/>
          <w:color w:val="000000"/>
          <w:sz w:val="24"/>
          <w:szCs w:val="24"/>
        </w:rPr>
        <w:t>PATVIRTINIMO</w:t>
      </w:r>
      <w:r>
        <w:rPr>
          <w:b/>
          <w:bCs/>
          <w:color w:val="000000"/>
          <w:sz w:val="24"/>
          <w:szCs w:val="24"/>
        </w:rPr>
        <w:t>,</w:t>
      </w:r>
      <w:r w:rsidRPr="00327285">
        <w:rPr>
          <w:b/>
          <w:sz w:val="24"/>
          <w:szCs w:val="24"/>
        </w:rPr>
        <w:t xml:space="preserve"> PR</w:t>
      </w:r>
      <w:r>
        <w:rPr>
          <w:b/>
          <w:sz w:val="24"/>
          <w:szCs w:val="24"/>
        </w:rPr>
        <w:t xml:space="preserve">OGRAMŲ </w:t>
      </w:r>
      <w:r w:rsidRPr="00E86C8F">
        <w:rPr>
          <w:b/>
          <w:bCs/>
          <w:color w:val="000000"/>
          <w:sz w:val="24"/>
          <w:szCs w:val="24"/>
        </w:rPr>
        <w:t xml:space="preserve">KOORDINAVIMO </w:t>
      </w:r>
      <w:r>
        <w:rPr>
          <w:b/>
          <w:bCs/>
          <w:color w:val="000000"/>
          <w:sz w:val="24"/>
          <w:szCs w:val="24"/>
        </w:rPr>
        <w:t>KOMISIJOS IR RECENZENTŲ GRUPĖS SUDARYMO</w:t>
      </w:r>
    </w:p>
    <w:p w:rsidR="001B0CDF" w:rsidRPr="00791E5C" w:rsidRDefault="001B0CDF">
      <w:pPr>
        <w:jc w:val="center"/>
        <w:rPr>
          <w:sz w:val="24"/>
        </w:rPr>
      </w:pPr>
    </w:p>
    <w:p w:rsidR="001B0CDF" w:rsidRDefault="001B0CDF">
      <w:pPr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5 m"/>
        </w:smartTagPr>
        <w:r>
          <w:rPr>
            <w:sz w:val="24"/>
            <w:szCs w:val="24"/>
          </w:rPr>
          <w:t>2015</w:t>
        </w:r>
        <w:r w:rsidRPr="006E2005">
          <w:rPr>
            <w:sz w:val="24"/>
            <w:szCs w:val="24"/>
          </w:rPr>
          <w:t xml:space="preserve"> m</w:t>
        </w:r>
      </w:smartTag>
      <w:r w:rsidRPr="006E200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kovo  25 </w:t>
      </w:r>
      <w:r w:rsidRPr="006E2005">
        <w:rPr>
          <w:sz w:val="24"/>
          <w:szCs w:val="24"/>
        </w:rPr>
        <w:t>d. Nr.</w:t>
      </w:r>
      <w:r>
        <w:rPr>
          <w:sz w:val="24"/>
          <w:szCs w:val="24"/>
        </w:rPr>
        <w:t xml:space="preserve"> A- 310</w:t>
      </w:r>
    </w:p>
    <w:p w:rsidR="001B0CDF" w:rsidRDefault="001B0CDF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1B0CDF" w:rsidRDefault="001B0CDF">
      <w:pPr>
        <w:jc w:val="center"/>
        <w:rPr>
          <w:sz w:val="24"/>
          <w:szCs w:val="24"/>
        </w:rPr>
      </w:pPr>
    </w:p>
    <w:p w:rsidR="001B0CDF" w:rsidRPr="007A1A92" w:rsidRDefault="001B0CDF" w:rsidP="007A1A92">
      <w:pPr>
        <w:pStyle w:val="Betarp"/>
        <w:ind w:firstLine="720"/>
        <w:jc w:val="both"/>
        <w:rPr>
          <w:sz w:val="24"/>
          <w:szCs w:val="24"/>
        </w:rPr>
      </w:pPr>
      <w:r w:rsidRPr="007A1A92">
        <w:rPr>
          <w:sz w:val="24"/>
          <w:szCs w:val="24"/>
        </w:rPr>
        <w:t xml:space="preserve">Vadovaudamasis Lietuvos Respublikos vietos savivaldos įstatymo 18 straipsnio 1 dalimi, </w:t>
      </w:r>
      <w:r w:rsidRPr="007A1A92">
        <w:rPr>
          <w:sz w:val="24"/>
          <w:szCs w:val="24"/>
        </w:rPr>
        <w:br/>
        <w:t xml:space="preserve">29 straipsnio 8 dalies 2 punktu ir įgyvendindamas Ugdymo proceso ir kokybiškos ugdymosi aplinkos užtikrinimo programos priemonę „02.02.03.01. Prevencinių ir mokinių užimtumo projektų finansavimas“, patvirtintą Savivaldybės tarybos </w:t>
      </w:r>
      <w:smartTag w:uri="urn:schemas-microsoft-com:office:smarttags" w:element="metricconverter">
        <w:smartTagPr>
          <w:attr w:name="ProductID" w:val="2015 m"/>
        </w:smartTagPr>
        <w:r w:rsidRPr="007A1A92">
          <w:rPr>
            <w:sz w:val="24"/>
            <w:szCs w:val="24"/>
          </w:rPr>
          <w:t>2015 m</w:t>
        </w:r>
      </w:smartTag>
      <w:r w:rsidRPr="007A1A92">
        <w:rPr>
          <w:sz w:val="24"/>
          <w:szCs w:val="24"/>
        </w:rPr>
        <w:t>. sausio 22 d. sprendimu Nr. T-3 „Dėl Panevėžio rajono savivaldybės 2015–2017 metų strateginio veiklos plano patvirtinimo“:</w:t>
      </w:r>
    </w:p>
    <w:p w:rsidR="001B0CDF" w:rsidRPr="007A1A92" w:rsidRDefault="001B0CDF" w:rsidP="007A1A92">
      <w:pPr>
        <w:pStyle w:val="Betarp"/>
        <w:ind w:firstLine="720"/>
        <w:jc w:val="both"/>
        <w:rPr>
          <w:sz w:val="24"/>
          <w:szCs w:val="24"/>
        </w:rPr>
      </w:pPr>
      <w:r w:rsidRPr="007A1A92">
        <w:rPr>
          <w:sz w:val="24"/>
          <w:szCs w:val="24"/>
        </w:rPr>
        <w:t xml:space="preserve">1. T v i r t i n u </w:t>
      </w:r>
      <w:r>
        <w:rPr>
          <w:sz w:val="24"/>
          <w:szCs w:val="24"/>
        </w:rPr>
        <w:t>V</w:t>
      </w:r>
      <w:r w:rsidRPr="007A1A92">
        <w:rPr>
          <w:sz w:val="24"/>
          <w:szCs w:val="24"/>
        </w:rPr>
        <w:t xml:space="preserve">aikų vasaros užimtumo ir poilsio bei </w:t>
      </w:r>
      <w:r>
        <w:rPr>
          <w:sz w:val="24"/>
          <w:szCs w:val="24"/>
        </w:rPr>
        <w:t xml:space="preserve">Vaikų </w:t>
      </w:r>
      <w:r w:rsidRPr="007A1A92">
        <w:rPr>
          <w:sz w:val="24"/>
          <w:szCs w:val="24"/>
        </w:rPr>
        <w:t>socializacijos program</w:t>
      </w:r>
      <w:r>
        <w:rPr>
          <w:sz w:val="24"/>
          <w:szCs w:val="24"/>
        </w:rPr>
        <w:t>ų</w:t>
      </w:r>
      <w:r w:rsidRPr="007A1A92">
        <w:rPr>
          <w:sz w:val="24"/>
          <w:szCs w:val="24"/>
        </w:rPr>
        <w:t xml:space="preserve"> projektų rėmimo tvarkos aprašą (pridedama).</w:t>
      </w:r>
    </w:p>
    <w:p w:rsidR="001B0CDF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 u d a r a u:</w:t>
      </w:r>
    </w:p>
    <w:p w:rsidR="001B0CDF" w:rsidRPr="00EC6179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Vaikų </w:t>
      </w:r>
      <w:r w:rsidRPr="00683987">
        <w:rPr>
          <w:sz w:val="24"/>
          <w:szCs w:val="24"/>
        </w:rPr>
        <w:t>vasaros užimtumo ir poilsio bei</w:t>
      </w:r>
      <w:r>
        <w:t xml:space="preserve"> </w:t>
      </w:r>
      <w:r w:rsidRPr="00ED7229">
        <w:rPr>
          <w:sz w:val="24"/>
          <w:szCs w:val="24"/>
        </w:rPr>
        <w:t xml:space="preserve">Vaikų </w:t>
      </w:r>
      <w:r>
        <w:rPr>
          <w:sz w:val="24"/>
          <w:szCs w:val="24"/>
        </w:rPr>
        <w:t>socializacijos programų koordinavimo komisiją</w:t>
      </w:r>
      <w:r w:rsidRPr="00EC6179">
        <w:rPr>
          <w:sz w:val="24"/>
          <w:szCs w:val="24"/>
        </w:rPr>
        <w:t>:</w:t>
      </w:r>
    </w:p>
    <w:p w:rsidR="001B0CDF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</w:t>
      </w:r>
      <w:r w:rsidRPr="00EC6179">
        <w:rPr>
          <w:sz w:val="24"/>
          <w:szCs w:val="24"/>
        </w:rPr>
        <w:t>Zita Dirsie</w:t>
      </w:r>
      <w:r>
        <w:rPr>
          <w:sz w:val="24"/>
          <w:szCs w:val="24"/>
        </w:rPr>
        <w:t xml:space="preserve">nė – Apskaitos skyriaus vyresnioji </w:t>
      </w:r>
      <w:r w:rsidRPr="00EC6179">
        <w:rPr>
          <w:sz w:val="24"/>
          <w:szCs w:val="24"/>
        </w:rPr>
        <w:t>buhalterė;</w:t>
      </w:r>
    </w:p>
    <w:p w:rsidR="001B0CDF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Skaidrutė Kriukienė – </w:t>
      </w:r>
      <w:r w:rsidRPr="00EC6179">
        <w:rPr>
          <w:sz w:val="24"/>
          <w:szCs w:val="24"/>
        </w:rPr>
        <w:t xml:space="preserve">Švietimo, kultūros ir sporto </w:t>
      </w:r>
      <w:r>
        <w:rPr>
          <w:sz w:val="24"/>
          <w:szCs w:val="24"/>
        </w:rPr>
        <w:t>skyriaus vyriausioji</w:t>
      </w:r>
      <w:r w:rsidRPr="00EC6179">
        <w:rPr>
          <w:sz w:val="24"/>
          <w:szCs w:val="24"/>
        </w:rPr>
        <w:t xml:space="preserve"> specialist</w:t>
      </w:r>
      <w:r>
        <w:rPr>
          <w:sz w:val="24"/>
          <w:szCs w:val="24"/>
        </w:rPr>
        <w:t>ė</w:t>
      </w:r>
      <w:r w:rsidRPr="00EC6179">
        <w:rPr>
          <w:sz w:val="24"/>
          <w:szCs w:val="24"/>
        </w:rPr>
        <w:t>;</w:t>
      </w:r>
    </w:p>
    <w:p w:rsidR="001B0CDF" w:rsidRPr="00EC6179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r w:rsidRPr="00EC6179">
        <w:rPr>
          <w:sz w:val="24"/>
          <w:szCs w:val="24"/>
        </w:rPr>
        <w:t>Algirdas Kęstutis Rimku</w:t>
      </w:r>
      <w:r>
        <w:rPr>
          <w:sz w:val="24"/>
          <w:szCs w:val="24"/>
        </w:rPr>
        <w:t xml:space="preserve">s – </w:t>
      </w:r>
      <w:r w:rsidRPr="00EC6179">
        <w:rPr>
          <w:sz w:val="24"/>
          <w:szCs w:val="24"/>
        </w:rPr>
        <w:t>Švietimo, kultūros ir sporto skyriaus vedėjas</w:t>
      </w:r>
      <w:r>
        <w:rPr>
          <w:sz w:val="24"/>
          <w:szCs w:val="24"/>
        </w:rPr>
        <w:t xml:space="preserve"> (komisijos pirmininkas);</w:t>
      </w:r>
    </w:p>
    <w:p w:rsidR="001B0CDF" w:rsidRPr="00EC6179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2.1.4. Nijolė Stakytė</w:t>
      </w:r>
      <w:r w:rsidRPr="00FA45DC">
        <w:rPr>
          <w:color w:val="FF6600"/>
          <w:sz w:val="24"/>
          <w:szCs w:val="24"/>
        </w:rPr>
        <w:t xml:space="preserve"> </w:t>
      </w:r>
      <w:r w:rsidRPr="003262AB">
        <w:rPr>
          <w:sz w:val="24"/>
          <w:szCs w:val="24"/>
        </w:rPr>
        <w:t>– Vaikų teisių apsaugos skyriaus vyriausioji specialistė;</w:t>
      </w:r>
    </w:p>
    <w:p w:rsidR="001B0CDF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2.1.5.</w:t>
      </w:r>
      <w:r w:rsidRPr="00776DD7">
        <w:rPr>
          <w:sz w:val="24"/>
          <w:szCs w:val="24"/>
        </w:rPr>
        <w:t xml:space="preserve"> </w:t>
      </w:r>
      <w:r>
        <w:rPr>
          <w:sz w:val="24"/>
          <w:szCs w:val="24"/>
        </w:rPr>
        <w:t>Vidas Visockis – S</w:t>
      </w:r>
      <w:r w:rsidRPr="00EC6179">
        <w:rPr>
          <w:sz w:val="24"/>
          <w:szCs w:val="24"/>
        </w:rPr>
        <w:t>a</w:t>
      </w:r>
      <w:r>
        <w:rPr>
          <w:sz w:val="24"/>
          <w:szCs w:val="24"/>
        </w:rPr>
        <w:t>vivaldybės jaunimo reikalų koordinatorius (vyriausiasis specialistas).</w:t>
      </w:r>
    </w:p>
    <w:p w:rsidR="001B0CDF" w:rsidRPr="00EC6179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R</w:t>
      </w:r>
      <w:r w:rsidRPr="00EC6179">
        <w:rPr>
          <w:sz w:val="24"/>
          <w:szCs w:val="24"/>
        </w:rPr>
        <w:t xml:space="preserve">ecenzentų grupę Vaikų </w:t>
      </w:r>
      <w:r w:rsidRPr="00683987">
        <w:rPr>
          <w:sz w:val="24"/>
          <w:szCs w:val="24"/>
        </w:rPr>
        <w:t>vasaros užimtumo ir poilsio bei</w:t>
      </w:r>
      <w:r>
        <w:t xml:space="preserve"> </w:t>
      </w:r>
      <w:r w:rsidRPr="007F7016">
        <w:rPr>
          <w:sz w:val="24"/>
          <w:szCs w:val="24"/>
        </w:rPr>
        <w:t xml:space="preserve">Vaikų </w:t>
      </w:r>
      <w:r>
        <w:rPr>
          <w:sz w:val="24"/>
          <w:szCs w:val="24"/>
        </w:rPr>
        <w:t>socializacijos programų projektams</w:t>
      </w:r>
      <w:r w:rsidRPr="00EC6179">
        <w:rPr>
          <w:sz w:val="24"/>
          <w:szCs w:val="24"/>
        </w:rPr>
        <w:t xml:space="preserve"> </w:t>
      </w:r>
      <w:r>
        <w:rPr>
          <w:sz w:val="24"/>
          <w:szCs w:val="24"/>
        </w:rPr>
        <w:t>vertin</w:t>
      </w:r>
      <w:r w:rsidRPr="00EC6179">
        <w:rPr>
          <w:sz w:val="24"/>
          <w:szCs w:val="24"/>
        </w:rPr>
        <w:t>ti:</w:t>
      </w:r>
    </w:p>
    <w:p w:rsidR="001B0CDF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2.2.1</w:t>
      </w:r>
      <w:r w:rsidRPr="003262AB">
        <w:rPr>
          <w:sz w:val="24"/>
          <w:szCs w:val="24"/>
        </w:rPr>
        <w:t>.</w:t>
      </w:r>
      <w:r>
        <w:rPr>
          <w:color w:val="FF6600"/>
          <w:sz w:val="24"/>
          <w:szCs w:val="24"/>
        </w:rPr>
        <w:t xml:space="preserve"> </w:t>
      </w:r>
      <w:r>
        <w:rPr>
          <w:sz w:val="24"/>
          <w:szCs w:val="24"/>
        </w:rPr>
        <w:t xml:space="preserve">Birutė Goberienė – </w:t>
      </w:r>
      <w:r w:rsidRPr="00EC6179">
        <w:rPr>
          <w:sz w:val="24"/>
          <w:szCs w:val="24"/>
        </w:rPr>
        <w:t>Švietimo, kultūros ir sp</w:t>
      </w:r>
      <w:r>
        <w:rPr>
          <w:sz w:val="24"/>
          <w:szCs w:val="24"/>
        </w:rPr>
        <w:t>orto skyriaus vyriausioji specialistė</w:t>
      </w:r>
      <w:r w:rsidRPr="003262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kalbos tvarkytoja; </w:t>
      </w:r>
    </w:p>
    <w:p w:rsidR="001B0CDF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2.2.2.</w:t>
      </w:r>
      <w:r w:rsidRPr="003262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Sigita Jasiūnienė – </w:t>
      </w:r>
      <w:r w:rsidRPr="00EC6179">
        <w:rPr>
          <w:sz w:val="24"/>
          <w:szCs w:val="24"/>
        </w:rPr>
        <w:t>Švietimo, kultūros ir sp</w:t>
      </w:r>
      <w:r>
        <w:rPr>
          <w:sz w:val="24"/>
          <w:szCs w:val="24"/>
        </w:rPr>
        <w:t>orto skyriaus vyriausioji specialistė;</w:t>
      </w:r>
      <w:r w:rsidRPr="00683987">
        <w:rPr>
          <w:sz w:val="24"/>
          <w:szCs w:val="24"/>
        </w:rPr>
        <w:t xml:space="preserve"> </w:t>
      </w:r>
    </w:p>
    <w:p w:rsidR="001B0CDF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Alma Namavičienė – </w:t>
      </w:r>
      <w:r w:rsidRPr="00EC6179">
        <w:rPr>
          <w:sz w:val="24"/>
          <w:szCs w:val="24"/>
        </w:rPr>
        <w:t>Švietimo, kultūros ir sp</w:t>
      </w:r>
      <w:r>
        <w:rPr>
          <w:sz w:val="24"/>
          <w:szCs w:val="24"/>
        </w:rPr>
        <w:t>orto skyriaus vyriausioji specialistė;</w:t>
      </w:r>
    </w:p>
    <w:p w:rsidR="001B0CDF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2.2.4.</w:t>
      </w:r>
      <w:r w:rsidRPr="003262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Diana Žukauskienė – </w:t>
      </w:r>
      <w:r w:rsidRPr="00EC6179">
        <w:rPr>
          <w:sz w:val="24"/>
          <w:szCs w:val="24"/>
        </w:rPr>
        <w:t>Švietimo, kultūros ir sp</w:t>
      </w:r>
      <w:r>
        <w:rPr>
          <w:sz w:val="24"/>
          <w:szCs w:val="24"/>
        </w:rPr>
        <w:t>orto skyriaus vyriausioji specialistė;</w:t>
      </w:r>
    </w:p>
    <w:p w:rsidR="001B0CDF" w:rsidRDefault="001B0CDF" w:rsidP="00154B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2.2.5. Auksė Vyšniauskienė – Pedagoginės psichologinės tarnybos direktorė.</w:t>
      </w:r>
    </w:p>
    <w:p w:rsidR="001B0CDF" w:rsidRDefault="001B0CDF" w:rsidP="00154B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EC6179">
        <w:rPr>
          <w:sz w:val="24"/>
          <w:szCs w:val="24"/>
        </w:rPr>
        <w:t>.</w:t>
      </w:r>
      <w:r>
        <w:rPr>
          <w:sz w:val="24"/>
          <w:szCs w:val="24"/>
        </w:rPr>
        <w:t xml:space="preserve"> P r i p a ž į s t u netekusiu galios Panevėžio rajono savivaldybės administracijos direktoriaus </w:t>
      </w:r>
      <w:smartTag w:uri="urn:schemas-microsoft-com:office:smarttags" w:element="metricconverter">
        <w:smartTagPr>
          <w:attr w:name="ProductID" w:val="2014 m"/>
        </w:smartTagPr>
        <w:r>
          <w:rPr>
            <w:sz w:val="24"/>
            <w:szCs w:val="24"/>
          </w:rPr>
          <w:t>2014 m</w:t>
        </w:r>
      </w:smartTag>
      <w:r w:rsidRPr="007F4212">
        <w:rPr>
          <w:sz w:val="24"/>
          <w:szCs w:val="24"/>
        </w:rPr>
        <w:t xml:space="preserve">. </w:t>
      </w:r>
      <w:r>
        <w:rPr>
          <w:sz w:val="24"/>
          <w:szCs w:val="24"/>
        </w:rPr>
        <w:t>kovo 12</w:t>
      </w:r>
      <w:r w:rsidRPr="00683987">
        <w:rPr>
          <w:sz w:val="24"/>
          <w:szCs w:val="24"/>
        </w:rPr>
        <w:t xml:space="preserve"> d.</w:t>
      </w:r>
      <w:r w:rsidRPr="007F4212">
        <w:rPr>
          <w:sz w:val="24"/>
          <w:szCs w:val="24"/>
        </w:rPr>
        <w:t xml:space="preserve"> įsakymą Nr. A-</w:t>
      </w:r>
      <w:r>
        <w:rPr>
          <w:sz w:val="24"/>
          <w:szCs w:val="24"/>
        </w:rPr>
        <w:t>253</w:t>
      </w:r>
      <w:r w:rsidRPr="007F4212">
        <w:rPr>
          <w:sz w:val="24"/>
          <w:szCs w:val="24"/>
        </w:rPr>
        <w:t xml:space="preserve"> „Dėl </w:t>
      </w:r>
      <w:r>
        <w:rPr>
          <w:sz w:val="24"/>
          <w:szCs w:val="24"/>
        </w:rPr>
        <w:t>V</w:t>
      </w:r>
      <w:r w:rsidRPr="00E370CB">
        <w:rPr>
          <w:sz w:val="24"/>
          <w:szCs w:val="24"/>
        </w:rPr>
        <w:t>aikų vasaros užimtumo ir poilsio bei socializacijos programos projektų rėmimo tvarkos apraš</w:t>
      </w:r>
      <w:r>
        <w:rPr>
          <w:sz w:val="24"/>
          <w:szCs w:val="24"/>
        </w:rPr>
        <w:t xml:space="preserve">o patvirtinimo, programos koordinavimo komisijos ir recenzentų grupės sudarymo“.   </w:t>
      </w:r>
    </w:p>
    <w:p w:rsidR="001B0CDF" w:rsidRDefault="001B0CDF" w:rsidP="007A1A9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 k e l b i u šį įsakymą savivaldybės internetinėje svetainėje. </w:t>
      </w:r>
    </w:p>
    <w:p w:rsidR="001B0CDF" w:rsidRDefault="001B0CDF" w:rsidP="00154B1E">
      <w:pPr>
        <w:jc w:val="both"/>
        <w:rPr>
          <w:sz w:val="24"/>
          <w:szCs w:val="24"/>
        </w:rPr>
      </w:pPr>
    </w:p>
    <w:p w:rsidR="001B0CDF" w:rsidRPr="0089049B" w:rsidRDefault="001B0CDF" w:rsidP="00154B1E">
      <w:pPr>
        <w:jc w:val="both"/>
        <w:rPr>
          <w:sz w:val="24"/>
          <w:szCs w:val="24"/>
        </w:rPr>
      </w:pPr>
    </w:p>
    <w:p w:rsidR="001B0CDF" w:rsidRDefault="001B0CDF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Administracijos direktorius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Vitalijus Žiurlys</w:t>
      </w:r>
    </w:p>
    <w:p w:rsidR="001B0CDF" w:rsidRDefault="001B0CDF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Pr="008C18C9" w:rsidRDefault="001B0CDF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C18C9">
        <w:rPr>
          <w:szCs w:val="24"/>
        </w:rPr>
        <w:t>PATVIRTINTA</w:t>
      </w:r>
    </w:p>
    <w:p w:rsidR="001B0CDF" w:rsidRPr="008C18C9" w:rsidRDefault="001B0CDF" w:rsidP="008C18C9">
      <w:pPr>
        <w:ind w:left="5040" w:firstLine="720"/>
        <w:rPr>
          <w:sz w:val="24"/>
          <w:szCs w:val="24"/>
        </w:rPr>
      </w:pPr>
      <w:r w:rsidRPr="008C18C9">
        <w:rPr>
          <w:sz w:val="24"/>
          <w:szCs w:val="24"/>
        </w:rPr>
        <w:t>Panevėžio rajono savivaldybės</w:t>
      </w:r>
    </w:p>
    <w:p w:rsidR="001B0CDF" w:rsidRDefault="001B0CDF" w:rsidP="008C18C9">
      <w:pPr>
        <w:ind w:left="5040" w:firstLine="720"/>
        <w:rPr>
          <w:sz w:val="24"/>
          <w:szCs w:val="24"/>
        </w:rPr>
      </w:pPr>
      <w:r w:rsidRPr="008C18C9">
        <w:rPr>
          <w:sz w:val="24"/>
          <w:szCs w:val="24"/>
        </w:rPr>
        <w:t>administracijos direktoriaus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5 m"/>
        </w:smartTagPr>
        <w:r>
          <w:rPr>
            <w:sz w:val="24"/>
            <w:szCs w:val="24"/>
          </w:rPr>
          <w:t xml:space="preserve">2015 </w:t>
        </w:r>
        <w:r w:rsidRPr="008C18C9">
          <w:rPr>
            <w:sz w:val="24"/>
            <w:szCs w:val="24"/>
          </w:rPr>
          <w:t>m</w:t>
        </w:r>
      </w:smartTag>
      <w:r w:rsidRPr="008C18C9">
        <w:rPr>
          <w:sz w:val="24"/>
          <w:szCs w:val="24"/>
        </w:rPr>
        <w:t>.</w:t>
      </w:r>
    </w:p>
    <w:p w:rsidR="001B0CDF" w:rsidRPr="008C18C9" w:rsidRDefault="001B0CDF" w:rsidP="002C2EDE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kovo 25 </w:t>
      </w:r>
      <w:r w:rsidRPr="008C18C9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8C18C9">
        <w:rPr>
          <w:sz w:val="24"/>
          <w:szCs w:val="24"/>
        </w:rPr>
        <w:t xml:space="preserve"> įsakymu </w:t>
      </w:r>
      <w:r>
        <w:rPr>
          <w:sz w:val="24"/>
          <w:szCs w:val="24"/>
        </w:rPr>
        <w:t xml:space="preserve"> </w:t>
      </w:r>
      <w:r w:rsidRPr="008C18C9">
        <w:rPr>
          <w:sz w:val="24"/>
          <w:szCs w:val="24"/>
        </w:rPr>
        <w:t>Nr. A-</w:t>
      </w:r>
      <w:r>
        <w:rPr>
          <w:sz w:val="24"/>
          <w:szCs w:val="24"/>
        </w:rPr>
        <w:t>310</w:t>
      </w:r>
    </w:p>
    <w:p w:rsidR="001B0CDF" w:rsidRPr="008C18C9" w:rsidRDefault="001B0CDF" w:rsidP="008C18C9">
      <w:pPr>
        <w:jc w:val="both"/>
        <w:rPr>
          <w:sz w:val="24"/>
          <w:szCs w:val="24"/>
        </w:rPr>
      </w:pPr>
    </w:p>
    <w:p w:rsidR="001B0CDF" w:rsidRPr="008C18C9" w:rsidRDefault="001B0CDF" w:rsidP="008C18C9">
      <w:pPr>
        <w:jc w:val="center"/>
        <w:rPr>
          <w:b/>
          <w:sz w:val="24"/>
          <w:szCs w:val="24"/>
        </w:rPr>
      </w:pPr>
      <w:r w:rsidRPr="008C18C9">
        <w:rPr>
          <w:b/>
          <w:sz w:val="24"/>
          <w:szCs w:val="24"/>
        </w:rPr>
        <w:t xml:space="preserve">VAIKŲ </w:t>
      </w:r>
      <w:r>
        <w:rPr>
          <w:b/>
          <w:sz w:val="24"/>
          <w:szCs w:val="24"/>
        </w:rPr>
        <w:t xml:space="preserve">VASAROS UŽIMTUMO IR POILSIO BEI VAIKŲ </w:t>
      </w:r>
      <w:r w:rsidRPr="008C18C9">
        <w:rPr>
          <w:b/>
          <w:sz w:val="24"/>
          <w:szCs w:val="24"/>
        </w:rPr>
        <w:t>SOCIALIZACIJOS PROGRAM</w:t>
      </w:r>
      <w:r>
        <w:rPr>
          <w:b/>
          <w:sz w:val="24"/>
          <w:szCs w:val="24"/>
        </w:rPr>
        <w:t>Ų</w:t>
      </w:r>
      <w:r w:rsidRPr="008C18C9">
        <w:rPr>
          <w:b/>
          <w:sz w:val="24"/>
          <w:szCs w:val="24"/>
        </w:rPr>
        <w:t xml:space="preserve"> PROJEKTŲ </w:t>
      </w:r>
      <w:r>
        <w:rPr>
          <w:b/>
          <w:sz w:val="24"/>
          <w:szCs w:val="24"/>
        </w:rPr>
        <w:t>RĖMIMO TVARKOS APRAŠAS</w:t>
      </w:r>
    </w:p>
    <w:p w:rsidR="001B0CDF" w:rsidRPr="008C18C9" w:rsidRDefault="001B0CDF" w:rsidP="0089324A">
      <w:pPr>
        <w:pStyle w:val="Heading7"/>
        <w:ind w:right="179"/>
        <w:jc w:val="left"/>
      </w:pPr>
    </w:p>
    <w:p w:rsidR="001B0CDF" w:rsidRPr="008C18C9" w:rsidRDefault="001B0CDF" w:rsidP="008C18C9">
      <w:pPr>
        <w:pStyle w:val="Heading7"/>
        <w:ind w:right="179"/>
      </w:pPr>
      <w:r w:rsidRPr="008C18C9">
        <w:t>I. BENDROSIOS NUOSTATOS</w:t>
      </w:r>
    </w:p>
    <w:p w:rsidR="001B0CDF" w:rsidRPr="008C18C9" w:rsidRDefault="001B0CDF" w:rsidP="008C18C9">
      <w:pPr>
        <w:rPr>
          <w:sz w:val="24"/>
          <w:szCs w:val="24"/>
        </w:rPr>
      </w:pPr>
    </w:p>
    <w:p w:rsidR="001B0CDF" w:rsidRDefault="001B0CDF" w:rsidP="00CC7342">
      <w:pPr>
        <w:pStyle w:val="BodyText2"/>
        <w:ind w:left="-142" w:right="98" w:firstLine="862"/>
      </w:pPr>
      <w:r w:rsidRPr="008C18C9">
        <w:t xml:space="preserve">1. </w:t>
      </w:r>
      <w:r>
        <w:t xml:space="preserve">Vaikų </w:t>
      </w:r>
      <w:r w:rsidRPr="00683987">
        <w:rPr>
          <w:szCs w:val="24"/>
        </w:rPr>
        <w:t>vasaros užimtumo ir poilsio bei</w:t>
      </w:r>
      <w:r>
        <w:t xml:space="preserve"> Vaikų socializacijos programų</w:t>
      </w:r>
      <w:r w:rsidRPr="008C18C9">
        <w:t xml:space="preserve"> projektų </w:t>
      </w:r>
      <w:r>
        <w:t>rėmimo tvarkos aprašas</w:t>
      </w:r>
      <w:r w:rsidRPr="008C18C9">
        <w:t xml:space="preserve"> (toliau </w:t>
      </w:r>
      <w:r w:rsidRPr="008C18C9">
        <w:rPr>
          <w:color w:val="000000"/>
        </w:rPr>
        <w:t>–</w:t>
      </w:r>
      <w:r w:rsidRPr="008C18C9">
        <w:t xml:space="preserve"> Tvarka) reglamentuoja Vaikų </w:t>
      </w:r>
      <w:r w:rsidRPr="00683987">
        <w:rPr>
          <w:szCs w:val="24"/>
        </w:rPr>
        <w:t>vasaros užimtumo ir poilsio bei</w:t>
      </w:r>
      <w:r>
        <w:t xml:space="preserve"> Vaikų socializacijos programų</w:t>
      </w:r>
      <w:r w:rsidRPr="008C18C9">
        <w:t xml:space="preserve"> </w:t>
      </w:r>
      <w:r>
        <w:t xml:space="preserve">projektų paraiškų </w:t>
      </w:r>
      <w:r w:rsidRPr="005D0BC2">
        <w:t>pateikimo, vertinimo, lėšų skyrimo ir naudojimo tvarką.</w:t>
      </w:r>
    </w:p>
    <w:p w:rsidR="001B0CDF" w:rsidRPr="0095550B" w:rsidRDefault="001B0CDF" w:rsidP="00CC7342">
      <w:pPr>
        <w:pStyle w:val="BodyText2"/>
        <w:ind w:left="-142" w:right="98" w:firstLine="862"/>
        <w:rPr>
          <w:shd w:val="clear" w:color="FFFFFF" w:fill="FFFFFF"/>
        </w:rPr>
      </w:pPr>
      <w:r>
        <w:t>2</w:t>
      </w:r>
      <w:r w:rsidRPr="005D0BC2">
        <w:t xml:space="preserve">. </w:t>
      </w:r>
      <w:r w:rsidRPr="005D0BC2">
        <w:rPr>
          <w:shd w:val="clear" w:color="FFFFFF" w:fill="FFFFFF"/>
        </w:rPr>
        <w:t>Projektus gali rengti ir paraiškas teikti biudžetinės įstaigos, nevyriausybinė</w:t>
      </w:r>
      <w:r>
        <w:rPr>
          <w:shd w:val="clear" w:color="FFFFFF" w:fill="FFFFFF"/>
        </w:rPr>
        <w:t>s organizacijos, asociacijos, s</w:t>
      </w:r>
      <w:r w:rsidRPr="005D0BC2">
        <w:rPr>
          <w:shd w:val="clear" w:color="FFFFFF" w:fill="FFFFFF"/>
        </w:rPr>
        <w:t>avivaldybės administr</w:t>
      </w:r>
      <w:r>
        <w:rPr>
          <w:shd w:val="clear" w:color="FFFFFF" w:fill="FFFFFF"/>
        </w:rPr>
        <w:t xml:space="preserve">acijos seniūnijos (toliau – subjektai), į projektus įtraukiančios </w:t>
      </w:r>
      <w:r w:rsidRPr="0095550B">
        <w:rPr>
          <w:shd w:val="clear" w:color="FFFFFF" w:fill="FFFFFF"/>
        </w:rPr>
        <w:t xml:space="preserve">Panevėžio rajono </w:t>
      </w:r>
      <w:r>
        <w:rPr>
          <w:shd w:val="clear" w:color="FFFFFF" w:fill="FFFFFF"/>
        </w:rPr>
        <w:t xml:space="preserve">savivaldybės </w:t>
      </w:r>
      <w:r w:rsidRPr="0095550B">
        <w:rPr>
          <w:shd w:val="clear" w:color="FFFFFF" w:fill="FFFFFF"/>
        </w:rPr>
        <w:t>vaik</w:t>
      </w:r>
      <w:r>
        <w:rPr>
          <w:shd w:val="clear" w:color="FFFFFF" w:fill="FFFFFF"/>
        </w:rPr>
        <w:t>u</w:t>
      </w:r>
      <w:r w:rsidRPr="0095550B">
        <w:rPr>
          <w:shd w:val="clear" w:color="FFFFFF" w:fill="FFFFFF"/>
        </w:rPr>
        <w:t xml:space="preserve">s. </w:t>
      </w:r>
    </w:p>
    <w:p w:rsidR="001B0CDF" w:rsidRDefault="001B0CDF" w:rsidP="00CC7342">
      <w:pPr>
        <w:pStyle w:val="BodyText2"/>
        <w:ind w:left="-142" w:right="98" w:firstLine="862"/>
      </w:pPr>
      <w:r>
        <w:rPr>
          <w:szCs w:val="24"/>
        </w:rPr>
        <w:t>3. Projektai neremiami, jei 2</w:t>
      </w:r>
      <w:r w:rsidRPr="005D0BC2">
        <w:rPr>
          <w:szCs w:val="24"/>
        </w:rPr>
        <w:t xml:space="preserve"> </w:t>
      </w:r>
      <w:r>
        <w:rPr>
          <w:szCs w:val="24"/>
        </w:rPr>
        <w:t>punkte išvardyti subjektai</w:t>
      </w:r>
      <w:r w:rsidRPr="005D0BC2">
        <w:rPr>
          <w:szCs w:val="24"/>
        </w:rPr>
        <w:t xml:space="preserve"> bus </w:t>
      </w:r>
      <w:r>
        <w:rPr>
          <w:szCs w:val="24"/>
        </w:rPr>
        <w:t>neatsiskaitę</w:t>
      </w:r>
      <w:r w:rsidRPr="005D0BC2">
        <w:rPr>
          <w:szCs w:val="24"/>
        </w:rPr>
        <w:t xml:space="preserve"> už anks</w:t>
      </w:r>
      <w:r>
        <w:rPr>
          <w:szCs w:val="24"/>
        </w:rPr>
        <w:t>čiau projektams</w:t>
      </w:r>
      <w:r w:rsidRPr="005D0BC2">
        <w:rPr>
          <w:szCs w:val="24"/>
        </w:rPr>
        <w:t xml:space="preserve"> vykdyti skirtų lėšų panaudojimą nustatyta tvarka arba gautos lėšos panaudotos ne pagal paskirtį</w:t>
      </w:r>
      <w:r>
        <w:t>.</w:t>
      </w:r>
    </w:p>
    <w:p w:rsidR="001B0CDF" w:rsidRPr="00996983" w:rsidRDefault="001B0CDF" w:rsidP="00CC7342">
      <w:pPr>
        <w:pStyle w:val="BodyText2"/>
        <w:ind w:left="-142" w:right="98" w:firstLine="862"/>
        <w:rPr>
          <w:szCs w:val="24"/>
        </w:rPr>
      </w:pPr>
      <w:r>
        <w:t>4. Viena institucija gali pateikti ne daugiau kaip 2 projektus.</w:t>
      </w:r>
    </w:p>
    <w:p w:rsidR="001B0CDF" w:rsidRPr="008C18C9" w:rsidRDefault="001B0CDF" w:rsidP="00CC7342">
      <w:pPr>
        <w:ind w:firstLine="720"/>
        <w:jc w:val="both"/>
        <w:rPr>
          <w:sz w:val="24"/>
          <w:szCs w:val="24"/>
        </w:rPr>
      </w:pPr>
    </w:p>
    <w:p w:rsidR="001B0CDF" w:rsidRDefault="001B0CDF" w:rsidP="00CC7342">
      <w:pPr>
        <w:jc w:val="center"/>
        <w:rPr>
          <w:b/>
          <w:sz w:val="24"/>
          <w:szCs w:val="24"/>
        </w:rPr>
      </w:pPr>
      <w:r w:rsidRPr="008C18C9">
        <w:rPr>
          <w:b/>
          <w:sz w:val="24"/>
          <w:szCs w:val="24"/>
        </w:rPr>
        <w:t xml:space="preserve">II. PARAIŠKŲ </w:t>
      </w:r>
      <w:r>
        <w:rPr>
          <w:b/>
          <w:sz w:val="24"/>
          <w:szCs w:val="24"/>
        </w:rPr>
        <w:t>PRIĖMIMO SKELBIMAS IR PATEIKIMAS</w:t>
      </w:r>
    </w:p>
    <w:p w:rsidR="001B0CDF" w:rsidRPr="008C18C9" w:rsidRDefault="001B0CDF" w:rsidP="00CC7342">
      <w:pPr>
        <w:jc w:val="both"/>
        <w:rPr>
          <w:sz w:val="24"/>
          <w:szCs w:val="24"/>
        </w:rPr>
      </w:pPr>
    </w:p>
    <w:p w:rsidR="001B0CDF" w:rsidRDefault="001B0CDF" w:rsidP="007A1A92">
      <w:pPr>
        <w:ind w:right="98" w:firstLine="720"/>
        <w:jc w:val="both"/>
        <w:rPr>
          <w:sz w:val="24"/>
        </w:rPr>
      </w:pPr>
      <w:r>
        <w:rPr>
          <w:sz w:val="24"/>
        </w:rPr>
        <w:t xml:space="preserve">5. Savivaldybės administracija skelbia paraiškų atrankos konkursą savivaldybės internetinėje svetainėje ne vėliau kaip 25 dienos iki galutinio paraiškų priėmimo termino. </w:t>
      </w:r>
    </w:p>
    <w:p w:rsidR="001B0CDF" w:rsidRPr="002A2485" w:rsidRDefault="001B0CDF" w:rsidP="0025543B">
      <w:pPr>
        <w:ind w:right="98" w:firstLine="720"/>
        <w:jc w:val="both"/>
        <w:rPr>
          <w:sz w:val="24"/>
        </w:rPr>
      </w:pPr>
      <w:r>
        <w:rPr>
          <w:sz w:val="24"/>
        </w:rPr>
        <w:t>6. Skelbime nurodoma projektų prioritetai, paraiškų priėmimo sąlygos ir terminai.</w:t>
      </w:r>
    </w:p>
    <w:p w:rsidR="001B0CDF" w:rsidRDefault="001B0CDF" w:rsidP="005962C1">
      <w:pPr>
        <w:ind w:right="98" w:firstLine="720"/>
        <w:jc w:val="both"/>
        <w:rPr>
          <w:sz w:val="24"/>
        </w:rPr>
      </w:pPr>
      <w:r>
        <w:rPr>
          <w:sz w:val="24"/>
        </w:rPr>
        <w:t xml:space="preserve">7. Paraiškos pagal nustatytą formą (1 priedas) pateikiamos Panevėžio rajono savivaldybės administracijai. </w:t>
      </w:r>
    </w:p>
    <w:p w:rsidR="001B0CDF" w:rsidRPr="008C18C9" w:rsidRDefault="001B0CDF" w:rsidP="00CC7342">
      <w:pPr>
        <w:ind w:right="98"/>
        <w:jc w:val="center"/>
        <w:rPr>
          <w:b/>
          <w:sz w:val="24"/>
          <w:szCs w:val="24"/>
        </w:rPr>
      </w:pPr>
    </w:p>
    <w:p w:rsidR="001B0CDF" w:rsidRDefault="001B0CDF" w:rsidP="00CC7342">
      <w:pPr>
        <w:pStyle w:val="Heading7"/>
        <w:ind w:right="179"/>
      </w:pPr>
      <w:r w:rsidRPr="008F05A6">
        <w:t xml:space="preserve">III. </w:t>
      </w:r>
      <w:r w:rsidRPr="008F05A6">
        <w:rPr>
          <w:bCs/>
          <w:iCs/>
          <w:color w:val="000000"/>
        </w:rPr>
        <w:t>P</w:t>
      </w:r>
      <w:r>
        <w:rPr>
          <w:bCs/>
          <w:iCs/>
          <w:color w:val="000000"/>
        </w:rPr>
        <w:t>ARAIŠKŲ</w:t>
      </w:r>
      <w:r w:rsidRPr="008F05A6">
        <w:rPr>
          <w:bCs/>
          <w:iCs/>
          <w:color w:val="000000"/>
        </w:rPr>
        <w:t xml:space="preserve"> VERTINIMAS</w:t>
      </w:r>
      <w:r w:rsidRPr="008F05A6">
        <w:t xml:space="preserve"> </w:t>
      </w:r>
      <w:r>
        <w:t>IR KOORDINAVIMO KOMISIJOS DARBO ORGANIZAVIMAS</w:t>
      </w:r>
    </w:p>
    <w:p w:rsidR="001B0CDF" w:rsidRPr="008F05A6" w:rsidRDefault="001B0CDF" w:rsidP="00CC7342">
      <w:pPr>
        <w:pStyle w:val="Heading7"/>
        <w:ind w:right="179"/>
      </w:pPr>
      <w:r>
        <w:t xml:space="preserve"> </w:t>
      </w:r>
    </w:p>
    <w:p w:rsidR="001B0CDF" w:rsidRDefault="001B0CDF" w:rsidP="007A1A92">
      <w:pPr>
        <w:ind w:firstLine="720"/>
        <w:jc w:val="both"/>
        <w:rPr>
          <w:sz w:val="24"/>
          <w:lang w:eastAsia="lt-LT"/>
        </w:rPr>
      </w:pPr>
      <w:r>
        <w:rPr>
          <w:sz w:val="24"/>
          <w:szCs w:val="24"/>
        </w:rPr>
        <w:t>8</w:t>
      </w:r>
      <w:r w:rsidRPr="008C18C9">
        <w:rPr>
          <w:sz w:val="24"/>
          <w:szCs w:val="24"/>
        </w:rPr>
        <w:t xml:space="preserve">. </w:t>
      </w:r>
      <w:r>
        <w:rPr>
          <w:sz w:val="24"/>
          <w:lang w:eastAsia="lt-LT"/>
        </w:rPr>
        <w:t>Prieš pateikiant paraiškas</w:t>
      </w:r>
      <w:r w:rsidRPr="001F6F72">
        <w:rPr>
          <w:sz w:val="24"/>
          <w:szCs w:val="24"/>
        </w:rPr>
        <w:t xml:space="preserve"> </w:t>
      </w:r>
      <w:r>
        <w:rPr>
          <w:sz w:val="24"/>
          <w:szCs w:val="24"/>
        </w:rPr>
        <w:t>recenzentų grupei</w:t>
      </w:r>
      <w:r>
        <w:rPr>
          <w:sz w:val="24"/>
          <w:lang w:eastAsia="lt-LT"/>
        </w:rPr>
        <w:t>, Švietimo, kultūros ir sporto skyriaus vyr. specialistas vertina paraiškas – tikrina, ar paraiška tinkamai užpildyta, ar pridėti visi dokumentai, ar paraiška ir jos priedai pateikti valstybine kalba.</w:t>
      </w:r>
    </w:p>
    <w:p w:rsidR="001B0CDF" w:rsidRPr="008C18C9" w:rsidRDefault="001B0CDF" w:rsidP="007A1A92">
      <w:pPr>
        <w:ind w:firstLine="720"/>
        <w:jc w:val="both"/>
        <w:rPr>
          <w:sz w:val="24"/>
          <w:szCs w:val="24"/>
        </w:rPr>
      </w:pPr>
      <w:r>
        <w:rPr>
          <w:sz w:val="24"/>
          <w:lang w:eastAsia="lt-LT"/>
        </w:rPr>
        <w:t xml:space="preserve">9. </w:t>
      </w:r>
      <w:r w:rsidRPr="008C18C9">
        <w:rPr>
          <w:sz w:val="24"/>
          <w:szCs w:val="24"/>
        </w:rPr>
        <w:t>P</w:t>
      </w:r>
      <w:r>
        <w:rPr>
          <w:sz w:val="24"/>
          <w:szCs w:val="24"/>
        </w:rPr>
        <w:t>araiškas</w:t>
      </w:r>
      <w:r w:rsidRPr="008C18C9">
        <w:rPr>
          <w:sz w:val="24"/>
          <w:szCs w:val="24"/>
        </w:rPr>
        <w:t xml:space="preserve"> vertin</w:t>
      </w:r>
      <w:r>
        <w:rPr>
          <w:sz w:val="24"/>
          <w:szCs w:val="24"/>
        </w:rPr>
        <w:t>a Savivaldybės administracijos direktoriaus įsakymu sudaryta</w:t>
      </w:r>
      <w:r w:rsidRPr="008C18C9">
        <w:rPr>
          <w:sz w:val="24"/>
          <w:szCs w:val="24"/>
        </w:rPr>
        <w:t xml:space="preserve"> recenzentų grupė.</w:t>
      </w:r>
    </w:p>
    <w:p w:rsidR="001B0CDF" w:rsidRPr="00356333" w:rsidRDefault="001B0CDF" w:rsidP="007A1A92">
      <w:pPr>
        <w:ind w:right="98" w:firstLine="720"/>
        <w:jc w:val="both"/>
        <w:rPr>
          <w:sz w:val="24"/>
        </w:rPr>
      </w:pPr>
      <w:r>
        <w:rPr>
          <w:sz w:val="24"/>
          <w:szCs w:val="24"/>
        </w:rPr>
        <w:t>10</w:t>
      </w:r>
      <w:r w:rsidRPr="008C18C9">
        <w:rPr>
          <w:sz w:val="24"/>
          <w:szCs w:val="24"/>
        </w:rPr>
        <w:t xml:space="preserve">. </w:t>
      </w:r>
      <w:r>
        <w:rPr>
          <w:sz w:val="24"/>
        </w:rPr>
        <w:t>Paraiškos vertinamos ne ilgiau kaip 20 darbo dienų nuo galutinio paraiškų priėmimo termino.</w:t>
      </w:r>
    </w:p>
    <w:p w:rsidR="001B0CDF" w:rsidRPr="0031387E" w:rsidRDefault="001B0CDF" w:rsidP="007A1A92">
      <w:pPr>
        <w:ind w:right="98" w:firstLine="720"/>
        <w:jc w:val="both"/>
        <w:rPr>
          <w:sz w:val="24"/>
          <w:lang w:eastAsia="lt-LT"/>
        </w:rPr>
      </w:pPr>
      <w:r>
        <w:rPr>
          <w:sz w:val="24"/>
          <w:szCs w:val="24"/>
        </w:rPr>
        <w:t>11</w:t>
      </w:r>
      <w:r w:rsidRPr="008C18C9">
        <w:rPr>
          <w:sz w:val="24"/>
          <w:szCs w:val="24"/>
        </w:rPr>
        <w:t>. Kiekvieną p</w:t>
      </w:r>
      <w:r>
        <w:rPr>
          <w:sz w:val="24"/>
          <w:szCs w:val="24"/>
        </w:rPr>
        <w:t>araišką</w:t>
      </w:r>
      <w:r w:rsidRPr="008C18C9">
        <w:rPr>
          <w:sz w:val="24"/>
          <w:szCs w:val="24"/>
        </w:rPr>
        <w:t xml:space="preserve"> vertina </w:t>
      </w:r>
      <w:r>
        <w:rPr>
          <w:sz w:val="24"/>
          <w:szCs w:val="24"/>
        </w:rPr>
        <w:t xml:space="preserve">ne mažiau kaip </w:t>
      </w:r>
      <w:r w:rsidRPr="008C18C9">
        <w:rPr>
          <w:sz w:val="24"/>
          <w:szCs w:val="24"/>
        </w:rPr>
        <w:t xml:space="preserve">2 recenzentai ir pateikia raštiškas išvadas užpildydami Vaikų </w:t>
      </w:r>
      <w:r w:rsidRPr="00683987">
        <w:rPr>
          <w:sz w:val="24"/>
          <w:szCs w:val="24"/>
        </w:rPr>
        <w:t>vasaros užimtumo ir poilsio bei</w:t>
      </w:r>
      <w:r>
        <w:t xml:space="preserve"> </w:t>
      </w:r>
      <w:r w:rsidRPr="007F7016">
        <w:rPr>
          <w:sz w:val="24"/>
          <w:szCs w:val="24"/>
        </w:rPr>
        <w:t xml:space="preserve">Vaikų </w:t>
      </w:r>
      <w:r w:rsidRPr="008C18C9">
        <w:rPr>
          <w:sz w:val="24"/>
          <w:szCs w:val="24"/>
        </w:rPr>
        <w:t xml:space="preserve">socializacijos </w:t>
      </w:r>
      <w:r>
        <w:rPr>
          <w:sz w:val="24"/>
          <w:szCs w:val="24"/>
        </w:rPr>
        <w:t xml:space="preserve">programų </w:t>
      </w:r>
      <w:r w:rsidRPr="008C18C9">
        <w:rPr>
          <w:sz w:val="24"/>
          <w:szCs w:val="24"/>
        </w:rPr>
        <w:t>p</w:t>
      </w:r>
      <w:r>
        <w:rPr>
          <w:sz w:val="24"/>
          <w:szCs w:val="24"/>
        </w:rPr>
        <w:t>araiškų</w:t>
      </w:r>
      <w:r w:rsidRPr="008C18C9">
        <w:rPr>
          <w:sz w:val="24"/>
          <w:szCs w:val="24"/>
        </w:rPr>
        <w:t xml:space="preserve"> vertinimo formą</w:t>
      </w:r>
      <w:r>
        <w:rPr>
          <w:sz w:val="24"/>
          <w:szCs w:val="24"/>
        </w:rPr>
        <w:t xml:space="preserve"> (2 priedas)</w:t>
      </w:r>
      <w:r w:rsidRPr="008C18C9">
        <w:rPr>
          <w:iCs/>
          <w:sz w:val="24"/>
          <w:szCs w:val="24"/>
        </w:rPr>
        <w:t>.</w:t>
      </w:r>
      <w:r w:rsidRPr="009F5067">
        <w:rPr>
          <w:sz w:val="24"/>
          <w:lang w:eastAsia="lt-LT"/>
        </w:rPr>
        <w:t xml:space="preserve"> </w:t>
      </w:r>
      <w:r w:rsidRPr="0031387E">
        <w:rPr>
          <w:sz w:val="24"/>
          <w:lang w:eastAsia="lt-LT"/>
        </w:rPr>
        <w:t>Maksimalus balų ska</w:t>
      </w:r>
      <w:r>
        <w:rPr>
          <w:sz w:val="24"/>
          <w:lang w:eastAsia="lt-LT"/>
        </w:rPr>
        <w:t xml:space="preserve">ičius, kurį gali skirti vienas recenzentas, yra 22. </w:t>
      </w:r>
      <w:r w:rsidRPr="0031387E">
        <w:rPr>
          <w:sz w:val="24"/>
          <w:lang w:eastAsia="lt-LT"/>
        </w:rPr>
        <w:t xml:space="preserve">Finansavimo galimybę turi projektai, gavę ne mažiau kaip </w:t>
      </w:r>
      <w:r>
        <w:rPr>
          <w:sz w:val="24"/>
          <w:lang w:eastAsia="lt-LT"/>
        </w:rPr>
        <w:t>12</w:t>
      </w:r>
      <w:r w:rsidRPr="00626DD9">
        <w:rPr>
          <w:sz w:val="24"/>
          <w:lang w:eastAsia="lt-LT"/>
        </w:rPr>
        <w:t xml:space="preserve"> </w:t>
      </w:r>
      <w:r>
        <w:rPr>
          <w:sz w:val="24"/>
          <w:lang w:eastAsia="lt-LT"/>
        </w:rPr>
        <w:t>balų. Projektui</w:t>
      </w:r>
      <w:r w:rsidRPr="0031387E">
        <w:rPr>
          <w:sz w:val="24"/>
          <w:lang w:eastAsia="lt-LT"/>
        </w:rPr>
        <w:t xml:space="preserve"> skiriama lėšų suma priklauso nuo sur</w:t>
      </w:r>
      <w:r>
        <w:rPr>
          <w:sz w:val="24"/>
          <w:lang w:eastAsia="lt-LT"/>
        </w:rPr>
        <w:t>inktų balų skaičiaus, projekto</w:t>
      </w:r>
      <w:r w:rsidRPr="0031387E">
        <w:rPr>
          <w:sz w:val="24"/>
          <w:lang w:eastAsia="lt-LT"/>
        </w:rPr>
        <w:t xml:space="preserve"> </w:t>
      </w:r>
      <w:r>
        <w:rPr>
          <w:sz w:val="24"/>
          <w:lang w:eastAsia="lt-LT"/>
        </w:rPr>
        <w:t>veiklos</w:t>
      </w:r>
      <w:r w:rsidRPr="0031387E">
        <w:rPr>
          <w:sz w:val="24"/>
          <w:lang w:eastAsia="lt-LT"/>
        </w:rPr>
        <w:t xml:space="preserve"> apimties</w:t>
      </w:r>
      <w:r>
        <w:rPr>
          <w:sz w:val="24"/>
          <w:lang w:eastAsia="lt-LT"/>
        </w:rPr>
        <w:t xml:space="preserve"> ir tikslingumo.</w:t>
      </w:r>
    </w:p>
    <w:p w:rsidR="001B0CDF" w:rsidRDefault="001B0CDF" w:rsidP="007A1A92">
      <w:pPr>
        <w:ind w:right="98" w:firstLine="720"/>
        <w:jc w:val="both"/>
        <w:rPr>
          <w:sz w:val="24"/>
          <w:lang w:eastAsia="lt-LT"/>
        </w:rPr>
      </w:pPr>
      <w:r>
        <w:rPr>
          <w:iCs/>
          <w:sz w:val="24"/>
          <w:szCs w:val="24"/>
        </w:rPr>
        <w:t xml:space="preserve">12. Koordinavimo komisijos </w:t>
      </w:r>
      <w:r w:rsidRPr="0025700E">
        <w:rPr>
          <w:sz w:val="24"/>
          <w:szCs w:val="24"/>
        </w:rPr>
        <w:t xml:space="preserve">(toliau </w:t>
      </w:r>
      <w:r w:rsidRPr="0025700E">
        <w:rPr>
          <w:color w:val="000000"/>
          <w:sz w:val="24"/>
          <w:szCs w:val="24"/>
        </w:rPr>
        <w:t>–</w:t>
      </w:r>
      <w:r w:rsidRPr="0025700E">
        <w:rPr>
          <w:sz w:val="24"/>
          <w:szCs w:val="24"/>
        </w:rPr>
        <w:t xml:space="preserve"> Komisija)</w:t>
      </w:r>
      <w:r w:rsidRPr="008C18C9">
        <w:t xml:space="preserve"> </w:t>
      </w:r>
      <w:r>
        <w:rPr>
          <w:iCs/>
          <w:sz w:val="24"/>
          <w:szCs w:val="24"/>
        </w:rPr>
        <w:t xml:space="preserve">darbo forma yra posėdžiai. </w:t>
      </w:r>
      <w:r>
        <w:rPr>
          <w:sz w:val="24"/>
          <w:lang w:eastAsia="lt-LT"/>
        </w:rPr>
        <w:t>Posėdžiai yra teisėti, kai juose dalyvauja daugiau kaip pusė Komisijos narių.</w:t>
      </w:r>
    </w:p>
    <w:p w:rsidR="001B0CDF" w:rsidRDefault="001B0CDF" w:rsidP="007A1A92">
      <w:pPr>
        <w:ind w:right="98" w:firstLine="720"/>
        <w:jc w:val="both"/>
        <w:rPr>
          <w:sz w:val="24"/>
          <w:lang w:eastAsia="lt-LT"/>
        </w:rPr>
      </w:pPr>
      <w:r>
        <w:rPr>
          <w:sz w:val="24"/>
          <w:lang w:eastAsia="lt-LT"/>
        </w:rPr>
        <w:t>13. Komisijos sprendimai įforminami protokolu, kurį pasirašo Komisijos pirmininkas ir sekretorius. Posėdžius protokoluoja Komisijos sekretorius.</w:t>
      </w:r>
    </w:p>
    <w:p w:rsidR="001B0CDF" w:rsidRPr="008C18C9" w:rsidRDefault="001B0CDF" w:rsidP="007A1A92">
      <w:pPr>
        <w:jc w:val="both"/>
        <w:rPr>
          <w:iCs/>
          <w:sz w:val="24"/>
          <w:szCs w:val="24"/>
        </w:rPr>
      </w:pPr>
    </w:p>
    <w:p w:rsidR="001B0CDF" w:rsidRPr="008F05A6" w:rsidRDefault="001B0CDF" w:rsidP="008F05A6">
      <w:pPr>
        <w:ind w:right="179" w:firstLine="720"/>
        <w:jc w:val="center"/>
        <w:rPr>
          <w:b/>
          <w:bCs/>
          <w:iCs/>
          <w:color w:val="000000"/>
          <w:sz w:val="24"/>
          <w:szCs w:val="24"/>
        </w:rPr>
      </w:pPr>
      <w:r w:rsidRPr="008F05A6">
        <w:rPr>
          <w:b/>
          <w:bCs/>
          <w:iCs/>
          <w:color w:val="000000"/>
          <w:sz w:val="24"/>
          <w:szCs w:val="24"/>
        </w:rPr>
        <w:t xml:space="preserve">IV. </w:t>
      </w:r>
      <w:r w:rsidRPr="008F05A6">
        <w:rPr>
          <w:b/>
          <w:sz w:val="24"/>
          <w:szCs w:val="24"/>
        </w:rPr>
        <w:t>LĖŠŲ SKYRIMAS IR NAUDOJIMAS</w:t>
      </w:r>
    </w:p>
    <w:p w:rsidR="001B0CDF" w:rsidRPr="008F05A6" w:rsidRDefault="001B0CDF" w:rsidP="00CC7342">
      <w:pPr>
        <w:ind w:right="179"/>
        <w:jc w:val="both"/>
        <w:rPr>
          <w:sz w:val="24"/>
          <w:szCs w:val="24"/>
        </w:rPr>
      </w:pPr>
    </w:p>
    <w:p w:rsidR="001B0CDF" w:rsidRPr="008C18C9" w:rsidRDefault="001B0CDF" w:rsidP="00CC7342">
      <w:pPr>
        <w:tabs>
          <w:tab w:val="left" w:pos="720"/>
        </w:tabs>
        <w:ind w:right="179"/>
        <w:jc w:val="both"/>
        <w:rPr>
          <w:sz w:val="24"/>
          <w:szCs w:val="24"/>
        </w:rPr>
      </w:pPr>
      <w:r>
        <w:rPr>
          <w:sz w:val="24"/>
          <w:szCs w:val="24"/>
        </w:rPr>
        <w:tab/>
        <w:t>14</w:t>
      </w:r>
      <w:r w:rsidRPr="008C18C9"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Projektų</w:t>
      </w:r>
      <w:r w:rsidRPr="008C18C9">
        <w:rPr>
          <w:color w:val="000000"/>
          <w:sz w:val="24"/>
          <w:szCs w:val="24"/>
        </w:rPr>
        <w:t xml:space="preserve"> </w:t>
      </w:r>
      <w:r w:rsidRPr="008C18C9">
        <w:rPr>
          <w:sz w:val="24"/>
          <w:szCs w:val="24"/>
        </w:rPr>
        <w:t>vykdyma</w:t>
      </w:r>
      <w:r>
        <w:rPr>
          <w:sz w:val="24"/>
          <w:szCs w:val="24"/>
        </w:rPr>
        <w:t xml:space="preserve">s finansuojamas iš </w:t>
      </w:r>
      <w:r w:rsidRPr="008C18C9">
        <w:rPr>
          <w:sz w:val="24"/>
          <w:szCs w:val="24"/>
        </w:rPr>
        <w:t>savivaldybės biudžeto lėšų.</w:t>
      </w:r>
    </w:p>
    <w:p w:rsidR="001B0CDF" w:rsidRDefault="001B0CDF" w:rsidP="00CC7342">
      <w:pPr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8C18C9">
        <w:rPr>
          <w:sz w:val="24"/>
          <w:szCs w:val="24"/>
        </w:rPr>
        <w:t>. Savivaldybė</w:t>
      </w:r>
      <w:r>
        <w:rPr>
          <w:sz w:val="24"/>
          <w:szCs w:val="24"/>
        </w:rPr>
        <w:t>s biudžeto lėšų, skirtų projektui</w:t>
      </w:r>
      <w:r w:rsidRPr="008C18C9">
        <w:rPr>
          <w:sz w:val="24"/>
          <w:szCs w:val="24"/>
        </w:rPr>
        <w:t xml:space="preserve"> vykdyti, konkr</w:t>
      </w:r>
      <w:r>
        <w:rPr>
          <w:sz w:val="24"/>
          <w:szCs w:val="24"/>
        </w:rPr>
        <w:t>etų dydį kasmet nustato savivaldybės t</w:t>
      </w:r>
      <w:r w:rsidRPr="008C18C9">
        <w:rPr>
          <w:sz w:val="24"/>
          <w:szCs w:val="24"/>
        </w:rPr>
        <w:t>aryba, patvirtindama savivaldybės biudžetą.</w:t>
      </w:r>
      <w:r w:rsidRPr="00640523">
        <w:rPr>
          <w:sz w:val="24"/>
          <w:szCs w:val="24"/>
        </w:rPr>
        <w:t xml:space="preserve"> </w:t>
      </w:r>
    </w:p>
    <w:p w:rsidR="001B0CDF" w:rsidRDefault="001B0CDF" w:rsidP="00CC7342">
      <w:pPr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Savivaldybės a</w:t>
      </w:r>
      <w:r w:rsidRPr="008C18C9">
        <w:rPr>
          <w:sz w:val="24"/>
          <w:szCs w:val="24"/>
        </w:rPr>
        <w:t xml:space="preserve">dministracijos direktorius </w:t>
      </w:r>
      <w:r>
        <w:rPr>
          <w:sz w:val="24"/>
          <w:szCs w:val="24"/>
        </w:rPr>
        <w:t xml:space="preserve">pasirašo Biudžeto lėšų naudojimo sutartį </w:t>
      </w:r>
      <w:r w:rsidRPr="008C18C9">
        <w:rPr>
          <w:sz w:val="24"/>
          <w:szCs w:val="24"/>
        </w:rPr>
        <w:t>su</w:t>
      </w:r>
      <w:r>
        <w:rPr>
          <w:sz w:val="24"/>
          <w:szCs w:val="24"/>
        </w:rPr>
        <w:t xml:space="preserve"> atrinktų projektų subjektais.</w:t>
      </w:r>
    </w:p>
    <w:p w:rsidR="001B0CDF" w:rsidRDefault="001B0CDF" w:rsidP="00CC7342">
      <w:pPr>
        <w:ind w:right="179" w:firstLine="72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C27ED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Projektui vykdyti gautos lėšos gali būti naudojamos </w:t>
      </w:r>
      <w:r w:rsidRPr="00C27ED5">
        <w:rPr>
          <w:sz w:val="24"/>
          <w:szCs w:val="24"/>
        </w:rPr>
        <w:t xml:space="preserve">šioms </w:t>
      </w:r>
      <w:r>
        <w:rPr>
          <w:sz w:val="24"/>
          <w:szCs w:val="24"/>
        </w:rPr>
        <w:t>prekėms ir paslaugoms apmokėti</w:t>
      </w:r>
      <w:r w:rsidRPr="00C27ED5">
        <w:rPr>
          <w:sz w:val="24"/>
          <w:szCs w:val="24"/>
        </w:rPr>
        <w:t xml:space="preserve">: mažavertėms priemonėms ir reikmenims įsigyti, </w:t>
      </w:r>
      <w:r>
        <w:rPr>
          <w:sz w:val="24"/>
          <w:szCs w:val="24"/>
        </w:rPr>
        <w:t>spaudiniams,</w:t>
      </w:r>
      <w:r w:rsidRPr="00C27E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kanceliarinės prekėms, </w:t>
      </w:r>
      <w:r w:rsidRPr="00C27ED5">
        <w:rPr>
          <w:sz w:val="24"/>
          <w:szCs w:val="24"/>
        </w:rPr>
        <w:t xml:space="preserve">transporto ir techninės įrangos nuomai, ryšių išlaidoms, </w:t>
      </w:r>
      <w:r>
        <w:rPr>
          <w:sz w:val="24"/>
          <w:szCs w:val="24"/>
        </w:rPr>
        <w:t>praktinei veiklai, seminarams, konsultacijoms, maisto prekėms ir maitinimo paslaugoms.</w:t>
      </w:r>
    </w:p>
    <w:p w:rsidR="001B0CDF" w:rsidRDefault="001B0CDF" w:rsidP="007A1A92">
      <w:pPr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18. </w:t>
      </w:r>
      <w:r>
        <w:rPr>
          <w:color w:val="000000"/>
          <w:sz w:val="24"/>
          <w:szCs w:val="24"/>
          <w:lang w:eastAsia="en-US"/>
        </w:rPr>
        <w:t xml:space="preserve">Projektui </w:t>
      </w:r>
      <w:r w:rsidRPr="00B666E5">
        <w:rPr>
          <w:color w:val="000000"/>
          <w:sz w:val="24"/>
          <w:szCs w:val="24"/>
          <w:lang w:eastAsia="en-US"/>
        </w:rPr>
        <w:t>vykdyti gaut</w:t>
      </w:r>
      <w:r>
        <w:rPr>
          <w:color w:val="000000"/>
          <w:sz w:val="24"/>
          <w:szCs w:val="24"/>
          <w:lang w:eastAsia="en-US"/>
        </w:rPr>
        <w:t>os lėšos negali būti naudojamos</w:t>
      </w:r>
      <w:r w:rsidRPr="00B666E5">
        <w:rPr>
          <w:color w:val="000000"/>
          <w:sz w:val="24"/>
          <w:szCs w:val="24"/>
          <w:lang w:eastAsia="en-US"/>
        </w:rPr>
        <w:t xml:space="preserve"> draudimo išlaidoms, komandiruotėms, kvalifikacijai kelti, pastatų (patalpų) rekonstrukcijai ir remontui, statiniams statyti ir ilgalaikiam turtui įsigyti, sporto bazių, transporto remonto i</w:t>
      </w:r>
      <w:r>
        <w:rPr>
          <w:color w:val="000000"/>
          <w:sz w:val="24"/>
          <w:szCs w:val="24"/>
          <w:lang w:eastAsia="en-US"/>
        </w:rPr>
        <w:t>r eksploatacinėms (išskyrus degalų</w:t>
      </w:r>
      <w:r w:rsidRPr="00B666E5">
        <w:rPr>
          <w:color w:val="000000"/>
          <w:sz w:val="24"/>
          <w:szCs w:val="24"/>
          <w:lang w:eastAsia="en-US"/>
        </w:rPr>
        <w:t>) išlaidoms apmokėti, komunalinių paslaugų išlaidoms kompensuoti.</w:t>
      </w:r>
    </w:p>
    <w:p w:rsidR="001B0CDF" w:rsidRDefault="001B0CDF" w:rsidP="007A1A92">
      <w:pPr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19. Projekto </w:t>
      </w:r>
      <w:r w:rsidRPr="0011497B">
        <w:rPr>
          <w:color w:val="000000"/>
          <w:sz w:val="24"/>
          <w:szCs w:val="24"/>
          <w:lang w:eastAsia="en-US"/>
        </w:rPr>
        <w:t>vykdytojui, nevykdančiam sutartyje prisiimtų įsipareigojimų arba naudojančiam lėšas ne pagal patvirtintą sąmatą, Savivaldybės administracijos direktorius turi tei</w:t>
      </w:r>
      <w:r>
        <w:rPr>
          <w:color w:val="000000"/>
          <w:sz w:val="24"/>
          <w:szCs w:val="24"/>
          <w:lang w:eastAsia="en-US"/>
        </w:rPr>
        <w:t>sę sustabdyti projekto</w:t>
      </w:r>
      <w:r w:rsidRPr="0011497B">
        <w:rPr>
          <w:color w:val="000000"/>
          <w:sz w:val="24"/>
          <w:szCs w:val="24"/>
          <w:lang w:eastAsia="en-US"/>
        </w:rPr>
        <w:t xml:space="preserve"> finansavimą ir raštu pare</w:t>
      </w:r>
      <w:r>
        <w:rPr>
          <w:color w:val="000000"/>
          <w:sz w:val="24"/>
          <w:szCs w:val="24"/>
          <w:lang w:eastAsia="en-US"/>
        </w:rPr>
        <w:t>ikalauti grąžinti gautas lėšas.</w:t>
      </w:r>
    </w:p>
    <w:p w:rsidR="001B0CDF" w:rsidRDefault="001B0CDF" w:rsidP="00CC7342">
      <w:pPr>
        <w:ind w:right="98" w:firstLine="720"/>
        <w:jc w:val="both"/>
        <w:rPr>
          <w:sz w:val="24"/>
        </w:rPr>
      </w:pPr>
      <w:r>
        <w:rPr>
          <w:sz w:val="24"/>
          <w:szCs w:val="24"/>
        </w:rPr>
        <w:t>20</w:t>
      </w:r>
      <w:r w:rsidRPr="00C27ED5">
        <w:rPr>
          <w:sz w:val="24"/>
          <w:szCs w:val="24"/>
        </w:rPr>
        <w:t>. Projektui pasibaigus, per 10 darbo dienų</w:t>
      </w:r>
      <w:r>
        <w:rPr>
          <w:sz w:val="24"/>
          <w:szCs w:val="24"/>
        </w:rPr>
        <w:t xml:space="preserve"> projektų</w:t>
      </w:r>
      <w:r w:rsidRPr="00C27ED5">
        <w:rPr>
          <w:sz w:val="24"/>
          <w:szCs w:val="24"/>
        </w:rPr>
        <w:t xml:space="preserve"> subjektai pateikia </w:t>
      </w:r>
      <w:r>
        <w:rPr>
          <w:sz w:val="24"/>
          <w:szCs w:val="24"/>
        </w:rPr>
        <w:t>Švietimo, kultūros ir sporto skyriui</w:t>
      </w:r>
      <w:r w:rsidRPr="00C27E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bendrą </w:t>
      </w:r>
      <w:r w:rsidRPr="00C27ED5">
        <w:rPr>
          <w:sz w:val="24"/>
          <w:szCs w:val="24"/>
        </w:rPr>
        <w:t>ataskaitą</w:t>
      </w:r>
      <w:r>
        <w:rPr>
          <w:sz w:val="24"/>
          <w:szCs w:val="24"/>
        </w:rPr>
        <w:t>,</w:t>
      </w:r>
      <w:r w:rsidRPr="00C27ED5">
        <w:rPr>
          <w:sz w:val="24"/>
          <w:szCs w:val="24"/>
        </w:rPr>
        <w:t xml:space="preserve"> </w:t>
      </w:r>
      <w:r>
        <w:rPr>
          <w:sz w:val="24"/>
        </w:rPr>
        <w:t xml:space="preserve">Apskaitos skyriui – </w:t>
      </w:r>
      <w:r>
        <w:rPr>
          <w:sz w:val="24"/>
          <w:szCs w:val="24"/>
        </w:rPr>
        <w:t>f</w:t>
      </w:r>
      <w:r>
        <w:rPr>
          <w:sz w:val="24"/>
        </w:rPr>
        <w:t>inansinę ataskaitą.</w:t>
      </w:r>
    </w:p>
    <w:p w:rsidR="001B0CDF" w:rsidRDefault="001B0CDF" w:rsidP="00CC7342">
      <w:pPr>
        <w:ind w:right="98" w:firstLine="720"/>
        <w:jc w:val="both"/>
        <w:rPr>
          <w:sz w:val="24"/>
        </w:rPr>
      </w:pPr>
      <w:r>
        <w:rPr>
          <w:sz w:val="24"/>
          <w:szCs w:val="24"/>
        </w:rPr>
        <w:t>21. Savivaldybės</w:t>
      </w:r>
      <w:r w:rsidRPr="008C18C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C18C9">
        <w:rPr>
          <w:sz w:val="24"/>
          <w:szCs w:val="24"/>
        </w:rPr>
        <w:t>dministracijos direktoriaus įsakymu</w:t>
      </w:r>
      <w:r w:rsidRPr="008C18C9">
        <w:rPr>
          <w:color w:val="993300"/>
          <w:sz w:val="24"/>
          <w:szCs w:val="24"/>
        </w:rPr>
        <w:t xml:space="preserve"> </w:t>
      </w:r>
      <w:r w:rsidRPr="008C18C9">
        <w:rPr>
          <w:sz w:val="24"/>
          <w:szCs w:val="24"/>
        </w:rPr>
        <w:t>sudaryta</w:t>
      </w:r>
      <w:r w:rsidRPr="009360A4">
        <w:rPr>
          <w:sz w:val="24"/>
          <w:szCs w:val="24"/>
        </w:rPr>
        <w:t xml:space="preserve"> </w:t>
      </w:r>
      <w:r>
        <w:rPr>
          <w:sz w:val="24"/>
          <w:szCs w:val="24"/>
        </w:rPr>
        <w:t>projektų koordinavimo</w:t>
      </w:r>
      <w:r w:rsidRPr="008C18C9">
        <w:rPr>
          <w:sz w:val="24"/>
          <w:szCs w:val="24"/>
        </w:rPr>
        <w:t xml:space="preserve"> komisija</w:t>
      </w:r>
      <w:r>
        <w:rPr>
          <w:sz w:val="24"/>
          <w:szCs w:val="24"/>
        </w:rPr>
        <w:t>,</w:t>
      </w:r>
      <w:r w:rsidRPr="008C18C9">
        <w:rPr>
          <w:sz w:val="24"/>
          <w:szCs w:val="24"/>
        </w:rPr>
        <w:t xml:space="preserve"> vadovaudamasi p</w:t>
      </w:r>
      <w:r>
        <w:rPr>
          <w:sz w:val="24"/>
          <w:szCs w:val="24"/>
        </w:rPr>
        <w:t>araiškų</w:t>
      </w:r>
      <w:r w:rsidRPr="008C18C9">
        <w:rPr>
          <w:sz w:val="24"/>
          <w:szCs w:val="24"/>
        </w:rPr>
        <w:t xml:space="preserve"> vertinimo išvadomis, teikia </w:t>
      </w:r>
      <w:r>
        <w:rPr>
          <w:sz w:val="24"/>
          <w:szCs w:val="24"/>
        </w:rPr>
        <w:t xml:space="preserve">Savivaldybės </w:t>
      </w:r>
      <w:r w:rsidRPr="008C18C9">
        <w:rPr>
          <w:sz w:val="24"/>
          <w:szCs w:val="24"/>
        </w:rPr>
        <w:t>administracijos direktoriui siūlymą dėl lėšų skyrimo projektams finansuoti</w:t>
      </w:r>
      <w:r>
        <w:rPr>
          <w:sz w:val="24"/>
          <w:szCs w:val="24"/>
        </w:rPr>
        <w:t>.</w:t>
      </w:r>
    </w:p>
    <w:p w:rsidR="001B0CDF" w:rsidRPr="00311CC3" w:rsidRDefault="001B0CDF" w:rsidP="00CC7342">
      <w:pPr>
        <w:pStyle w:val="Heading7"/>
        <w:ind w:right="179"/>
        <w:jc w:val="both"/>
        <w:rPr>
          <w:b w:val="0"/>
        </w:rPr>
      </w:pPr>
    </w:p>
    <w:p w:rsidR="001B0CDF" w:rsidRPr="008C18C9" w:rsidRDefault="001B0CDF" w:rsidP="008F05A6">
      <w:pPr>
        <w:pStyle w:val="Heading7"/>
        <w:ind w:right="179"/>
      </w:pPr>
      <w:r w:rsidRPr="008C18C9">
        <w:t>V. BAIGIAMOSIOS NUOSTATOS</w:t>
      </w:r>
    </w:p>
    <w:p w:rsidR="001B0CDF" w:rsidRPr="008C18C9" w:rsidRDefault="001B0CDF" w:rsidP="00CC7342">
      <w:pPr>
        <w:jc w:val="both"/>
        <w:rPr>
          <w:sz w:val="24"/>
          <w:szCs w:val="24"/>
        </w:rPr>
      </w:pPr>
    </w:p>
    <w:p w:rsidR="001B0CDF" w:rsidRPr="008C18C9" w:rsidRDefault="001B0CDF" w:rsidP="00CC7342">
      <w:pPr>
        <w:ind w:right="179" w:firstLine="720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22</w:t>
      </w:r>
      <w:r w:rsidRPr="008C18C9">
        <w:rPr>
          <w:bCs/>
          <w:iCs/>
          <w:color w:val="000000"/>
          <w:sz w:val="24"/>
          <w:szCs w:val="24"/>
        </w:rPr>
        <w:t>.</w:t>
      </w:r>
      <w:r w:rsidRPr="008C18C9">
        <w:rPr>
          <w:bCs/>
          <w:i/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4"/>
          <w:szCs w:val="24"/>
        </w:rPr>
        <w:t xml:space="preserve">Projektų </w:t>
      </w:r>
      <w:r w:rsidRPr="008C18C9">
        <w:rPr>
          <w:bCs/>
          <w:iCs/>
          <w:color w:val="000000"/>
          <w:sz w:val="24"/>
          <w:szCs w:val="24"/>
        </w:rPr>
        <w:t>veiklos</w:t>
      </w:r>
      <w:r>
        <w:rPr>
          <w:bCs/>
          <w:iCs/>
          <w:color w:val="000000"/>
          <w:sz w:val="24"/>
          <w:szCs w:val="24"/>
        </w:rPr>
        <w:t xml:space="preserve"> priežiūrą vykdo Švietimo, kultūros ir sporto skyrius,</w:t>
      </w:r>
      <w:r w:rsidRPr="008C18C9">
        <w:rPr>
          <w:bCs/>
          <w:iCs/>
          <w:color w:val="000000"/>
          <w:sz w:val="24"/>
          <w:szCs w:val="24"/>
        </w:rPr>
        <w:t xml:space="preserve"> finansinę priežiūrą ir kontrolę vykdo </w:t>
      </w:r>
      <w:r w:rsidRPr="008C18C9">
        <w:rPr>
          <w:iCs/>
          <w:sz w:val="24"/>
          <w:szCs w:val="24"/>
        </w:rPr>
        <w:t>Komisija</w:t>
      </w:r>
      <w:r>
        <w:rPr>
          <w:iCs/>
          <w:sz w:val="24"/>
          <w:szCs w:val="24"/>
        </w:rPr>
        <w:t xml:space="preserve"> ir Apskaitos skyrius</w:t>
      </w:r>
      <w:r w:rsidRPr="008C18C9">
        <w:rPr>
          <w:bCs/>
          <w:iCs/>
          <w:color w:val="000000"/>
          <w:sz w:val="24"/>
          <w:szCs w:val="24"/>
        </w:rPr>
        <w:t>.</w:t>
      </w:r>
    </w:p>
    <w:p w:rsidR="001B0CDF" w:rsidRPr="00302FB5" w:rsidRDefault="001B0CDF" w:rsidP="00CC7342">
      <w:pPr>
        <w:ind w:right="179" w:firstLine="720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23</w:t>
      </w:r>
      <w:r w:rsidRPr="008C18C9">
        <w:rPr>
          <w:bCs/>
          <w:iCs/>
          <w:color w:val="000000"/>
          <w:sz w:val="24"/>
          <w:szCs w:val="24"/>
        </w:rPr>
        <w:t xml:space="preserve">. Tvarka gali būti keičiama, papildoma, panaikinama </w:t>
      </w:r>
      <w:r>
        <w:rPr>
          <w:bCs/>
          <w:iCs/>
          <w:color w:val="000000"/>
          <w:sz w:val="24"/>
          <w:szCs w:val="24"/>
        </w:rPr>
        <w:t xml:space="preserve">Savivaldybės </w:t>
      </w:r>
      <w:r w:rsidRPr="008C18C9">
        <w:rPr>
          <w:bCs/>
          <w:iCs/>
          <w:color w:val="000000"/>
          <w:sz w:val="24"/>
          <w:szCs w:val="24"/>
        </w:rPr>
        <w:t>administracijos direktoriaus įsakymu.</w:t>
      </w:r>
    </w:p>
    <w:p w:rsidR="001B0CDF" w:rsidRPr="008C18C9" w:rsidRDefault="001B0CDF" w:rsidP="008F05A6">
      <w:pPr>
        <w:jc w:val="center"/>
        <w:rPr>
          <w:sz w:val="24"/>
          <w:szCs w:val="24"/>
        </w:rPr>
      </w:pPr>
      <w:r w:rsidRPr="008C18C9">
        <w:rPr>
          <w:sz w:val="24"/>
          <w:szCs w:val="24"/>
        </w:rPr>
        <w:t>______________________________________</w:t>
      </w: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CC7342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4367B3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386D8C">
        <w:rPr>
          <w:sz w:val="24"/>
          <w:szCs w:val="24"/>
        </w:rPr>
        <w:t xml:space="preserve">aikų vasaros užimtumo ir poilsio </w:t>
      </w:r>
    </w:p>
    <w:p w:rsidR="001B0CDF" w:rsidRDefault="001B0CDF" w:rsidP="00386D8C">
      <w:pPr>
        <w:ind w:left="4320" w:firstLine="720"/>
        <w:jc w:val="both"/>
        <w:rPr>
          <w:sz w:val="24"/>
          <w:szCs w:val="24"/>
        </w:rPr>
      </w:pPr>
      <w:r w:rsidRPr="00386D8C">
        <w:rPr>
          <w:sz w:val="24"/>
          <w:szCs w:val="24"/>
        </w:rPr>
        <w:t xml:space="preserve">bei </w:t>
      </w:r>
      <w:r>
        <w:rPr>
          <w:sz w:val="24"/>
          <w:szCs w:val="24"/>
        </w:rPr>
        <w:t xml:space="preserve">Vaikų </w:t>
      </w:r>
      <w:r w:rsidRPr="00386D8C">
        <w:rPr>
          <w:sz w:val="24"/>
          <w:szCs w:val="24"/>
        </w:rPr>
        <w:t>socializacijos program</w:t>
      </w:r>
      <w:r>
        <w:rPr>
          <w:sz w:val="24"/>
          <w:szCs w:val="24"/>
        </w:rPr>
        <w:t>ų</w:t>
      </w:r>
      <w:r w:rsidRPr="00386D8C">
        <w:rPr>
          <w:sz w:val="24"/>
          <w:szCs w:val="24"/>
        </w:rPr>
        <w:t xml:space="preserve"> </w:t>
      </w:r>
    </w:p>
    <w:p w:rsidR="001B0CDF" w:rsidRPr="00386D8C" w:rsidRDefault="001B0CDF" w:rsidP="00386D8C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projektų rėmimo tvarkos aprašo</w:t>
      </w:r>
    </w:p>
    <w:p w:rsidR="001B0CDF" w:rsidRPr="00F6746D" w:rsidRDefault="001B0CDF" w:rsidP="008C5B88">
      <w:pPr>
        <w:pStyle w:val="NormalWeb1"/>
        <w:tabs>
          <w:tab w:val="left" w:pos="567"/>
          <w:tab w:val="left" w:pos="720"/>
        </w:tabs>
        <w:spacing w:before="0"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6746D">
        <w:rPr>
          <w:szCs w:val="24"/>
        </w:rPr>
        <w:t>1 priedas</w:t>
      </w:r>
    </w:p>
    <w:p w:rsidR="001B0CDF" w:rsidRDefault="001B0CDF" w:rsidP="00302FB5">
      <w:pPr>
        <w:pStyle w:val="NormalWeb1"/>
        <w:tabs>
          <w:tab w:val="left" w:pos="567"/>
          <w:tab w:val="left" w:pos="720"/>
        </w:tabs>
        <w:spacing w:before="0" w:after="0"/>
        <w:jc w:val="center"/>
        <w:rPr>
          <w:szCs w:val="24"/>
        </w:rPr>
      </w:pPr>
    </w:p>
    <w:p w:rsidR="001B0CDF" w:rsidRPr="00F6746D" w:rsidRDefault="001B0CDF" w:rsidP="00302FB5">
      <w:pPr>
        <w:pStyle w:val="NormalWeb1"/>
        <w:tabs>
          <w:tab w:val="left" w:pos="567"/>
          <w:tab w:val="left" w:pos="720"/>
        </w:tabs>
        <w:spacing w:before="0" w:after="0"/>
        <w:jc w:val="center"/>
        <w:rPr>
          <w:szCs w:val="24"/>
        </w:rPr>
      </w:pPr>
    </w:p>
    <w:p w:rsidR="001B0CDF" w:rsidRDefault="001B0CDF" w:rsidP="004F2F88">
      <w:pPr>
        <w:ind w:left="720" w:right="179"/>
        <w:jc w:val="center"/>
        <w:rPr>
          <w:b/>
          <w:sz w:val="24"/>
          <w:szCs w:val="24"/>
        </w:rPr>
      </w:pPr>
      <w:r w:rsidRPr="00327285">
        <w:rPr>
          <w:b/>
          <w:sz w:val="24"/>
          <w:szCs w:val="24"/>
        </w:rPr>
        <w:t xml:space="preserve">VAIKŲ </w:t>
      </w:r>
      <w:r>
        <w:rPr>
          <w:b/>
          <w:sz w:val="24"/>
          <w:szCs w:val="24"/>
        </w:rPr>
        <w:t xml:space="preserve">VASAROS UŽIMTUMO IR POILSIO BEI VAIKŲ </w:t>
      </w:r>
      <w:r w:rsidRPr="00327285">
        <w:rPr>
          <w:b/>
          <w:sz w:val="24"/>
          <w:szCs w:val="24"/>
        </w:rPr>
        <w:t xml:space="preserve">SOCIALIZACIJOS </w:t>
      </w:r>
      <w:r>
        <w:rPr>
          <w:b/>
          <w:sz w:val="24"/>
          <w:szCs w:val="24"/>
        </w:rPr>
        <w:t xml:space="preserve">PROGRAMŲ </w:t>
      </w:r>
      <w:r w:rsidRPr="00327285">
        <w:rPr>
          <w:b/>
          <w:sz w:val="24"/>
          <w:szCs w:val="24"/>
        </w:rPr>
        <w:t>PR</w:t>
      </w:r>
      <w:r>
        <w:rPr>
          <w:b/>
          <w:sz w:val="24"/>
          <w:szCs w:val="24"/>
        </w:rPr>
        <w:t>OJEKTO PARAIŠKA</w:t>
      </w:r>
    </w:p>
    <w:p w:rsidR="001B0CDF" w:rsidRDefault="001B0CDF" w:rsidP="004F2F88">
      <w:pPr>
        <w:ind w:left="720" w:right="179"/>
        <w:jc w:val="center"/>
        <w:rPr>
          <w:b/>
          <w:sz w:val="24"/>
          <w:szCs w:val="24"/>
        </w:rPr>
      </w:pPr>
    </w:p>
    <w:p w:rsidR="001B0CDF" w:rsidRPr="00327285" w:rsidRDefault="001B0CDF" w:rsidP="008C5B88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Pr="00327285">
        <w:rPr>
          <w:b/>
          <w:sz w:val="24"/>
          <w:szCs w:val="24"/>
        </w:rPr>
        <w:t>Bendro pobūdžio informacija</w:t>
      </w:r>
    </w:p>
    <w:p w:rsidR="001B0CDF" w:rsidRPr="00327285" w:rsidRDefault="001B0CDF" w:rsidP="00327285">
      <w:pPr>
        <w:ind w:left="720" w:right="179"/>
        <w:jc w:val="center"/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1B0CDF" w:rsidRPr="00327285">
        <w:tc>
          <w:tcPr>
            <w:tcW w:w="9720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 xml:space="preserve">1. Projekto pavadinimas:  </w:t>
            </w:r>
          </w:p>
        </w:tc>
      </w:tr>
    </w:tbl>
    <w:p w:rsidR="001B0CDF" w:rsidRPr="00327285" w:rsidRDefault="001B0CDF" w:rsidP="00327285">
      <w:pPr>
        <w:ind w:left="2160" w:firstLine="720"/>
        <w:rPr>
          <w:b/>
          <w:sz w:val="24"/>
          <w:szCs w:val="24"/>
        </w:rPr>
      </w:pPr>
      <w:r w:rsidRPr="00327285">
        <w:rPr>
          <w:b/>
          <w:sz w:val="24"/>
          <w:szCs w:val="24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1B0CDF" w:rsidRPr="00327285">
        <w:tc>
          <w:tcPr>
            <w:tcW w:w="9720" w:type="dxa"/>
          </w:tcPr>
          <w:p w:rsidR="001B0CDF" w:rsidRPr="00327285" w:rsidRDefault="001B0CDF" w:rsidP="00EF51E5">
            <w:pPr>
              <w:rPr>
                <w:b/>
                <w:sz w:val="24"/>
                <w:szCs w:val="24"/>
              </w:rPr>
            </w:pPr>
            <w:r w:rsidRPr="00327285">
              <w:rPr>
                <w:b/>
                <w:bCs/>
                <w:sz w:val="24"/>
                <w:szCs w:val="24"/>
              </w:rPr>
              <w:t xml:space="preserve">2. Paraišką teikiančios organizacijos pavadinimas:  </w:t>
            </w:r>
          </w:p>
        </w:tc>
      </w:tr>
    </w:tbl>
    <w:p w:rsidR="001B0CDF" w:rsidRPr="00327285" w:rsidRDefault="001B0CDF" w:rsidP="00327285">
      <w:pPr>
        <w:rPr>
          <w:b/>
          <w:caps/>
          <w:sz w:val="24"/>
          <w:szCs w:val="24"/>
        </w:rPr>
      </w:pP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5400"/>
      </w:tblGrid>
      <w:tr w:rsidR="001B0CDF" w:rsidRPr="00327285">
        <w:trPr>
          <w:gridAfter w:val="1"/>
          <w:wAfter w:w="5400" w:type="dxa"/>
        </w:trPr>
        <w:tc>
          <w:tcPr>
            <w:tcW w:w="4320" w:type="dxa"/>
          </w:tcPr>
          <w:p w:rsidR="001B0CDF" w:rsidRPr="00327285" w:rsidRDefault="001B0CDF" w:rsidP="00EF51E5">
            <w:pPr>
              <w:jc w:val="both"/>
              <w:rPr>
                <w:b/>
                <w:caps/>
                <w:sz w:val="24"/>
                <w:szCs w:val="24"/>
              </w:rPr>
            </w:pPr>
            <w:r w:rsidRPr="00327285">
              <w:rPr>
                <w:b/>
                <w:caps/>
                <w:sz w:val="24"/>
                <w:szCs w:val="24"/>
              </w:rPr>
              <w:t xml:space="preserve">3. </w:t>
            </w:r>
            <w:r w:rsidRPr="00327285">
              <w:rPr>
                <w:b/>
                <w:bCs/>
                <w:sz w:val="24"/>
                <w:szCs w:val="24"/>
              </w:rPr>
              <w:t>Informacija apie pro</w:t>
            </w:r>
            <w:r>
              <w:rPr>
                <w:b/>
                <w:bCs/>
                <w:sz w:val="24"/>
                <w:szCs w:val="24"/>
              </w:rPr>
              <w:t>jekt</w:t>
            </w:r>
            <w:r w:rsidRPr="00327285">
              <w:rPr>
                <w:b/>
                <w:bCs/>
                <w:sz w:val="24"/>
                <w:szCs w:val="24"/>
              </w:rPr>
              <w:t>ą teikiančią ir vykdančią organizaciją: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Kodas  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Adresas  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Miestas, rajonas ir pašto indeksas    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Telefonas 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Faksas 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Elektroninis paštas    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Organizacijos banko rekvizitai (banko pavadinimas, kodas, sąskaitos numeris)   </w:t>
            </w:r>
          </w:p>
        </w:tc>
      </w:tr>
    </w:tbl>
    <w:p w:rsidR="001B0CDF" w:rsidRPr="00327285" w:rsidRDefault="001B0CDF" w:rsidP="00327285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5400"/>
      </w:tblGrid>
      <w:tr w:rsidR="001B0CDF" w:rsidRPr="00327285">
        <w:trPr>
          <w:gridAfter w:val="1"/>
          <w:wAfter w:w="5400" w:type="dxa"/>
        </w:trPr>
        <w:tc>
          <w:tcPr>
            <w:tcW w:w="4320" w:type="dxa"/>
          </w:tcPr>
          <w:p w:rsidR="001B0CDF" w:rsidRPr="00327285" w:rsidRDefault="001B0CDF" w:rsidP="00EF51E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327285">
              <w:rPr>
                <w:b/>
                <w:bCs/>
                <w:sz w:val="24"/>
                <w:szCs w:val="24"/>
              </w:rPr>
              <w:t xml:space="preserve">. Informacija apie </w:t>
            </w:r>
            <w:r w:rsidRPr="00327285">
              <w:rPr>
                <w:b/>
                <w:sz w:val="24"/>
                <w:szCs w:val="24"/>
              </w:rPr>
              <w:t>pro</w:t>
            </w:r>
            <w:r>
              <w:rPr>
                <w:b/>
                <w:sz w:val="24"/>
                <w:szCs w:val="24"/>
              </w:rPr>
              <w:t>jekto</w:t>
            </w:r>
            <w:r w:rsidRPr="00327285">
              <w:rPr>
                <w:b/>
                <w:sz w:val="24"/>
                <w:szCs w:val="24"/>
              </w:rPr>
              <w:t xml:space="preserve"> vadovą: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Vardas ir pavardė   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Pareigos organizacijoje   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Adresas   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Telefonas 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Faksas 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Elektroninis paštas    </w:t>
            </w:r>
          </w:p>
        </w:tc>
      </w:tr>
    </w:tbl>
    <w:p w:rsidR="001B0CDF" w:rsidRPr="00302FB5" w:rsidRDefault="001B0CDF" w:rsidP="00302FB5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:rsidR="001B0CDF" w:rsidRDefault="001B0CDF" w:rsidP="00302FB5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02FB5">
        <w:rPr>
          <w:rFonts w:ascii="Times New Roman" w:hAnsi="Times New Roman" w:cs="Times New Roman"/>
          <w:i w:val="0"/>
          <w:sz w:val="24"/>
          <w:szCs w:val="24"/>
        </w:rPr>
        <w:t xml:space="preserve">II.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Projekto paskirtis </w:t>
      </w:r>
    </w:p>
    <w:p w:rsidR="001B0CDF" w:rsidRPr="00A96419" w:rsidRDefault="001B0CDF" w:rsidP="00A9641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3420"/>
        <w:gridCol w:w="2340"/>
      </w:tblGrid>
      <w:tr w:rsidR="001B0CDF" w:rsidRPr="00327285" w:rsidTr="00A96419">
        <w:tc>
          <w:tcPr>
            <w:tcW w:w="9720" w:type="dxa"/>
            <w:gridSpan w:val="3"/>
          </w:tcPr>
          <w:p w:rsidR="001B0CDF" w:rsidRPr="0056212A" w:rsidRDefault="001B0CDF" w:rsidP="001D4F63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327285">
              <w:rPr>
                <w:b/>
                <w:bCs/>
                <w:sz w:val="24"/>
                <w:szCs w:val="24"/>
              </w:rPr>
              <w:t>. Pro</w:t>
            </w:r>
            <w:r>
              <w:rPr>
                <w:b/>
                <w:bCs/>
                <w:sz w:val="24"/>
                <w:szCs w:val="24"/>
              </w:rPr>
              <w:t>jektas</w:t>
            </w:r>
            <w:r w:rsidRPr="0032728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skirtas vaikų vasaros užimtumui ir poilsiui ar vaikų socializacijai. Reikiamoje grafoje žymima X</w:t>
            </w:r>
          </w:p>
        </w:tc>
      </w:tr>
      <w:tr w:rsidR="001B0CDF" w:rsidRPr="00327285" w:rsidTr="001D4F63">
        <w:tblPrEx>
          <w:tblLook w:val="0000"/>
        </w:tblPrEx>
        <w:tc>
          <w:tcPr>
            <w:tcW w:w="3960" w:type="dxa"/>
          </w:tcPr>
          <w:p w:rsidR="001B0CDF" w:rsidRDefault="001B0CDF" w:rsidP="001D4F6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Vaikų vasaros užimtumas ir poilsis</w:t>
            </w:r>
          </w:p>
          <w:p w:rsidR="001B0CDF" w:rsidRPr="00327285" w:rsidRDefault="001B0CDF" w:rsidP="001D4F6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1B0CDF" w:rsidRPr="00A96419" w:rsidRDefault="001B0CDF" w:rsidP="008C5B88">
            <w:pPr>
              <w:rPr>
                <w:sz w:val="24"/>
                <w:szCs w:val="24"/>
              </w:rPr>
            </w:pPr>
            <w:r w:rsidRPr="00A96419">
              <w:rPr>
                <w:sz w:val="24"/>
                <w:szCs w:val="24"/>
              </w:rPr>
              <w:t>Pro</w:t>
            </w:r>
            <w:r>
              <w:rPr>
                <w:sz w:val="24"/>
                <w:szCs w:val="24"/>
              </w:rPr>
              <w:t>jektas</w:t>
            </w:r>
            <w:r w:rsidRPr="00A96419">
              <w:rPr>
                <w:sz w:val="24"/>
                <w:szCs w:val="24"/>
              </w:rPr>
              <w:t xml:space="preserve"> vykdoma</w:t>
            </w:r>
            <w:r>
              <w:rPr>
                <w:sz w:val="24"/>
                <w:szCs w:val="24"/>
              </w:rPr>
              <w:t>s</w:t>
            </w:r>
            <w:r w:rsidRPr="00A96419">
              <w:rPr>
                <w:sz w:val="24"/>
                <w:szCs w:val="24"/>
              </w:rPr>
              <w:t xml:space="preserve"> mokinių vasaros atostogų metu</w:t>
            </w:r>
          </w:p>
        </w:tc>
        <w:tc>
          <w:tcPr>
            <w:tcW w:w="2340" w:type="dxa"/>
          </w:tcPr>
          <w:p w:rsidR="001B0CDF" w:rsidRPr="00327285" w:rsidRDefault="001B0CDF" w:rsidP="001D4F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0CDF" w:rsidRPr="00327285" w:rsidTr="001D4F63">
        <w:tblPrEx>
          <w:tblLook w:val="0000"/>
        </w:tblPrEx>
        <w:tc>
          <w:tcPr>
            <w:tcW w:w="3960" w:type="dxa"/>
          </w:tcPr>
          <w:p w:rsidR="001B0CDF" w:rsidRPr="00327285" w:rsidRDefault="001B0CDF" w:rsidP="00A96419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Vaikų socializacija</w:t>
            </w:r>
          </w:p>
          <w:p w:rsidR="001B0CDF" w:rsidRPr="00327285" w:rsidRDefault="001B0CDF" w:rsidP="001D4F6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1B0CDF" w:rsidRPr="00A96419" w:rsidRDefault="001B0CDF" w:rsidP="008C5B88">
            <w:pPr>
              <w:rPr>
                <w:sz w:val="24"/>
                <w:szCs w:val="24"/>
              </w:rPr>
            </w:pPr>
            <w:r w:rsidRPr="00A96419">
              <w:rPr>
                <w:sz w:val="24"/>
                <w:szCs w:val="24"/>
              </w:rPr>
              <w:t>Pro</w:t>
            </w:r>
            <w:r>
              <w:rPr>
                <w:sz w:val="24"/>
                <w:szCs w:val="24"/>
              </w:rPr>
              <w:t>jektas</w:t>
            </w:r>
            <w:r w:rsidRPr="00A96419">
              <w:rPr>
                <w:sz w:val="24"/>
                <w:szCs w:val="24"/>
              </w:rPr>
              <w:t xml:space="preserve"> vykdoma</w:t>
            </w:r>
            <w:r>
              <w:rPr>
                <w:sz w:val="24"/>
                <w:szCs w:val="24"/>
              </w:rPr>
              <w:t>s</w:t>
            </w:r>
            <w:r w:rsidRPr="00A96419">
              <w:rPr>
                <w:sz w:val="24"/>
                <w:szCs w:val="24"/>
              </w:rPr>
              <w:t xml:space="preserve"> visus kalendorinius metus arba ne trumpiau </w:t>
            </w:r>
            <w:r>
              <w:rPr>
                <w:sz w:val="24"/>
                <w:szCs w:val="24"/>
              </w:rPr>
              <w:t xml:space="preserve">kaip </w:t>
            </w:r>
            <w:r w:rsidRPr="00A96419">
              <w:rPr>
                <w:sz w:val="24"/>
                <w:szCs w:val="24"/>
              </w:rPr>
              <w:t>3 mėn.</w:t>
            </w:r>
          </w:p>
        </w:tc>
        <w:tc>
          <w:tcPr>
            <w:tcW w:w="2340" w:type="dxa"/>
          </w:tcPr>
          <w:p w:rsidR="001B0CDF" w:rsidRPr="00327285" w:rsidRDefault="001B0CDF" w:rsidP="001D4F6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B0CDF" w:rsidRPr="00F6746D" w:rsidRDefault="001B0CDF" w:rsidP="00A96419">
      <w:pPr>
        <w:rPr>
          <w:sz w:val="24"/>
          <w:szCs w:val="24"/>
        </w:rPr>
      </w:pPr>
    </w:p>
    <w:p w:rsidR="001B0CDF" w:rsidRPr="00302FB5" w:rsidRDefault="001B0CDF" w:rsidP="00302FB5">
      <w:pPr>
        <w:pStyle w:val="Heading2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III. </w:t>
      </w:r>
      <w:r w:rsidRPr="00302FB5">
        <w:rPr>
          <w:rFonts w:ascii="Times New Roman" w:hAnsi="Times New Roman" w:cs="Times New Roman"/>
          <w:i w:val="0"/>
          <w:sz w:val="24"/>
          <w:szCs w:val="24"/>
        </w:rPr>
        <w:t>Pro</w:t>
      </w:r>
      <w:r>
        <w:rPr>
          <w:rFonts w:ascii="Times New Roman" w:hAnsi="Times New Roman" w:cs="Times New Roman"/>
          <w:i w:val="0"/>
          <w:sz w:val="24"/>
          <w:szCs w:val="24"/>
        </w:rPr>
        <w:t>jekto</w:t>
      </w:r>
      <w:r w:rsidRPr="00302FB5">
        <w:rPr>
          <w:rFonts w:ascii="Times New Roman" w:hAnsi="Times New Roman" w:cs="Times New Roman"/>
          <w:i w:val="0"/>
          <w:sz w:val="24"/>
          <w:szCs w:val="24"/>
        </w:rPr>
        <w:t xml:space="preserve"> idėja</w:t>
      </w:r>
      <w:r w:rsidRPr="00302FB5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ir turinys</w:t>
      </w:r>
    </w:p>
    <w:p w:rsidR="001B0CDF" w:rsidRPr="00302FB5" w:rsidRDefault="001B0CDF" w:rsidP="00302FB5"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1980"/>
        <w:gridCol w:w="1980"/>
        <w:gridCol w:w="1800"/>
      </w:tblGrid>
      <w:tr w:rsidR="001B0CDF" w:rsidRPr="00327285">
        <w:tc>
          <w:tcPr>
            <w:tcW w:w="9720" w:type="dxa"/>
            <w:gridSpan w:val="4"/>
          </w:tcPr>
          <w:p w:rsidR="001B0CDF" w:rsidRPr="00327285" w:rsidRDefault="001B0CDF" w:rsidP="00EF51E5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327285">
              <w:rPr>
                <w:b/>
                <w:bCs/>
                <w:sz w:val="24"/>
                <w:szCs w:val="24"/>
              </w:rPr>
              <w:t>. Pro</w:t>
            </w:r>
            <w:r>
              <w:rPr>
                <w:b/>
                <w:bCs/>
                <w:sz w:val="24"/>
                <w:szCs w:val="24"/>
              </w:rPr>
              <w:t>jekto</w:t>
            </w:r>
            <w:r w:rsidRPr="00327285">
              <w:rPr>
                <w:b/>
                <w:bCs/>
                <w:sz w:val="24"/>
                <w:szCs w:val="24"/>
              </w:rPr>
              <w:t xml:space="preserve"> pristatymas </w:t>
            </w:r>
            <w:r w:rsidRPr="00327285">
              <w:rPr>
                <w:bCs/>
                <w:sz w:val="24"/>
                <w:szCs w:val="24"/>
              </w:rPr>
              <w:t>(aktualumas, tikslas, uždaviniai, turinys, metodai, siekiami rezultatai, sėkmės kriterijai</w:t>
            </w:r>
            <w:r>
              <w:rPr>
                <w:bCs/>
                <w:sz w:val="24"/>
                <w:szCs w:val="24"/>
              </w:rPr>
              <w:t>, socialiniai partneriai</w:t>
            </w:r>
            <w:r w:rsidRPr="00327285">
              <w:rPr>
                <w:bCs/>
                <w:sz w:val="24"/>
                <w:szCs w:val="24"/>
              </w:rPr>
              <w:t xml:space="preserve"> ir kt.) </w:t>
            </w:r>
          </w:p>
          <w:p w:rsidR="001B0CDF" w:rsidRPr="00327285" w:rsidRDefault="001B0CDF" w:rsidP="00EF5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0CDF" w:rsidRPr="00327285">
        <w:tblPrEx>
          <w:tblLook w:val="0000"/>
        </w:tblPrEx>
        <w:tc>
          <w:tcPr>
            <w:tcW w:w="3960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Vykdom</w:t>
            </w:r>
            <w:r>
              <w:rPr>
                <w:b/>
                <w:sz w:val="24"/>
                <w:szCs w:val="24"/>
              </w:rPr>
              <w:t>a veikla</w:t>
            </w:r>
            <w:r w:rsidRPr="00327285">
              <w:rPr>
                <w:b/>
                <w:sz w:val="24"/>
                <w:szCs w:val="24"/>
              </w:rPr>
              <w:t>, renginiai</w:t>
            </w:r>
          </w:p>
        </w:tc>
        <w:tc>
          <w:tcPr>
            <w:tcW w:w="1980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Vykdymo laikas</w:t>
            </w:r>
          </w:p>
        </w:tc>
        <w:tc>
          <w:tcPr>
            <w:tcW w:w="1980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Atsakingas vykdytojas</w:t>
            </w:r>
          </w:p>
        </w:tc>
        <w:tc>
          <w:tcPr>
            <w:tcW w:w="1800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Vieta</w:t>
            </w:r>
          </w:p>
        </w:tc>
      </w:tr>
      <w:tr w:rsidR="001B0CDF" w:rsidRPr="00327285">
        <w:tblPrEx>
          <w:tblLook w:val="0000"/>
        </w:tblPrEx>
        <w:tc>
          <w:tcPr>
            <w:tcW w:w="3960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B0CDF" w:rsidRPr="00327285" w:rsidRDefault="001B0CDF" w:rsidP="00327285">
      <w:pPr>
        <w:jc w:val="both"/>
        <w:rPr>
          <w:b/>
          <w:cap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1B0CDF" w:rsidRPr="00327285">
        <w:tc>
          <w:tcPr>
            <w:tcW w:w="9720" w:type="dxa"/>
          </w:tcPr>
          <w:p w:rsidR="001B0CDF" w:rsidRPr="00327285" w:rsidRDefault="001B0CDF" w:rsidP="00EF51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327285">
              <w:rPr>
                <w:b/>
                <w:bCs/>
                <w:sz w:val="24"/>
                <w:szCs w:val="24"/>
              </w:rPr>
              <w:t>. Pro</w:t>
            </w:r>
            <w:r>
              <w:rPr>
                <w:b/>
                <w:bCs/>
                <w:sz w:val="24"/>
                <w:szCs w:val="24"/>
              </w:rPr>
              <w:t>jekto</w:t>
            </w:r>
            <w:r w:rsidRPr="00327285">
              <w:rPr>
                <w:b/>
                <w:bCs/>
                <w:sz w:val="24"/>
                <w:szCs w:val="24"/>
              </w:rPr>
              <w:t xml:space="preserve"> dalyviai </w:t>
            </w:r>
            <w:r w:rsidRPr="00327285">
              <w:rPr>
                <w:bCs/>
                <w:sz w:val="24"/>
                <w:szCs w:val="24"/>
              </w:rPr>
              <w:t xml:space="preserve">(bendras vaikų skaičius, iš jų </w:t>
            </w:r>
            <w:r>
              <w:rPr>
                <w:bCs/>
                <w:sz w:val="24"/>
                <w:szCs w:val="24"/>
              </w:rPr>
              <w:t>–</w:t>
            </w:r>
            <w:r w:rsidRPr="00327285">
              <w:rPr>
                <w:bCs/>
                <w:sz w:val="24"/>
                <w:szCs w:val="24"/>
              </w:rPr>
              <w:t xml:space="preserve"> socialinės rizikos ir</w:t>
            </w:r>
            <w:r>
              <w:rPr>
                <w:sz w:val="22"/>
                <w:szCs w:val="22"/>
              </w:rPr>
              <w:t xml:space="preserve"> socialiai remtinų šeimų, nurodyti iš kurios mokyklos ar vietovės vaikai)</w:t>
            </w:r>
          </w:p>
        </w:tc>
      </w:tr>
    </w:tbl>
    <w:p w:rsidR="001B0CDF" w:rsidRPr="00327285" w:rsidRDefault="001B0CDF" w:rsidP="00327285">
      <w:pPr>
        <w:jc w:val="both"/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1B0CDF" w:rsidRPr="00327285">
        <w:tc>
          <w:tcPr>
            <w:tcW w:w="9720" w:type="dxa"/>
          </w:tcPr>
          <w:p w:rsidR="001B0CDF" w:rsidRPr="00327285" w:rsidRDefault="001B0CDF" w:rsidP="00EF51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327285">
              <w:rPr>
                <w:b/>
                <w:bCs/>
                <w:sz w:val="24"/>
                <w:szCs w:val="24"/>
              </w:rPr>
              <w:t>. Pro</w:t>
            </w:r>
            <w:r>
              <w:rPr>
                <w:b/>
                <w:bCs/>
                <w:sz w:val="24"/>
                <w:szCs w:val="24"/>
              </w:rPr>
              <w:t>jekto</w:t>
            </w:r>
            <w:r w:rsidRPr="00327285">
              <w:rPr>
                <w:b/>
                <w:bCs/>
                <w:sz w:val="24"/>
                <w:szCs w:val="24"/>
              </w:rPr>
              <w:t xml:space="preserve"> sklaida   </w:t>
            </w:r>
          </w:p>
          <w:p w:rsidR="001B0CDF" w:rsidRPr="00327285" w:rsidRDefault="001B0CDF" w:rsidP="00EF51E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B0CDF" w:rsidRPr="00327285" w:rsidRDefault="001B0CDF" w:rsidP="00327285">
      <w:pPr>
        <w:jc w:val="both"/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1B0CDF" w:rsidRPr="00327285">
        <w:tc>
          <w:tcPr>
            <w:tcW w:w="9720" w:type="dxa"/>
          </w:tcPr>
          <w:p w:rsidR="001B0CDF" w:rsidRPr="00327285" w:rsidRDefault="001B0CDF" w:rsidP="00EF51E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327285">
              <w:rPr>
                <w:b/>
                <w:bCs/>
                <w:color w:val="000000"/>
                <w:sz w:val="24"/>
                <w:szCs w:val="24"/>
              </w:rPr>
              <w:t xml:space="preserve">. Kiti finansavimo šaltiniai </w:t>
            </w:r>
            <w:r w:rsidRPr="00327285">
              <w:rPr>
                <w:bCs/>
                <w:color w:val="000000"/>
                <w:sz w:val="24"/>
                <w:szCs w:val="24"/>
              </w:rPr>
              <w:t>(nurodyti organizacijos pavadinimą, lėšas</w:t>
            </w:r>
            <w:r>
              <w:rPr>
                <w:bCs/>
                <w:color w:val="000000"/>
                <w:sz w:val="24"/>
                <w:szCs w:val="24"/>
              </w:rPr>
              <w:t>, žmogiškuosius išteklius</w:t>
            </w:r>
            <w:r w:rsidRPr="00327285">
              <w:rPr>
                <w:bCs/>
                <w:color w:val="000000"/>
                <w:sz w:val="24"/>
                <w:szCs w:val="24"/>
              </w:rPr>
              <w:t xml:space="preserve">)  </w:t>
            </w:r>
          </w:p>
          <w:p w:rsidR="001B0CDF" w:rsidRPr="00327285" w:rsidRDefault="001B0CDF" w:rsidP="00EF51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B0CDF" w:rsidRPr="00327285" w:rsidRDefault="001B0CDF" w:rsidP="00327285">
      <w:pPr>
        <w:jc w:val="center"/>
        <w:rPr>
          <w:b/>
          <w:sz w:val="24"/>
          <w:szCs w:val="24"/>
        </w:rPr>
      </w:pPr>
    </w:p>
    <w:p w:rsidR="001B0CDF" w:rsidRPr="00302FB5" w:rsidRDefault="001B0CDF" w:rsidP="00862757">
      <w:pPr>
        <w:pStyle w:val="Heading2"/>
        <w:spacing w:before="0" w:after="0"/>
        <w:ind w:left="72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IV. </w:t>
      </w:r>
      <w:r w:rsidRPr="00302FB5">
        <w:rPr>
          <w:rFonts w:ascii="Times New Roman" w:hAnsi="Times New Roman" w:cs="Times New Roman"/>
          <w:bCs w:val="0"/>
          <w:i w:val="0"/>
          <w:sz w:val="24"/>
          <w:szCs w:val="24"/>
        </w:rPr>
        <w:t>Numatomos išlaidos</w:t>
      </w:r>
    </w:p>
    <w:p w:rsidR="001B0CDF" w:rsidRPr="00327285" w:rsidRDefault="001B0CDF" w:rsidP="00327285">
      <w:pPr>
        <w:ind w:left="720"/>
        <w:jc w:val="center"/>
        <w:rPr>
          <w:b/>
          <w:sz w:val="24"/>
          <w:szCs w:val="24"/>
        </w:rPr>
      </w:pP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240"/>
        <w:gridCol w:w="2396"/>
        <w:gridCol w:w="3699"/>
      </w:tblGrid>
      <w:tr w:rsidR="001B0CDF" w:rsidRPr="00327285">
        <w:tc>
          <w:tcPr>
            <w:tcW w:w="9875" w:type="dxa"/>
            <w:gridSpan w:val="4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327285">
              <w:rPr>
                <w:b/>
                <w:sz w:val="24"/>
                <w:szCs w:val="24"/>
              </w:rPr>
              <w:t>. Pro</w:t>
            </w:r>
            <w:r>
              <w:rPr>
                <w:b/>
                <w:sz w:val="24"/>
                <w:szCs w:val="24"/>
              </w:rPr>
              <w:t>jekto</w:t>
            </w:r>
            <w:r w:rsidRPr="00327285">
              <w:rPr>
                <w:b/>
                <w:sz w:val="24"/>
                <w:szCs w:val="24"/>
              </w:rPr>
              <w:t xml:space="preserve"> išlaidos</w:t>
            </w:r>
          </w:p>
        </w:tc>
      </w:tr>
      <w:tr w:rsidR="001B0CDF" w:rsidRPr="00327285">
        <w:trPr>
          <w:cantSplit/>
        </w:trPr>
        <w:tc>
          <w:tcPr>
            <w:tcW w:w="540" w:type="dxa"/>
            <w:vAlign w:val="center"/>
          </w:tcPr>
          <w:p w:rsidR="001B0CDF" w:rsidRPr="00327285" w:rsidRDefault="001B0CDF" w:rsidP="00EF51E5">
            <w:pPr>
              <w:ind w:left="-288" w:right="-108" w:firstLine="180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Eil.</w:t>
            </w:r>
          </w:p>
          <w:p w:rsidR="001B0CDF" w:rsidRPr="00327285" w:rsidRDefault="001B0CDF" w:rsidP="00EF51E5">
            <w:pPr>
              <w:ind w:left="-288" w:right="-108" w:firstLine="180"/>
              <w:rPr>
                <w:b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1B0CDF" w:rsidRPr="00327285" w:rsidRDefault="001B0CDF" w:rsidP="00EF51E5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Išlaidų</w:t>
            </w:r>
            <w:r w:rsidRPr="00327285">
              <w:rPr>
                <w:bCs/>
                <w:sz w:val="24"/>
                <w:szCs w:val="24"/>
              </w:rPr>
              <w:t xml:space="preserve"> pavadinimas</w:t>
            </w:r>
          </w:p>
        </w:tc>
        <w:tc>
          <w:tcPr>
            <w:tcW w:w="2396" w:type="dxa"/>
            <w:tcBorders>
              <w:top w:val="nil"/>
            </w:tcBorders>
            <w:vAlign w:val="center"/>
          </w:tcPr>
          <w:p w:rsidR="001B0CDF" w:rsidRPr="00327285" w:rsidRDefault="001B0CDF" w:rsidP="00EF51E5">
            <w:pPr>
              <w:jc w:val="center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 xml:space="preserve">Lėšos, prašomos iš </w:t>
            </w:r>
            <w:r>
              <w:rPr>
                <w:bCs/>
                <w:sz w:val="24"/>
                <w:szCs w:val="24"/>
              </w:rPr>
              <w:t>savivaldybės</w:t>
            </w:r>
            <w:r w:rsidRPr="00327285">
              <w:rPr>
                <w:bCs/>
                <w:sz w:val="24"/>
                <w:szCs w:val="24"/>
              </w:rPr>
              <w:t xml:space="preserve"> biudžeto </w:t>
            </w:r>
          </w:p>
        </w:tc>
        <w:tc>
          <w:tcPr>
            <w:tcW w:w="3699" w:type="dxa"/>
            <w:tcBorders>
              <w:top w:val="nil"/>
            </w:tcBorders>
            <w:vAlign w:val="center"/>
          </w:tcPr>
          <w:p w:rsidR="001B0CDF" w:rsidRPr="00327285" w:rsidRDefault="001B0CDF" w:rsidP="00EF51E5">
            <w:pPr>
              <w:jc w:val="center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Kiti finansavimo šaltiniai</w:t>
            </w:r>
          </w:p>
        </w:tc>
      </w:tr>
      <w:tr w:rsidR="001B0CDF" w:rsidRPr="00327285">
        <w:tc>
          <w:tcPr>
            <w:tcW w:w="540" w:type="dxa"/>
          </w:tcPr>
          <w:p w:rsidR="001B0CDF" w:rsidRPr="00327285" w:rsidRDefault="001B0CDF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1B0CDF" w:rsidRPr="00327285" w:rsidRDefault="001B0CDF" w:rsidP="00EF51E5">
            <w:pPr>
              <w:pStyle w:val="Heading4"/>
              <w:rPr>
                <w:b w:val="0"/>
                <w:sz w:val="24"/>
                <w:szCs w:val="24"/>
              </w:rPr>
            </w:pPr>
            <w:r w:rsidRPr="00327285">
              <w:rPr>
                <w:b w:val="0"/>
                <w:sz w:val="24"/>
                <w:szCs w:val="24"/>
              </w:rPr>
              <w:t>(detalizuokite)</w:t>
            </w:r>
          </w:p>
        </w:tc>
        <w:tc>
          <w:tcPr>
            <w:tcW w:w="2396" w:type="dxa"/>
          </w:tcPr>
          <w:p w:rsidR="001B0CDF" w:rsidRPr="00327285" w:rsidRDefault="001B0CDF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0CDF" w:rsidRPr="00327285">
        <w:tc>
          <w:tcPr>
            <w:tcW w:w="540" w:type="dxa"/>
          </w:tcPr>
          <w:p w:rsidR="001B0CDF" w:rsidRPr="00327285" w:rsidRDefault="001B0CDF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1B0CDF" w:rsidRPr="00327285" w:rsidRDefault="001B0CDF" w:rsidP="00EF51E5">
            <w:pPr>
              <w:pStyle w:val="Heading4"/>
              <w:rPr>
                <w:b w:val="0"/>
                <w:sz w:val="24"/>
                <w:szCs w:val="24"/>
              </w:rPr>
            </w:pPr>
          </w:p>
        </w:tc>
        <w:tc>
          <w:tcPr>
            <w:tcW w:w="2396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0CDF" w:rsidRPr="00327285">
        <w:tc>
          <w:tcPr>
            <w:tcW w:w="540" w:type="dxa"/>
          </w:tcPr>
          <w:p w:rsidR="001B0CDF" w:rsidRPr="00327285" w:rsidRDefault="001B0CDF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1B0CDF" w:rsidRPr="00327285" w:rsidRDefault="001B0CDF" w:rsidP="00EF51E5">
            <w:pPr>
              <w:pStyle w:val="Heading4"/>
              <w:rPr>
                <w:b w:val="0"/>
                <w:sz w:val="24"/>
                <w:szCs w:val="24"/>
              </w:rPr>
            </w:pPr>
          </w:p>
        </w:tc>
        <w:tc>
          <w:tcPr>
            <w:tcW w:w="2396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0CDF" w:rsidRPr="00327285">
        <w:tc>
          <w:tcPr>
            <w:tcW w:w="540" w:type="dxa"/>
          </w:tcPr>
          <w:p w:rsidR="001B0CDF" w:rsidRPr="00327285" w:rsidRDefault="001B0CDF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1B0CDF" w:rsidRPr="00327285" w:rsidRDefault="001B0CDF" w:rsidP="00EF51E5">
            <w:pPr>
              <w:pStyle w:val="Heading4"/>
              <w:rPr>
                <w:b w:val="0"/>
                <w:sz w:val="24"/>
                <w:szCs w:val="24"/>
              </w:rPr>
            </w:pPr>
          </w:p>
        </w:tc>
        <w:tc>
          <w:tcPr>
            <w:tcW w:w="2396" w:type="dxa"/>
          </w:tcPr>
          <w:p w:rsidR="001B0CDF" w:rsidRPr="00327285" w:rsidRDefault="001B0CDF" w:rsidP="00EF51E5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:rsidR="001B0CDF" w:rsidRPr="00327285" w:rsidRDefault="001B0CDF" w:rsidP="00EF51E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B0CDF" w:rsidRPr="00327285">
        <w:trPr>
          <w:cantSplit/>
        </w:trPr>
        <w:tc>
          <w:tcPr>
            <w:tcW w:w="3780" w:type="dxa"/>
            <w:gridSpan w:val="2"/>
          </w:tcPr>
          <w:p w:rsidR="001B0CDF" w:rsidRPr="00327285" w:rsidRDefault="001B0CDF" w:rsidP="007A1A92">
            <w:pPr>
              <w:jc w:val="center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2396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B0CDF" w:rsidRPr="00F6746D" w:rsidRDefault="001B0CDF" w:rsidP="00327285">
      <w:pPr>
        <w:rPr>
          <w:sz w:val="24"/>
          <w:szCs w:val="24"/>
        </w:rPr>
      </w:pPr>
    </w:p>
    <w:p w:rsidR="001B0CDF" w:rsidRPr="00327285" w:rsidRDefault="001B0CDF" w:rsidP="00327285">
      <w:pPr>
        <w:pStyle w:val="Caption"/>
        <w:ind w:left="720"/>
        <w:rPr>
          <w:lang w:val="lt-LT"/>
        </w:rPr>
      </w:pPr>
      <w:r w:rsidRPr="00327285">
        <w:rPr>
          <w:lang w:val="lt-LT"/>
        </w:rPr>
        <w:t>V. Kita būtina informacija apie pro</w:t>
      </w:r>
      <w:r>
        <w:rPr>
          <w:lang w:val="lt-LT"/>
        </w:rPr>
        <w:t>jekto</w:t>
      </w:r>
      <w:r w:rsidRPr="00327285">
        <w:rPr>
          <w:lang w:val="lt-LT"/>
        </w:rPr>
        <w:t xml:space="preserve"> teikėją</w:t>
      </w:r>
    </w:p>
    <w:p w:rsidR="001B0CDF" w:rsidRPr="00327285" w:rsidRDefault="001B0CDF" w:rsidP="00327285">
      <w:pPr>
        <w:ind w:left="720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4617"/>
      </w:tblGrid>
      <w:tr w:rsidR="001B0CDF" w:rsidRPr="00327285" w:rsidTr="00AA21E5">
        <w:trPr>
          <w:gridAfter w:val="1"/>
          <w:wAfter w:w="4617" w:type="dxa"/>
        </w:trPr>
        <w:tc>
          <w:tcPr>
            <w:tcW w:w="5103" w:type="dxa"/>
          </w:tcPr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327285">
              <w:rPr>
                <w:b/>
                <w:sz w:val="24"/>
                <w:szCs w:val="24"/>
              </w:rPr>
              <w:t>. Prie paraiškos pridedam</w:t>
            </w:r>
            <w:r>
              <w:rPr>
                <w:b/>
                <w:sz w:val="24"/>
                <w:szCs w:val="24"/>
              </w:rPr>
              <w:t>i dokumentai</w:t>
            </w:r>
          </w:p>
        </w:tc>
      </w:tr>
      <w:tr w:rsidR="001B0CDF" w:rsidRPr="00327285">
        <w:tc>
          <w:tcPr>
            <w:tcW w:w="9720" w:type="dxa"/>
            <w:gridSpan w:val="2"/>
          </w:tcPr>
          <w:p w:rsidR="001B0CDF" w:rsidRPr="00327285" w:rsidRDefault="001B0CDF" w:rsidP="00EF51E5">
            <w:pPr>
              <w:jc w:val="both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Pro</w:t>
            </w:r>
            <w:r>
              <w:rPr>
                <w:bCs/>
                <w:sz w:val="24"/>
                <w:szCs w:val="24"/>
              </w:rPr>
              <w:t>jekto</w:t>
            </w:r>
            <w:r w:rsidRPr="00327285">
              <w:rPr>
                <w:bCs/>
                <w:sz w:val="24"/>
                <w:szCs w:val="24"/>
              </w:rPr>
              <w:t xml:space="preserve"> teikėjo registravimo Juridinių asmenų registre pažymėjimo kopija (biudžetinėms įstaigoms nereikia)</w:t>
            </w:r>
          </w:p>
          <w:p w:rsidR="001B0CDF" w:rsidRPr="00327285" w:rsidRDefault="001B0CDF" w:rsidP="00EF51E5">
            <w:pPr>
              <w:jc w:val="both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Pro</w:t>
            </w:r>
            <w:r>
              <w:rPr>
                <w:bCs/>
                <w:sz w:val="24"/>
                <w:szCs w:val="24"/>
              </w:rPr>
              <w:t>jekto</w:t>
            </w:r>
            <w:r w:rsidRPr="00327285">
              <w:rPr>
                <w:bCs/>
                <w:sz w:val="24"/>
                <w:szCs w:val="24"/>
              </w:rPr>
              <w:t xml:space="preserve"> teikėjo įstatų (nuostatų) kopija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27285">
              <w:rPr>
                <w:bCs/>
                <w:sz w:val="24"/>
                <w:szCs w:val="24"/>
              </w:rPr>
              <w:t>(biudžetinėms įstaigoms nereikia)</w:t>
            </w:r>
          </w:p>
          <w:p w:rsidR="001B0CDF" w:rsidRPr="00327285" w:rsidRDefault="001B0CDF" w:rsidP="00EF51E5">
            <w:pPr>
              <w:jc w:val="both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Pro</w:t>
            </w:r>
            <w:r>
              <w:rPr>
                <w:bCs/>
                <w:sz w:val="24"/>
                <w:szCs w:val="24"/>
              </w:rPr>
              <w:t>jekto</w:t>
            </w:r>
            <w:r w:rsidRPr="00327285">
              <w:rPr>
                <w:bCs/>
                <w:sz w:val="24"/>
                <w:szCs w:val="24"/>
              </w:rPr>
              <w:t xml:space="preserve"> vadovo gyvenimo aprašymas (CV)</w:t>
            </w:r>
          </w:p>
          <w:p w:rsidR="001B0CDF" w:rsidRPr="00327285" w:rsidRDefault="001B0CDF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Rekomendacij</w:t>
            </w:r>
            <w:r>
              <w:rPr>
                <w:bCs/>
                <w:sz w:val="24"/>
                <w:szCs w:val="24"/>
              </w:rPr>
              <w:t xml:space="preserve">a </w:t>
            </w:r>
            <w:r w:rsidRPr="00AA21E5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-</w:t>
            </w:r>
            <w:r w:rsidRPr="00AA21E5">
              <w:rPr>
                <w:bCs/>
                <w:sz w:val="24"/>
                <w:szCs w:val="24"/>
              </w:rPr>
              <w:t>os)</w:t>
            </w:r>
          </w:p>
        </w:tc>
      </w:tr>
    </w:tbl>
    <w:p w:rsidR="001B0CDF" w:rsidRDefault="001B0CDF" w:rsidP="00327285">
      <w:pPr>
        <w:jc w:val="both"/>
        <w:rPr>
          <w:bCs/>
          <w:sz w:val="24"/>
          <w:szCs w:val="24"/>
        </w:rPr>
      </w:pPr>
      <w:r w:rsidRPr="00327285">
        <w:rPr>
          <w:bCs/>
          <w:sz w:val="24"/>
          <w:szCs w:val="24"/>
        </w:rPr>
        <w:t xml:space="preserve"> </w:t>
      </w:r>
    </w:p>
    <w:p w:rsidR="001B0CDF" w:rsidRPr="00327285" w:rsidRDefault="001B0CDF" w:rsidP="00327285">
      <w:pPr>
        <w:jc w:val="both"/>
        <w:rPr>
          <w:sz w:val="24"/>
          <w:szCs w:val="24"/>
        </w:rPr>
      </w:pPr>
    </w:p>
    <w:p w:rsidR="001B0CDF" w:rsidRPr="00327285" w:rsidRDefault="001B0CDF" w:rsidP="00327285">
      <w:pPr>
        <w:jc w:val="both"/>
        <w:rPr>
          <w:b/>
          <w:sz w:val="24"/>
          <w:szCs w:val="24"/>
        </w:rPr>
      </w:pPr>
      <w:r w:rsidRPr="00327285">
        <w:rPr>
          <w:sz w:val="24"/>
          <w:szCs w:val="24"/>
        </w:rPr>
        <w:t>Įstaigos vadovas</w:t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</w:p>
    <w:p w:rsidR="001B0CDF" w:rsidRPr="00327285" w:rsidRDefault="001B0CDF" w:rsidP="00327285">
      <w:pPr>
        <w:ind w:left="6480" w:firstLine="720"/>
        <w:jc w:val="both"/>
        <w:rPr>
          <w:sz w:val="24"/>
          <w:szCs w:val="24"/>
        </w:rPr>
      </w:pPr>
      <w:r w:rsidRPr="00327285">
        <w:rPr>
          <w:sz w:val="24"/>
          <w:szCs w:val="24"/>
        </w:rPr>
        <w:t>(vardas ir pavardė)</w:t>
      </w:r>
    </w:p>
    <w:p w:rsidR="001B0CDF" w:rsidRPr="00327285" w:rsidRDefault="001B0CDF" w:rsidP="007A1A92">
      <w:pPr>
        <w:ind w:firstLine="720"/>
        <w:jc w:val="both"/>
        <w:rPr>
          <w:sz w:val="24"/>
          <w:szCs w:val="24"/>
        </w:rPr>
      </w:pPr>
      <w:r w:rsidRPr="00327285">
        <w:rPr>
          <w:sz w:val="24"/>
          <w:szCs w:val="24"/>
        </w:rPr>
        <w:t xml:space="preserve">A.V. </w:t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  <w:t xml:space="preserve">       (parašas) </w:t>
      </w:r>
      <w:r w:rsidRPr="00327285">
        <w:rPr>
          <w:sz w:val="24"/>
          <w:szCs w:val="24"/>
        </w:rPr>
        <w:tab/>
      </w:r>
    </w:p>
    <w:p w:rsidR="001B0CDF" w:rsidRDefault="001B0CDF" w:rsidP="00327285">
      <w:pPr>
        <w:jc w:val="both"/>
        <w:rPr>
          <w:sz w:val="24"/>
          <w:szCs w:val="24"/>
        </w:rPr>
      </w:pPr>
      <w:r w:rsidRPr="00327285">
        <w:rPr>
          <w:sz w:val="24"/>
          <w:szCs w:val="24"/>
        </w:rPr>
        <w:t xml:space="preserve">                                                   </w:t>
      </w:r>
    </w:p>
    <w:p w:rsidR="001B0CDF" w:rsidRDefault="001B0CDF" w:rsidP="008C5B88">
      <w:pPr>
        <w:rPr>
          <w:lang w:val="en-US"/>
        </w:rPr>
      </w:pPr>
    </w:p>
    <w:p w:rsidR="001B0CDF" w:rsidRDefault="001B0CDF" w:rsidP="00297763">
      <w:pPr>
        <w:rPr>
          <w:sz w:val="24"/>
          <w:szCs w:val="24"/>
        </w:rPr>
      </w:pPr>
    </w:p>
    <w:p w:rsidR="001B0CDF" w:rsidRDefault="001B0CDF" w:rsidP="00297763">
      <w:pPr>
        <w:rPr>
          <w:sz w:val="24"/>
          <w:szCs w:val="24"/>
        </w:rPr>
      </w:pPr>
    </w:p>
    <w:p w:rsidR="001B0CDF" w:rsidRDefault="001B0CDF" w:rsidP="00297763">
      <w:pPr>
        <w:rPr>
          <w:sz w:val="24"/>
          <w:szCs w:val="24"/>
        </w:rPr>
      </w:pPr>
    </w:p>
    <w:p w:rsidR="001B0CDF" w:rsidRDefault="001B0CDF" w:rsidP="00297763">
      <w:pPr>
        <w:rPr>
          <w:sz w:val="24"/>
          <w:szCs w:val="24"/>
        </w:rPr>
      </w:pPr>
    </w:p>
    <w:p w:rsidR="001B0CDF" w:rsidRDefault="001B0CDF" w:rsidP="00297763">
      <w:pPr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7A1A92">
      <w:pPr>
        <w:jc w:val="both"/>
        <w:rPr>
          <w:sz w:val="24"/>
          <w:szCs w:val="24"/>
        </w:rPr>
      </w:pPr>
    </w:p>
    <w:p w:rsidR="001B0CDF" w:rsidRDefault="001B0CDF" w:rsidP="004367B3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386D8C">
        <w:rPr>
          <w:sz w:val="24"/>
          <w:szCs w:val="24"/>
        </w:rPr>
        <w:t xml:space="preserve">aikų vasaros užimtumo ir poilsio </w:t>
      </w:r>
    </w:p>
    <w:p w:rsidR="001B0CDF" w:rsidRDefault="001B0CDF" w:rsidP="00386D8C">
      <w:pPr>
        <w:ind w:left="4320" w:firstLine="720"/>
        <w:jc w:val="both"/>
        <w:rPr>
          <w:sz w:val="24"/>
          <w:szCs w:val="24"/>
        </w:rPr>
      </w:pPr>
      <w:r w:rsidRPr="00386D8C">
        <w:rPr>
          <w:sz w:val="24"/>
          <w:szCs w:val="24"/>
        </w:rPr>
        <w:t xml:space="preserve">bei </w:t>
      </w:r>
      <w:r>
        <w:rPr>
          <w:sz w:val="24"/>
          <w:szCs w:val="24"/>
        </w:rPr>
        <w:t xml:space="preserve">Vaikų </w:t>
      </w:r>
      <w:r w:rsidRPr="00386D8C">
        <w:rPr>
          <w:sz w:val="24"/>
          <w:szCs w:val="24"/>
        </w:rPr>
        <w:t>socializacijos program</w:t>
      </w:r>
      <w:r>
        <w:rPr>
          <w:sz w:val="24"/>
          <w:szCs w:val="24"/>
        </w:rPr>
        <w:t>ų</w:t>
      </w:r>
      <w:r w:rsidRPr="00386D8C">
        <w:rPr>
          <w:sz w:val="24"/>
          <w:szCs w:val="24"/>
        </w:rPr>
        <w:t xml:space="preserve"> </w:t>
      </w:r>
    </w:p>
    <w:p w:rsidR="001B0CDF" w:rsidRPr="00386D8C" w:rsidRDefault="001B0CDF" w:rsidP="00386D8C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projektų rėmimo tvarkos aprašo</w:t>
      </w:r>
    </w:p>
    <w:p w:rsidR="001B0CDF" w:rsidRDefault="001B0CDF" w:rsidP="00F6746D">
      <w:pPr>
        <w:pStyle w:val="Title"/>
        <w:ind w:left="4320" w:firstLine="720"/>
        <w:jc w:val="left"/>
        <w:rPr>
          <w:b w:val="0"/>
        </w:rPr>
      </w:pPr>
      <w:r>
        <w:rPr>
          <w:b w:val="0"/>
        </w:rPr>
        <w:t>2 priedas</w:t>
      </w:r>
    </w:p>
    <w:p w:rsidR="001B0CDF" w:rsidRPr="0089049B" w:rsidRDefault="001B0CDF" w:rsidP="00F6746D">
      <w:pPr>
        <w:ind w:left="6521"/>
        <w:rPr>
          <w:sz w:val="24"/>
          <w:szCs w:val="24"/>
        </w:rPr>
      </w:pPr>
    </w:p>
    <w:p w:rsidR="001B0CDF" w:rsidRPr="0089049B" w:rsidRDefault="001B0CDF" w:rsidP="00F6746D">
      <w:pPr>
        <w:ind w:left="6521"/>
        <w:rPr>
          <w:sz w:val="24"/>
          <w:szCs w:val="24"/>
        </w:rPr>
      </w:pPr>
    </w:p>
    <w:p w:rsidR="001B0CDF" w:rsidRDefault="001B0CDF" w:rsidP="00F674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VAIKŲ VASAROS UŽIMTUMO IR POILSIO BEI VAIKŲ SOCIALIZACIJOS PROGRAMŲ </w:t>
      </w:r>
      <w:r w:rsidRPr="00327285">
        <w:rPr>
          <w:b/>
          <w:sz w:val="24"/>
          <w:szCs w:val="24"/>
        </w:rPr>
        <w:t>PR</w:t>
      </w:r>
      <w:r>
        <w:rPr>
          <w:b/>
          <w:sz w:val="24"/>
          <w:szCs w:val="24"/>
        </w:rPr>
        <w:t xml:space="preserve">OJEKTO </w:t>
      </w:r>
      <w:r>
        <w:rPr>
          <w:b/>
          <w:bCs/>
          <w:sz w:val="24"/>
          <w:szCs w:val="24"/>
        </w:rPr>
        <w:t>PARAIŠKOS VERTINIMO FORMA</w:t>
      </w:r>
    </w:p>
    <w:p w:rsidR="001B0CDF" w:rsidRDefault="001B0CDF" w:rsidP="00F6746D">
      <w:pPr>
        <w:rPr>
          <w:sz w:val="24"/>
          <w:szCs w:val="24"/>
        </w:rPr>
      </w:pPr>
    </w:p>
    <w:p w:rsidR="001B0CDF" w:rsidRDefault="001B0CDF" w:rsidP="00F6746D">
      <w:pPr>
        <w:rPr>
          <w:sz w:val="24"/>
          <w:szCs w:val="24"/>
        </w:rPr>
      </w:pPr>
      <w:r>
        <w:rPr>
          <w:sz w:val="24"/>
          <w:szCs w:val="24"/>
        </w:rPr>
        <w:t>Juridinio asmens pavadinimas .........................................................................................................</w:t>
      </w:r>
    </w:p>
    <w:p w:rsidR="001B0CDF" w:rsidRDefault="001B0CDF" w:rsidP="00F6746D">
      <w:pPr>
        <w:rPr>
          <w:sz w:val="24"/>
          <w:szCs w:val="24"/>
        </w:rPr>
      </w:pPr>
      <w:r>
        <w:rPr>
          <w:sz w:val="24"/>
          <w:szCs w:val="24"/>
        </w:rPr>
        <w:t>Projekto pavadinimas .......................................................................................................................</w:t>
      </w:r>
    </w:p>
    <w:p w:rsidR="001B0CDF" w:rsidRDefault="001B0CDF" w:rsidP="00F6746D">
      <w:pPr>
        <w:rPr>
          <w:sz w:val="24"/>
          <w:szCs w:val="24"/>
        </w:rPr>
      </w:pPr>
      <w:r w:rsidRPr="009360A4">
        <w:rPr>
          <w:sz w:val="24"/>
          <w:szCs w:val="24"/>
        </w:rPr>
        <w:t>Projekto registracijos Nr.</w:t>
      </w:r>
      <w:r>
        <w:rPr>
          <w:sz w:val="24"/>
          <w:szCs w:val="24"/>
        </w:rPr>
        <w:t xml:space="preserve">        ...........................................................................................................</w:t>
      </w:r>
    </w:p>
    <w:p w:rsidR="001B0CDF" w:rsidRDefault="001B0CDF" w:rsidP="00F6746D">
      <w:pPr>
        <w:rPr>
          <w:sz w:val="24"/>
          <w:szCs w:val="24"/>
        </w:rPr>
      </w:pPr>
      <w:r>
        <w:rPr>
          <w:sz w:val="24"/>
          <w:szCs w:val="24"/>
        </w:rPr>
        <w:t>Projekto paskirtis: vaikų vasaros užimtumas ir poilsis, vaikų socializacija</w:t>
      </w:r>
    </w:p>
    <w:p w:rsidR="001B0CDF" w:rsidRDefault="001B0CDF" w:rsidP="00F6746D">
      <w:pPr>
        <w:rPr>
          <w:sz w:val="24"/>
          <w:szCs w:val="24"/>
          <w:lang w:val="tg-Cyrl-TJ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2791"/>
        <w:gridCol w:w="5778"/>
        <w:gridCol w:w="723"/>
      </w:tblGrid>
      <w:tr w:rsidR="001B0CDF" w:rsidTr="009360A4">
        <w:tc>
          <w:tcPr>
            <w:tcW w:w="556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2791" w:type="dxa"/>
            <w:vAlign w:val="center"/>
          </w:tcPr>
          <w:p w:rsidR="001B0CDF" w:rsidRDefault="001B0CDF" w:rsidP="005F7D0C">
            <w:pPr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</w:rPr>
              <w:t>Turinio vertinimas</w:t>
            </w:r>
          </w:p>
        </w:tc>
        <w:tc>
          <w:tcPr>
            <w:tcW w:w="5778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Vertinimo kriterijų išaiškinimas</w:t>
            </w:r>
          </w:p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(vertinama 0, 1, 2, 3, 4, 5 balais)</w:t>
            </w:r>
          </w:p>
        </w:tc>
        <w:tc>
          <w:tcPr>
            <w:tcW w:w="723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Balai</w:t>
            </w:r>
          </w:p>
        </w:tc>
      </w:tr>
      <w:tr w:rsidR="001B0CDF" w:rsidTr="009360A4">
        <w:tc>
          <w:tcPr>
            <w:tcW w:w="556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91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Projekto tikslai, originalumas, vaikų kūrybiškumo skatinimas</w:t>
            </w:r>
          </w:p>
        </w:tc>
        <w:tc>
          <w:tcPr>
            <w:tcW w:w="5778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23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1B0CDF" w:rsidTr="009360A4">
        <w:tc>
          <w:tcPr>
            <w:tcW w:w="556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91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Projekto sklaida</w:t>
            </w:r>
          </w:p>
        </w:tc>
        <w:tc>
          <w:tcPr>
            <w:tcW w:w="5778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Planuojama projekto sklaida – 1 balas</w:t>
            </w:r>
          </w:p>
        </w:tc>
        <w:tc>
          <w:tcPr>
            <w:tcW w:w="723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1B0CDF" w:rsidTr="009360A4">
        <w:tc>
          <w:tcPr>
            <w:tcW w:w="556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 w:rsidRPr="009360A4">
              <w:rPr>
                <w:sz w:val="22"/>
                <w:szCs w:val="22"/>
              </w:rPr>
              <w:t>3.</w:t>
            </w:r>
          </w:p>
        </w:tc>
        <w:tc>
          <w:tcPr>
            <w:tcW w:w="2791" w:type="dxa"/>
            <w:vAlign w:val="center"/>
          </w:tcPr>
          <w:p w:rsidR="001B0CDF" w:rsidRPr="009360A4" w:rsidRDefault="001B0CDF" w:rsidP="005F7D0C">
            <w:pPr>
              <w:rPr>
                <w:sz w:val="22"/>
                <w:szCs w:val="22"/>
                <w:lang w:eastAsia="lt-LT"/>
              </w:rPr>
            </w:pPr>
            <w:r w:rsidRPr="009360A4">
              <w:rPr>
                <w:sz w:val="22"/>
                <w:szCs w:val="22"/>
              </w:rPr>
              <w:t>Socialinių partnerių įtraukimas</w:t>
            </w:r>
          </w:p>
        </w:tc>
        <w:tc>
          <w:tcPr>
            <w:tcW w:w="5778" w:type="dxa"/>
            <w:vAlign w:val="center"/>
          </w:tcPr>
          <w:p w:rsidR="001B0CDF" w:rsidRPr="009360A4" w:rsidRDefault="001B0CDF" w:rsidP="005F7D0C">
            <w:pPr>
              <w:rPr>
                <w:sz w:val="22"/>
                <w:szCs w:val="22"/>
                <w:lang w:eastAsia="lt-LT"/>
              </w:rPr>
            </w:pPr>
            <w:r w:rsidRPr="009360A4">
              <w:rPr>
                <w:sz w:val="22"/>
                <w:szCs w:val="22"/>
              </w:rPr>
              <w:t>Turi 1 partnerį – 1 balas</w:t>
            </w:r>
          </w:p>
          <w:p w:rsidR="001B0CDF" w:rsidRPr="009360A4" w:rsidRDefault="001B0CDF" w:rsidP="005F7D0C">
            <w:pPr>
              <w:rPr>
                <w:sz w:val="22"/>
                <w:szCs w:val="22"/>
                <w:lang w:eastAsia="lt-LT"/>
              </w:rPr>
            </w:pPr>
            <w:r w:rsidRPr="009360A4">
              <w:rPr>
                <w:sz w:val="22"/>
                <w:szCs w:val="22"/>
              </w:rPr>
              <w:t>Turi 2 ir daugiau partnerių – 2 balai</w:t>
            </w:r>
          </w:p>
        </w:tc>
        <w:tc>
          <w:tcPr>
            <w:tcW w:w="723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1B0CDF" w:rsidTr="009360A4">
        <w:tc>
          <w:tcPr>
            <w:tcW w:w="556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 w:rsidRPr="009360A4">
              <w:rPr>
                <w:sz w:val="22"/>
                <w:szCs w:val="22"/>
              </w:rPr>
              <w:t>4.</w:t>
            </w:r>
          </w:p>
        </w:tc>
        <w:tc>
          <w:tcPr>
            <w:tcW w:w="2791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Dalyvių (vaikų) skaičius (tiesiogiai dalyvaujančių projekte)</w:t>
            </w:r>
          </w:p>
        </w:tc>
        <w:tc>
          <w:tcPr>
            <w:tcW w:w="5778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Nuo 8 iki 20 vaikų – 1 balas</w:t>
            </w:r>
          </w:p>
          <w:p w:rsidR="001B0CDF" w:rsidRDefault="001B0CDF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20 iki 50 vaikų – 2 balai</w:t>
            </w:r>
          </w:p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Nuo 50 ir daugiau vaikų – 3 balai</w:t>
            </w:r>
          </w:p>
        </w:tc>
        <w:tc>
          <w:tcPr>
            <w:tcW w:w="723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1B0CDF" w:rsidTr="009360A4">
        <w:tc>
          <w:tcPr>
            <w:tcW w:w="556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791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Numato įtraukti vaikų iš socialinės rizikos ir socialiai remtinų šeimų</w:t>
            </w:r>
          </w:p>
        </w:tc>
        <w:tc>
          <w:tcPr>
            <w:tcW w:w="5778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Numato priimti nuo 1 iki 10 vaikų – 1 balas</w:t>
            </w:r>
          </w:p>
          <w:p w:rsidR="001B0CDF" w:rsidRDefault="001B0CDF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 priimti nuo 10 iki 20 vaikų – 2 balai</w:t>
            </w:r>
          </w:p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Numato priimti 20 ir daugiau vaikų – 3 balai</w:t>
            </w:r>
          </w:p>
        </w:tc>
        <w:tc>
          <w:tcPr>
            <w:tcW w:w="723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1B0CDF" w:rsidTr="009360A4">
        <w:tc>
          <w:tcPr>
            <w:tcW w:w="556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791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Prašomų lėšų pagrįstumas</w:t>
            </w:r>
          </w:p>
        </w:tc>
        <w:tc>
          <w:tcPr>
            <w:tcW w:w="5778" w:type="dxa"/>
            <w:vAlign w:val="center"/>
          </w:tcPr>
          <w:p w:rsidR="001B0CDF" w:rsidRDefault="001B0CDF" w:rsidP="005F7D0C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Neatitinka konkurso reikalavimų – siūlyti projekto nefinansuoti.</w:t>
            </w:r>
          </w:p>
          <w:p w:rsidR="001B0CDF" w:rsidRDefault="001B0CDF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dalies atitinka konkurso reikalavimus</w:t>
            </w:r>
          </w:p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Visiškai atitinka konkurso reikalavimus </w:t>
            </w:r>
          </w:p>
        </w:tc>
        <w:tc>
          <w:tcPr>
            <w:tcW w:w="723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1B0CDF" w:rsidTr="009360A4">
        <w:tc>
          <w:tcPr>
            <w:tcW w:w="556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791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Kiti finansavimo šaltiniai</w:t>
            </w:r>
          </w:p>
        </w:tc>
        <w:tc>
          <w:tcPr>
            <w:tcW w:w="5778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Turi iki 30 eurų iš kitų šaltinių – 1 balas</w:t>
            </w:r>
          </w:p>
          <w:p w:rsidR="001B0CDF" w:rsidRDefault="001B0CDF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Turi daugiau kaip 30 eurų ir daugiau iš kitų šaltinių – </w:t>
            </w:r>
          </w:p>
          <w:p w:rsidR="001B0CDF" w:rsidRDefault="001B0CDF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balai</w:t>
            </w:r>
          </w:p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Turi žmogiškųjų išteklių – 1 balas</w:t>
            </w:r>
          </w:p>
        </w:tc>
        <w:tc>
          <w:tcPr>
            <w:tcW w:w="723" w:type="dxa"/>
            <w:vAlign w:val="center"/>
          </w:tcPr>
          <w:p w:rsidR="001B0CDF" w:rsidRDefault="001B0CDF" w:rsidP="005F7D0C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1B0CDF" w:rsidRDefault="001B0CDF" w:rsidP="00F6746D">
      <w:pPr>
        <w:rPr>
          <w:sz w:val="24"/>
          <w:szCs w:val="24"/>
          <w:lang w:eastAsia="lt-LT"/>
        </w:rPr>
      </w:pPr>
    </w:p>
    <w:p w:rsidR="001B0CDF" w:rsidRDefault="001B0CDF" w:rsidP="00F6746D">
      <w:pPr>
        <w:rPr>
          <w:sz w:val="24"/>
          <w:szCs w:val="24"/>
        </w:rPr>
      </w:pPr>
      <w:r>
        <w:rPr>
          <w:sz w:val="24"/>
          <w:szCs w:val="24"/>
        </w:rPr>
        <w:t>Recenzento skirtų balų suma: ...............................................................................................................</w:t>
      </w:r>
    </w:p>
    <w:p w:rsidR="001B0CDF" w:rsidRDefault="001B0CDF" w:rsidP="00F6746D">
      <w:pPr>
        <w:pStyle w:val="Title"/>
        <w:jc w:val="both"/>
        <w:rPr>
          <w:b w:val="0"/>
        </w:rPr>
      </w:pPr>
      <w:r>
        <w:t>Recenzento išvada</w:t>
      </w:r>
      <w:r>
        <w:rPr>
          <w:b w:val="0"/>
        </w:rPr>
        <w:t>:</w:t>
      </w:r>
      <w:r>
        <w:t xml:space="preserve"> </w:t>
      </w:r>
      <w:r>
        <w:rPr>
          <w:b w:val="0"/>
        </w:rPr>
        <w:t>finansuoti, iš dalies finansuoti, nefinansuoti (pabraukti)</w:t>
      </w:r>
    </w:p>
    <w:p w:rsidR="001B0CDF" w:rsidRDefault="001B0CDF" w:rsidP="00F6746D">
      <w:pPr>
        <w:pStyle w:val="Title"/>
        <w:jc w:val="both"/>
      </w:pPr>
      <w:r>
        <w:t xml:space="preserve">Argumentai </w:t>
      </w:r>
      <w:r>
        <w:rPr>
          <w:b w:val="0"/>
        </w:rPr>
        <w:t>(jei išvada nefinansuoti arba iš dalies finansuoti):</w:t>
      </w:r>
    </w:p>
    <w:p w:rsidR="001B0CDF" w:rsidRDefault="001B0CDF" w:rsidP="00F6746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0CDF" w:rsidRDefault="001B0CDF" w:rsidP="00F6746D">
      <w:pPr>
        <w:rPr>
          <w:sz w:val="24"/>
          <w:szCs w:val="24"/>
        </w:rPr>
      </w:pPr>
    </w:p>
    <w:p w:rsidR="001B0CDF" w:rsidRDefault="001B0CDF" w:rsidP="00F6746D">
      <w:pPr>
        <w:rPr>
          <w:sz w:val="24"/>
          <w:szCs w:val="24"/>
        </w:rPr>
      </w:pPr>
      <w:r>
        <w:rPr>
          <w:sz w:val="24"/>
          <w:szCs w:val="24"/>
        </w:rPr>
        <w:t>Recenzentų vardai, pavardės, parašai ....................................................................................................</w:t>
      </w:r>
    </w:p>
    <w:p w:rsidR="001B0CDF" w:rsidRDefault="001B0CDF" w:rsidP="00F6746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B0CDF" w:rsidRDefault="001B0CDF" w:rsidP="00F6746D">
      <w:pPr>
        <w:rPr>
          <w:sz w:val="24"/>
          <w:szCs w:val="24"/>
          <w:lang w:val="en-US"/>
        </w:rPr>
      </w:pPr>
    </w:p>
    <w:p w:rsidR="001B0CDF" w:rsidRDefault="001B0CDF" w:rsidP="00F6746D">
      <w:pPr>
        <w:rPr>
          <w:sz w:val="24"/>
          <w:szCs w:val="24"/>
          <w:lang w:val="en-US"/>
        </w:rPr>
      </w:pPr>
    </w:p>
    <w:p w:rsidR="001B0CDF" w:rsidRDefault="001B0CDF" w:rsidP="00F6746D">
      <w:pPr>
        <w:rPr>
          <w:sz w:val="24"/>
          <w:szCs w:val="24"/>
          <w:lang w:val="en-US"/>
        </w:rPr>
      </w:pPr>
    </w:p>
    <w:p w:rsidR="001B0CDF" w:rsidRDefault="001B0CDF" w:rsidP="00F6746D">
      <w:pPr>
        <w:rPr>
          <w:sz w:val="24"/>
          <w:szCs w:val="24"/>
          <w:lang w:val="en-US"/>
        </w:rPr>
      </w:pPr>
    </w:p>
    <w:p w:rsidR="001B0CDF" w:rsidRDefault="001B0CDF" w:rsidP="00F6746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Vertinimo data ……………………..</w:t>
      </w:r>
    </w:p>
    <w:sectPr w:rsidR="001B0CDF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CDF" w:rsidRDefault="001B0CDF">
      <w:r>
        <w:separator/>
      </w:r>
    </w:p>
  </w:endnote>
  <w:endnote w:type="continuationSeparator" w:id="0">
    <w:p w:rsidR="001B0CDF" w:rsidRDefault="001B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CDF" w:rsidRDefault="001B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0CDF" w:rsidRDefault="001B0C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CDF" w:rsidRDefault="001B0CDF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CDF" w:rsidRDefault="001B0CDF">
      <w:r>
        <w:separator/>
      </w:r>
    </w:p>
  </w:footnote>
  <w:footnote w:type="continuationSeparator" w:id="0">
    <w:p w:rsidR="001B0CDF" w:rsidRDefault="001B0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CDF" w:rsidRDefault="001B0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1B0CDF" w:rsidRDefault="001B0C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CDF" w:rsidRDefault="001B0CDF" w:rsidP="006E2005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488786799" r:id="rId2"/>
      </w:object>
    </w:r>
  </w:p>
  <w:p w:rsidR="001B0CDF" w:rsidRDefault="001B0CDF" w:rsidP="006E2005">
    <w:pPr>
      <w:pStyle w:val="Header"/>
      <w:jc w:val="center"/>
    </w:pPr>
  </w:p>
  <w:p w:rsidR="001B0CDF" w:rsidRDefault="001B0CDF" w:rsidP="006E2005">
    <w:pPr>
      <w:pStyle w:val="Header"/>
      <w:jc w:val="center"/>
    </w:pPr>
  </w:p>
  <w:p w:rsidR="001B0CDF" w:rsidRDefault="001B0CDF" w:rsidP="006E200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1B0CDF" w:rsidRDefault="001B0CDF" w:rsidP="006E2005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1B0CDF" w:rsidRDefault="001B0CDF" w:rsidP="006E2005">
    <w:pPr>
      <w:pStyle w:val="Header"/>
      <w:jc w:val="center"/>
      <w:rPr>
        <w:b/>
        <w:sz w:val="28"/>
      </w:rPr>
    </w:pPr>
  </w:p>
  <w:p w:rsidR="001B0CDF" w:rsidRDefault="001B0CDF" w:rsidP="006E2005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EC"/>
    <w:rsid w:val="000148F3"/>
    <w:rsid w:val="00043A00"/>
    <w:rsid w:val="000814C9"/>
    <w:rsid w:val="00090B78"/>
    <w:rsid w:val="000A6A6C"/>
    <w:rsid w:val="000B5C81"/>
    <w:rsid w:val="000C6505"/>
    <w:rsid w:val="00110832"/>
    <w:rsid w:val="0011497B"/>
    <w:rsid w:val="00114C3A"/>
    <w:rsid w:val="001176FA"/>
    <w:rsid w:val="00137B3B"/>
    <w:rsid w:val="001506BB"/>
    <w:rsid w:val="001545C9"/>
    <w:rsid w:val="00154B1E"/>
    <w:rsid w:val="00167967"/>
    <w:rsid w:val="00176131"/>
    <w:rsid w:val="001969A5"/>
    <w:rsid w:val="001A4CE1"/>
    <w:rsid w:val="001B0CDF"/>
    <w:rsid w:val="001B1657"/>
    <w:rsid w:val="001B2E91"/>
    <w:rsid w:val="001C5061"/>
    <w:rsid w:val="001D4F63"/>
    <w:rsid w:val="001D70EA"/>
    <w:rsid w:val="001E36E7"/>
    <w:rsid w:val="001F5764"/>
    <w:rsid w:val="001F6F72"/>
    <w:rsid w:val="00203CD3"/>
    <w:rsid w:val="002052B6"/>
    <w:rsid w:val="00205FA2"/>
    <w:rsid w:val="00226147"/>
    <w:rsid w:val="002266F1"/>
    <w:rsid w:val="00247262"/>
    <w:rsid w:val="0025543B"/>
    <w:rsid w:val="0025700E"/>
    <w:rsid w:val="00275117"/>
    <w:rsid w:val="00297763"/>
    <w:rsid w:val="002A2485"/>
    <w:rsid w:val="002B5B32"/>
    <w:rsid w:val="002B7228"/>
    <w:rsid w:val="002C2D66"/>
    <w:rsid w:val="002C2EDE"/>
    <w:rsid w:val="00302FB5"/>
    <w:rsid w:val="0030668B"/>
    <w:rsid w:val="00311CC3"/>
    <w:rsid w:val="0031387E"/>
    <w:rsid w:val="003254A0"/>
    <w:rsid w:val="003262AB"/>
    <w:rsid w:val="00327285"/>
    <w:rsid w:val="00342BED"/>
    <w:rsid w:val="00356333"/>
    <w:rsid w:val="00356666"/>
    <w:rsid w:val="00374A1C"/>
    <w:rsid w:val="00386D8C"/>
    <w:rsid w:val="003C2D03"/>
    <w:rsid w:val="0040380E"/>
    <w:rsid w:val="004367B3"/>
    <w:rsid w:val="004532F0"/>
    <w:rsid w:val="004617FC"/>
    <w:rsid w:val="00467F4B"/>
    <w:rsid w:val="00476863"/>
    <w:rsid w:val="00491661"/>
    <w:rsid w:val="0049269F"/>
    <w:rsid w:val="0049350C"/>
    <w:rsid w:val="004A34BA"/>
    <w:rsid w:val="004E1182"/>
    <w:rsid w:val="004E42FB"/>
    <w:rsid w:val="004F2F88"/>
    <w:rsid w:val="004F5748"/>
    <w:rsid w:val="00545F55"/>
    <w:rsid w:val="005549DF"/>
    <w:rsid w:val="0056212A"/>
    <w:rsid w:val="00563657"/>
    <w:rsid w:val="005678A3"/>
    <w:rsid w:val="005962C1"/>
    <w:rsid w:val="005C17A6"/>
    <w:rsid w:val="005D0BC2"/>
    <w:rsid w:val="005E4A86"/>
    <w:rsid w:val="005F7D0C"/>
    <w:rsid w:val="00613504"/>
    <w:rsid w:val="0061775D"/>
    <w:rsid w:val="00617BC4"/>
    <w:rsid w:val="00626DD9"/>
    <w:rsid w:val="00640523"/>
    <w:rsid w:val="0064394D"/>
    <w:rsid w:val="00645DA7"/>
    <w:rsid w:val="00664108"/>
    <w:rsid w:val="00683987"/>
    <w:rsid w:val="006B367E"/>
    <w:rsid w:val="006C5A06"/>
    <w:rsid w:val="006D4F21"/>
    <w:rsid w:val="006E2005"/>
    <w:rsid w:val="006E2878"/>
    <w:rsid w:val="007120E1"/>
    <w:rsid w:val="0072390F"/>
    <w:rsid w:val="00732331"/>
    <w:rsid w:val="00742BAC"/>
    <w:rsid w:val="007430C1"/>
    <w:rsid w:val="00757AF4"/>
    <w:rsid w:val="00776DD7"/>
    <w:rsid w:val="0078050B"/>
    <w:rsid w:val="007823C9"/>
    <w:rsid w:val="00790BDC"/>
    <w:rsid w:val="00791E5C"/>
    <w:rsid w:val="00795D8D"/>
    <w:rsid w:val="007A1A92"/>
    <w:rsid w:val="007A3735"/>
    <w:rsid w:val="007C6A65"/>
    <w:rsid w:val="007D3846"/>
    <w:rsid w:val="007F4212"/>
    <w:rsid w:val="007F7016"/>
    <w:rsid w:val="008006B8"/>
    <w:rsid w:val="00801458"/>
    <w:rsid w:val="00827547"/>
    <w:rsid w:val="008336E1"/>
    <w:rsid w:val="00854361"/>
    <w:rsid w:val="00862757"/>
    <w:rsid w:val="0086422A"/>
    <w:rsid w:val="0088647B"/>
    <w:rsid w:val="0089049B"/>
    <w:rsid w:val="0089324A"/>
    <w:rsid w:val="008B7EFF"/>
    <w:rsid w:val="008C18C9"/>
    <w:rsid w:val="008C258E"/>
    <w:rsid w:val="008C5B88"/>
    <w:rsid w:val="008D6220"/>
    <w:rsid w:val="008E377E"/>
    <w:rsid w:val="008F05A6"/>
    <w:rsid w:val="008F383A"/>
    <w:rsid w:val="00912495"/>
    <w:rsid w:val="00922F41"/>
    <w:rsid w:val="009360A4"/>
    <w:rsid w:val="009378F5"/>
    <w:rsid w:val="00937B6B"/>
    <w:rsid w:val="0095550B"/>
    <w:rsid w:val="00991D80"/>
    <w:rsid w:val="00996983"/>
    <w:rsid w:val="009C1F43"/>
    <w:rsid w:val="009C6AF8"/>
    <w:rsid w:val="009F29A6"/>
    <w:rsid w:val="009F5067"/>
    <w:rsid w:val="00A0764F"/>
    <w:rsid w:val="00A10D7E"/>
    <w:rsid w:val="00A27889"/>
    <w:rsid w:val="00A452A7"/>
    <w:rsid w:val="00A82659"/>
    <w:rsid w:val="00A96419"/>
    <w:rsid w:val="00AA21E5"/>
    <w:rsid w:val="00AB17F2"/>
    <w:rsid w:val="00AB1F69"/>
    <w:rsid w:val="00B103C6"/>
    <w:rsid w:val="00B24089"/>
    <w:rsid w:val="00B41D76"/>
    <w:rsid w:val="00B666E5"/>
    <w:rsid w:val="00B861EC"/>
    <w:rsid w:val="00BA02E4"/>
    <w:rsid w:val="00BB57EB"/>
    <w:rsid w:val="00BB5C68"/>
    <w:rsid w:val="00BC2634"/>
    <w:rsid w:val="00BC5DEB"/>
    <w:rsid w:val="00BD66F8"/>
    <w:rsid w:val="00BD6EC1"/>
    <w:rsid w:val="00BE033F"/>
    <w:rsid w:val="00BF34B2"/>
    <w:rsid w:val="00C05563"/>
    <w:rsid w:val="00C203EC"/>
    <w:rsid w:val="00C27ED5"/>
    <w:rsid w:val="00C66186"/>
    <w:rsid w:val="00C73C1D"/>
    <w:rsid w:val="00C752E2"/>
    <w:rsid w:val="00C75CDC"/>
    <w:rsid w:val="00CB5484"/>
    <w:rsid w:val="00CC7342"/>
    <w:rsid w:val="00CE1D4C"/>
    <w:rsid w:val="00CE7E13"/>
    <w:rsid w:val="00D06517"/>
    <w:rsid w:val="00D14244"/>
    <w:rsid w:val="00D42259"/>
    <w:rsid w:val="00D70B05"/>
    <w:rsid w:val="00D70BEA"/>
    <w:rsid w:val="00DA532E"/>
    <w:rsid w:val="00DB2E56"/>
    <w:rsid w:val="00DB799B"/>
    <w:rsid w:val="00DF56BD"/>
    <w:rsid w:val="00E03C4F"/>
    <w:rsid w:val="00E07D12"/>
    <w:rsid w:val="00E14A0D"/>
    <w:rsid w:val="00E370CB"/>
    <w:rsid w:val="00E67790"/>
    <w:rsid w:val="00E86C8F"/>
    <w:rsid w:val="00EB53B8"/>
    <w:rsid w:val="00EB62D8"/>
    <w:rsid w:val="00EC6179"/>
    <w:rsid w:val="00ED7229"/>
    <w:rsid w:val="00EF51E5"/>
    <w:rsid w:val="00F00F7A"/>
    <w:rsid w:val="00F25491"/>
    <w:rsid w:val="00F51DB7"/>
    <w:rsid w:val="00F56C2D"/>
    <w:rsid w:val="00F62D79"/>
    <w:rsid w:val="00F6746D"/>
    <w:rsid w:val="00F72E7A"/>
    <w:rsid w:val="00FA45DC"/>
    <w:rsid w:val="00FA46A4"/>
    <w:rsid w:val="00FE2526"/>
    <w:rsid w:val="00FE64C2"/>
    <w:rsid w:val="00FF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6B8"/>
    <w:rPr>
      <w:sz w:val="20"/>
      <w:szCs w:val="20"/>
      <w:lang w:val="lt-LT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lt-LT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lt-LT" w:eastAsia="ru-RU"/>
    </w:rPr>
  </w:style>
  <w:style w:type="paragraph" w:styleId="Header">
    <w:name w:val="header"/>
    <w:basedOn w:val="Normal"/>
    <w:link w:val="HeaderChar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lt-LT" w:eastAsia="ru-RU"/>
    </w:rPr>
  </w:style>
  <w:style w:type="character" w:styleId="PageNumber">
    <w:name w:val="page number"/>
    <w:basedOn w:val="DefaultParagraphFont"/>
    <w:uiPriority w:val="99"/>
    <w:rsid w:val="008006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lt-LT" w:eastAsia="ru-RU"/>
    </w:rPr>
  </w:style>
  <w:style w:type="character" w:styleId="Hyperlink">
    <w:name w:val="Hyperlink"/>
    <w:basedOn w:val="DefaultParagraphFont"/>
    <w:uiPriority w:val="99"/>
    <w:rsid w:val="008006B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006B8"/>
    <w:rPr>
      <w:rFonts w:cs="Times New Roman"/>
      <w:color w:val="800080"/>
      <w:u w:val="single"/>
    </w:rPr>
  </w:style>
  <w:style w:type="paragraph" w:customStyle="1" w:styleId="NormalWeb1">
    <w:name w:val="Normal (Web)1"/>
    <w:basedOn w:val="Normal"/>
    <w:uiPriority w:val="99"/>
    <w:rsid w:val="00203CD3"/>
    <w:pPr>
      <w:spacing w:before="100" w:after="100"/>
    </w:pPr>
    <w:rPr>
      <w:sz w:val="24"/>
      <w:lang w:eastAsia="lt-LT"/>
    </w:rPr>
  </w:style>
  <w:style w:type="paragraph" w:customStyle="1" w:styleId="DiagramaDiagrama1">
    <w:name w:val="Diagrama Diagrama1"/>
    <w:basedOn w:val="Normal"/>
    <w:uiPriority w:val="99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B1657"/>
    <w:pPr>
      <w:ind w:right="-1234"/>
      <w:jc w:val="both"/>
    </w:pPr>
    <w:rPr>
      <w:sz w:val="24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lang w:val="lt-LT" w:eastAsia="ru-RU"/>
    </w:rPr>
  </w:style>
  <w:style w:type="paragraph" w:styleId="Title">
    <w:name w:val="Title"/>
    <w:basedOn w:val="Normal"/>
    <w:link w:val="TitleChar"/>
    <w:uiPriority w:val="99"/>
    <w:qFormat/>
    <w:rsid w:val="009C6AF8"/>
    <w:pPr>
      <w:jc w:val="center"/>
    </w:pPr>
    <w:rPr>
      <w:b/>
      <w:color w:val="000000"/>
      <w:sz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lt-LT" w:eastAsia="ru-RU"/>
    </w:rPr>
  </w:style>
  <w:style w:type="paragraph" w:styleId="Caption">
    <w:name w:val="caption"/>
    <w:basedOn w:val="Normal"/>
    <w:next w:val="Normal"/>
    <w:uiPriority w:val="99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TableGrid">
    <w:name w:val="Table Grid"/>
    <w:basedOn w:val="TableNormal"/>
    <w:uiPriority w:val="99"/>
    <w:rsid w:val="00C203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F42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B53B8"/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B53B8"/>
    <w:rPr>
      <w:rFonts w:ascii="Segoe UI" w:hAnsi="Segoe UI" w:cs="Times New Roman"/>
      <w:sz w:val="18"/>
      <w:lang w:eastAsia="ru-RU"/>
    </w:rPr>
  </w:style>
  <w:style w:type="paragraph" w:styleId="BodyText">
    <w:name w:val="Body Text"/>
    <w:basedOn w:val="Normal"/>
    <w:link w:val="BodyTextChar"/>
    <w:uiPriority w:val="99"/>
    <w:rsid w:val="00922F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lt-LT" w:eastAsia="ru-RU"/>
    </w:rPr>
  </w:style>
  <w:style w:type="character" w:customStyle="1" w:styleId="WW-Absatz-Standardschriftart111111111">
    <w:name w:val="WW-Absatz-Standardschriftart111111111"/>
    <w:uiPriority w:val="99"/>
    <w:rsid w:val="00D70B05"/>
  </w:style>
  <w:style w:type="paragraph" w:customStyle="1" w:styleId="Betarp">
    <w:name w:val="Be tarpų"/>
    <w:uiPriority w:val="99"/>
    <w:rsid w:val="0025543B"/>
    <w:rPr>
      <w:sz w:val="20"/>
      <w:szCs w:val="20"/>
      <w:lang w:val="lt-LT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105</TotalTime>
  <Pages>6</Pages>
  <Words>1803</Words>
  <Characters>10281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dc:description/>
  <cp:lastModifiedBy>SKriukiene</cp:lastModifiedBy>
  <cp:revision>6</cp:revision>
  <cp:lastPrinted>2015-03-25T09:05:00Z</cp:lastPrinted>
  <dcterms:created xsi:type="dcterms:W3CDTF">2015-03-23T11:58:00Z</dcterms:created>
  <dcterms:modified xsi:type="dcterms:W3CDTF">2015-03-25T09:07:00Z</dcterms:modified>
</cp:coreProperties>
</file>