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2698925D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sausio</w:t>
      </w:r>
      <w:r w:rsidR="00B27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4D8B90" w14:textId="77777777" w:rsidR="00BD40F5" w:rsidRPr="007A269A" w:rsidRDefault="00BD40F5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75D4778E" w:rsidR="003D113A" w:rsidRPr="007A269A" w:rsidRDefault="003D113A" w:rsidP="007620A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>sausio</w:t>
      </w:r>
      <w:r w:rsidR="00B27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72FB870E" w14:textId="4EBAB701" w:rsidR="000D40DF" w:rsidRDefault="00AB1F0C" w:rsidP="00E15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EB58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40DF" w:rsidRP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rajono Garbės piliečio vardo suteikimo. Rengėjas – Kanceliarijos</w:t>
      </w:r>
      <w:r w:rsidR="00032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D40DF" w:rsidRP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>skyrius;</w:t>
      </w:r>
    </w:p>
    <w:p w14:paraId="7DBDE29F" w14:textId="1099B9F0" w:rsidR="000D40DF" w:rsidRPr="00C60732" w:rsidRDefault="000D40DF" w:rsidP="000D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732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C60732">
        <w:rPr>
          <w:rFonts w:ascii="Times New Roman" w:hAnsi="Times New Roman" w:cs="Times New Roman"/>
          <w:sz w:val="24"/>
          <w:szCs w:val="24"/>
        </w:rPr>
        <w:t xml:space="preserve">Dėl Panevėžio  r. </w:t>
      </w:r>
      <w:r>
        <w:rPr>
          <w:rFonts w:ascii="Times New Roman" w:hAnsi="Times New Roman" w:cs="Times New Roman"/>
          <w:sz w:val="24"/>
          <w:szCs w:val="24"/>
        </w:rPr>
        <w:t>Dembavos</w:t>
      </w:r>
      <w:r w:rsidRPr="00C60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</w:t>
      </w:r>
      <w:r w:rsidRPr="00C60732">
        <w:rPr>
          <w:rFonts w:ascii="Times New Roman" w:hAnsi="Times New Roman" w:cs="Times New Roman"/>
          <w:sz w:val="24"/>
          <w:szCs w:val="24"/>
        </w:rPr>
        <w:t>gimnazijos nuostatų patvirtinimo. Rengėjas – Švietimo, kultūros ir sporto skyrius;</w:t>
      </w:r>
    </w:p>
    <w:p w14:paraId="1E7BCAEA" w14:textId="77777777" w:rsidR="000D40DF" w:rsidRPr="00C60732" w:rsidRDefault="000D40DF" w:rsidP="000D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732">
        <w:rPr>
          <w:rFonts w:ascii="Times New Roman" w:hAnsi="Times New Roman" w:cs="Times New Roman"/>
          <w:sz w:val="24"/>
          <w:szCs w:val="24"/>
        </w:rPr>
        <w:t xml:space="preserve">1.3. Dėl Panevėžio r. </w:t>
      </w:r>
      <w:r w:rsidRP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Naujamiesčio mokyklos </w:t>
      </w:r>
      <w:r w:rsidRPr="00C60732">
        <w:rPr>
          <w:rFonts w:ascii="Times New Roman" w:hAnsi="Times New Roman" w:cs="Times New Roman"/>
          <w:sz w:val="24"/>
          <w:szCs w:val="24"/>
        </w:rPr>
        <w:t>nuostatų patvirtinimo. Rengėjas – Švietimo, kultūros ir sporto skyrius;</w:t>
      </w:r>
    </w:p>
    <w:p w14:paraId="5DE9FED5" w14:textId="77777777" w:rsidR="000D40DF" w:rsidRPr="00C60732" w:rsidRDefault="000D40DF" w:rsidP="000D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732">
        <w:rPr>
          <w:rFonts w:ascii="Times New Roman" w:hAnsi="Times New Roman" w:cs="Times New Roman"/>
          <w:sz w:val="24"/>
          <w:szCs w:val="24"/>
        </w:rPr>
        <w:t xml:space="preserve">1.4. Dėl Panevėžio r. </w:t>
      </w:r>
      <w:r w:rsidRP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Paliūniškio pagrindinės mokyklos </w:t>
      </w:r>
      <w:r w:rsidRPr="00C60732">
        <w:rPr>
          <w:rFonts w:ascii="Times New Roman" w:hAnsi="Times New Roman" w:cs="Times New Roman"/>
          <w:sz w:val="24"/>
          <w:szCs w:val="24"/>
        </w:rPr>
        <w:t>nuostatų patvirtinimo. Rengėjas – Švietimo, kultūros ir sporto skyrius;</w:t>
      </w:r>
    </w:p>
    <w:p w14:paraId="461A79BF" w14:textId="77777777" w:rsidR="000D40DF" w:rsidRPr="00C60732" w:rsidRDefault="000D40DF" w:rsidP="000D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732">
        <w:rPr>
          <w:rFonts w:ascii="Times New Roman" w:hAnsi="Times New Roman" w:cs="Times New Roman"/>
          <w:sz w:val="24"/>
          <w:szCs w:val="24"/>
        </w:rPr>
        <w:t xml:space="preserve">1.5. Dėl Panevėžio r. </w:t>
      </w:r>
      <w:r w:rsidRPr="000D40DF">
        <w:rPr>
          <w:rFonts w:ascii="Times New Roman" w:hAnsi="Times New Roman" w:cs="Times New Roman"/>
          <w:sz w:val="24"/>
          <w:szCs w:val="24"/>
        </w:rPr>
        <w:t xml:space="preserve">Pažagienių mokyklos-darželio </w:t>
      </w:r>
      <w:r w:rsidRPr="00C60732">
        <w:rPr>
          <w:rFonts w:ascii="Times New Roman" w:hAnsi="Times New Roman" w:cs="Times New Roman"/>
          <w:sz w:val="24"/>
          <w:szCs w:val="24"/>
        </w:rPr>
        <w:t>nuostatų patvirtinimo. Rengėjas – Švietimo, kultūros ir sporto skyrius;</w:t>
      </w:r>
    </w:p>
    <w:p w14:paraId="6D7A23CF" w14:textId="77777777" w:rsidR="000D40DF" w:rsidRPr="00C60732" w:rsidRDefault="000D40DF" w:rsidP="000D40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732">
        <w:rPr>
          <w:rFonts w:ascii="Times New Roman" w:hAnsi="Times New Roman" w:cs="Times New Roman"/>
          <w:sz w:val="24"/>
          <w:szCs w:val="24"/>
        </w:rPr>
        <w:t xml:space="preserve">1.6. Dėl Panevėžio r. </w:t>
      </w:r>
      <w:r w:rsidRPr="000D40DF">
        <w:rPr>
          <w:rFonts w:ascii="Times New Roman" w:hAnsi="Times New Roman" w:cs="Times New Roman"/>
          <w:sz w:val="24"/>
          <w:szCs w:val="24"/>
        </w:rPr>
        <w:t xml:space="preserve">Piniavos mokyklos-darželio </w:t>
      </w:r>
      <w:r w:rsidRPr="00C60732">
        <w:rPr>
          <w:rFonts w:ascii="Times New Roman" w:hAnsi="Times New Roman" w:cs="Times New Roman"/>
          <w:sz w:val="24"/>
          <w:szCs w:val="24"/>
        </w:rPr>
        <w:t>nuostatų patvirtinimo. Rengėjas – Švietimo, kultūros ir sporto skyrius;</w:t>
      </w:r>
    </w:p>
    <w:p w14:paraId="571CFF0A" w14:textId="77777777" w:rsidR="00775A6A" w:rsidRDefault="000D40DF" w:rsidP="00775A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732">
        <w:rPr>
          <w:rFonts w:ascii="Times New Roman" w:hAnsi="Times New Roman" w:cs="Times New Roman"/>
          <w:sz w:val="24"/>
          <w:szCs w:val="24"/>
        </w:rPr>
        <w:t xml:space="preserve">1.7. Dėl Panevėžio r.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Upytės Antano B</w:t>
      </w:r>
      <w:r w:rsidRPr="000D40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elazaro pagrindinės mokyklos </w:t>
      </w:r>
      <w:r w:rsidRPr="00C60732">
        <w:rPr>
          <w:rFonts w:ascii="Times New Roman" w:hAnsi="Times New Roman" w:cs="Times New Roman"/>
          <w:sz w:val="24"/>
          <w:szCs w:val="24"/>
        </w:rPr>
        <w:t>nuostatų patvirtinimo. Rengėjas – Švietimo, kultūros ir sporto skyrius;</w:t>
      </w:r>
    </w:p>
    <w:p w14:paraId="7DF5243D" w14:textId="70E73740" w:rsidR="00775A6A" w:rsidRDefault="00775A6A" w:rsidP="00775A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775A6A">
        <w:rPr>
          <w:rFonts w:ascii="Times New Roman" w:hAnsi="Times New Roman" w:cs="Times New Roman"/>
          <w:sz w:val="24"/>
          <w:szCs w:val="24"/>
        </w:rPr>
        <w:t>Dėl Panevėžio rajono savivaldybės tarybos 2023 m. rugsėjo 28 d. sprendimo Nr. T-235 „Dėl Panevėžio rajono kultūros centrų pagrindinių renginių sąrašo parengimo komisijos sudarymo, komisijos nuostatų ir Panevėžio rajono kultūros centrų pagrindinių renginių sąrašo parengimo tvarkos aprašo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732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08D41536" w14:textId="1014E4F8" w:rsidR="008D38B5" w:rsidRPr="008D38B5" w:rsidRDefault="008D38B5" w:rsidP="008D3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Dėl Studijų rėmimo iš </w:t>
      </w:r>
      <w:r w:rsidR="00032F47">
        <w:rPr>
          <w:rFonts w:ascii="Times New Roman" w:hAnsi="Times New Roman" w:cs="Times New Roman"/>
          <w:sz w:val="24"/>
          <w:szCs w:val="24"/>
        </w:rPr>
        <w:t>s</w:t>
      </w:r>
      <w:r w:rsidRPr="008D38B5">
        <w:rPr>
          <w:rFonts w:ascii="Times New Roman" w:hAnsi="Times New Roman" w:cs="Times New Roman"/>
          <w:sz w:val="24"/>
          <w:szCs w:val="24"/>
        </w:rPr>
        <w:t>avivaldybės biudžeto lėšų 2024 metų ataskaitos patvirtinimo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732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39D3C62D" w14:textId="635425B0" w:rsidR="008D38B5" w:rsidRDefault="008D38B5" w:rsidP="008D3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Dėl N</w:t>
      </w:r>
      <w:r w:rsidRPr="008D38B5">
        <w:rPr>
          <w:rFonts w:ascii="Times New Roman" w:hAnsi="Times New Roman" w:cs="Times New Roman"/>
          <w:sz w:val="24"/>
          <w:szCs w:val="24"/>
        </w:rPr>
        <w:t>evyriausybinių sporto organizacijų finansavimo tvarkos aprašo patvirtinimo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732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322720DE" w14:textId="0C70F52D" w:rsidR="00A957CE" w:rsidRDefault="00A957CE" w:rsidP="008D3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1.11. </w:t>
      </w:r>
      <w:r w:rsidRPr="00A957CE">
        <w:rPr>
          <w:rFonts w:ascii="Times New Roman" w:hAnsi="Times New Roman" w:cs="Times New Roman"/>
          <w:sz w:val="24"/>
          <w:szCs w:val="24"/>
        </w:rPr>
        <w:t>Dėl Panevėžio rajono savivaldybės tarybos 2024 m. lapkričio 7  d. sprendimo</w:t>
      </w:r>
      <w:r w:rsidR="00BD40F5">
        <w:rPr>
          <w:rFonts w:ascii="Times New Roman" w:hAnsi="Times New Roman" w:cs="Times New Roman"/>
          <w:sz w:val="24"/>
          <w:szCs w:val="24"/>
        </w:rPr>
        <w:t xml:space="preserve"> </w:t>
      </w:r>
      <w:r w:rsidR="006856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57CE">
        <w:rPr>
          <w:rFonts w:ascii="Times New Roman" w:hAnsi="Times New Roman" w:cs="Times New Roman"/>
          <w:sz w:val="24"/>
          <w:szCs w:val="24"/>
        </w:rPr>
        <w:t>Nr. T-251 „Dėl Panevėžio rajono savivaldybės viešosios bibliotekos teikiamų atlygintinų paslaugų kainų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732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2ADABD7B" w14:textId="3E44435C" w:rsidR="00A957CE" w:rsidRPr="004E2640" w:rsidRDefault="00A957CE" w:rsidP="008D38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Pr="00A957CE">
        <w:rPr>
          <w:rFonts w:ascii="Times New Roman" w:hAnsi="Times New Roman" w:cs="Times New Roman"/>
          <w:sz w:val="24"/>
          <w:szCs w:val="24"/>
        </w:rPr>
        <w:t>Dėl Panevėžio rajono kultūros centrų teikiamų atlygintinų paslaugų kainų nustatymo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732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41B5CB96" w14:textId="4FB208B7" w:rsidR="004E2640" w:rsidRDefault="00A957CE" w:rsidP="004E26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014755" w:rsidRPr="00C60732">
        <w:rPr>
          <w:rFonts w:ascii="Times New Roman" w:hAnsi="Times New Roman" w:cs="Times New Roman"/>
          <w:sz w:val="24"/>
          <w:szCs w:val="24"/>
        </w:rPr>
        <w:t>.</w:t>
      </w:r>
      <w:r w:rsidR="004E2640" w:rsidRPr="004E2640">
        <w:t xml:space="preserve"> </w:t>
      </w:r>
      <w:r w:rsidR="004E2640">
        <w:rPr>
          <w:rFonts w:ascii="Times New Roman" w:hAnsi="Times New Roman" w:cs="Times New Roman"/>
          <w:sz w:val="24"/>
          <w:szCs w:val="24"/>
        </w:rPr>
        <w:t>Dėl P</w:t>
      </w:r>
      <w:r w:rsidR="004E2640" w:rsidRPr="004E2640">
        <w:rPr>
          <w:rFonts w:ascii="Times New Roman" w:hAnsi="Times New Roman" w:cs="Times New Roman"/>
          <w:sz w:val="24"/>
          <w:szCs w:val="24"/>
        </w:rPr>
        <w:t>anevėžio rajono savivaldybės administracijos 2024 metų aplinkos apsaugos rėmimo specialiosios programos priemonių vykdymo ataskaitos patvirtinimo</w:t>
      </w:r>
      <w:r w:rsidR="004E2640">
        <w:rPr>
          <w:rFonts w:ascii="Times New Roman" w:hAnsi="Times New Roman" w:cs="Times New Roman"/>
          <w:sz w:val="24"/>
          <w:szCs w:val="24"/>
        </w:rPr>
        <w:t>.</w:t>
      </w:r>
      <w:r w:rsidR="004E2640" w:rsidRPr="004E2640">
        <w:rPr>
          <w:rFonts w:ascii="Times New Roman" w:hAnsi="Times New Roman" w:cs="Times New Roman"/>
          <w:sz w:val="24"/>
          <w:szCs w:val="24"/>
        </w:rPr>
        <w:t xml:space="preserve"> </w:t>
      </w:r>
      <w:r w:rsidR="004E2640" w:rsidRPr="001E3522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47842CA5" w14:textId="51312ADB" w:rsidR="00D85C9A" w:rsidRPr="00D85C9A" w:rsidRDefault="00A957CE" w:rsidP="00D85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1.14</w:t>
      </w:r>
      <w:r w:rsidR="00D85C9A">
        <w:rPr>
          <w:rFonts w:ascii="Times New Roman" w:hAnsi="Times New Roman" w:cs="Times New Roman"/>
          <w:sz w:val="24"/>
          <w:szCs w:val="24"/>
        </w:rPr>
        <w:t xml:space="preserve">. </w:t>
      </w:r>
      <w:r w:rsidR="00D85C9A" w:rsidRPr="00D85C9A">
        <w:rPr>
          <w:rFonts w:ascii="Times New Roman" w:hAnsi="Times New Roman" w:cs="Times New Roman"/>
          <w:sz w:val="24"/>
          <w:szCs w:val="24"/>
        </w:rPr>
        <w:t>Dėl Vėjo elektrinių išdėstymo Panevėžio rajono savivaldybės Karsakiškio, Naujamiesčio, Paįstrio ir Smilgių seniūnijose specialiojo plano patvirtinimo</w:t>
      </w:r>
      <w:r w:rsidR="00D85C9A">
        <w:rPr>
          <w:rFonts w:ascii="Times New Roman" w:hAnsi="Times New Roman" w:cs="Times New Roman"/>
          <w:sz w:val="24"/>
          <w:szCs w:val="24"/>
        </w:rPr>
        <w:t xml:space="preserve">. </w:t>
      </w:r>
      <w:r w:rsidR="00D85C9A" w:rsidRPr="001E3522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34B18FA2" w14:textId="1D01AFA7" w:rsidR="00D85C9A" w:rsidRPr="00D85C9A" w:rsidRDefault="00A957CE" w:rsidP="00D85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D85C9A">
        <w:rPr>
          <w:rFonts w:ascii="Times New Roman" w:hAnsi="Times New Roman" w:cs="Times New Roman"/>
          <w:sz w:val="24"/>
          <w:szCs w:val="24"/>
        </w:rPr>
        <w:t xml:space="preserve">. </w:t>
      </w:r>
      <w:r w:rsidR="00D85C9A" w:rsidRPr="00D85C9A">
        <w:rPr>
          <w:rFonts w:ascii="Times New Roman" w:hAnsi="Times New Roman" w:cs="Times New Roman"/>
          <w:sz w:val="24"/>
          <w:szCs w:val="24"/>
        </w:rPr>
        <w:t xml:space="preserve">Dėl 1,1411 ha ploto valstybinės žemės ūkio paskirties </w:t>
      </w:r>
      <w:r w:rsidR="00D85C9A">
        <w:rPr>
          <w:rFonts w:ascii="Times New Roman" w:hAnsi="Times New Roman" w:cs="Times New Roman"/>
          <w:sz w:val="24"/>
          <w:szCs w:val="24"/>
        </w:rPr>
        <w:t xml:space="preserve">žemės sklypo nuomos be aukciono. </w:t>
      </w:r>
      <w:r w:rsidR="00D85C9A" w:rsidRPr="001E3522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1ADFFD97" w14:textId="261F8153" w:rsidR="00D85C9A" w:rsidRPr="00D85C9A" w:rsidRDefault="00A957CE" w:rsidP="00D85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="00D85C9A">
        <w:rPr>
          <w:rFonts w:ascii="Times New Roman" w:hAnsi="Times New Roman" w:cs="Times New Roman"/>
          <w:sz w:val="24"/>
          <w:szCs w:val="24"/>
        </w:rPr>
        <w:t xml:space="preserve">. </w:t>
      </w:r>
      <w:r w:rsidR="00D85C9A" w:rsidRPr="00D85C9A">
        <w:rPr>
          <w:rFonts w:ascii="Times New Roman" w:hAnsi="Times New Roman" w:cs="Times New Roman"/>
          <w:sz w:val="24"/>
          <w:szCs w:val="24"/>
        </w:rPr>
        <w:t>Dėl 2,0054 ha ploto valstybinės žemės ūkio paskirties žemės sklypo nuomos be aukciono</w:t>
      </w:r>
      <w:r w:rsidR="00D85C9A">
        <w:rPr>
          <w:rFonts w:ascii="Times New Roman" w:hAnsi="Times New Roman" w:cs="Times New Roman"/>
          <w:sz w:val="24"/>
          <w:szCs w:val="24"/>
        </w:rPr>
        <w:t xml:space="preserve">. </w:t>
      </w:r>
      <w:r w:rsidR="00D85C9A" w:rsidRPr="001E3522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3EBBA2A6" w14:textId="5E5D5A35" w:rsidR="00D85C9A" w:rsidRDefault="00A957CE" w:rsidP="00D85C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D85C9A">
        <w:rPr>
          <w:rFonts w:ascii="Times New Roman" w:hAnsi="Times New Roman" w:cs="Times New Roman"/>
          <w:sz w:val="24"/>
          <w:szCs w:val="24"/>
        </w:rPr>
        <w:t xml:space="preserve">. </w:t>
      </w:r>
      <w:r w:rsidR="00D85C9A" w:rsidRPr="00D85C9A">
        <w:rPr>
          <w:rFonts w:ascii="Times New Roman" w:hAnsi="Times New Roman" w:cs="Times New Roman"/>
          <w:sz w:val="24"/>
          <w:szCs w:val="24"/>
        </w:rPr>
        <w:t>Dėl 3,0413 ha ploto valstybinės žemės ūkio paskirties ž</w:t>
      </w:r>
      <w:r w:rsidR="00D85C9A">
        <w:rPr>
          <w:rFonts w:ascii="Times New Roman" w:hAnsi="Times New Roman" w:cs="Times New Roman"/>
          <w:sz w:val="24"/>
          <w:szCs w:val="24"/>
        </w:rPr>
        <w:t xml:space="preserve">emės sklypo nuomos be aukciono. </w:t>
      </w:r>
      <w:r w:rsidR="00D85C9A" w:rsidRPr="001E3522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707AF3C9" w14:textId="647A7F2F" w:rsidR="004E2640" w:rsidRDefault="00A957CE" w:rsidP="004E26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C60732" w:rsidRPr="00C60732">
        <w:rPr>
          <w:rFonts w:ascii="Times New Roman" w:hAnsi="Times New Roman" w:cs="Times New Roman"/>
          <w:sz w:val="24"/>
          <w:szCs w:val="24"/>
        </w:rPr>
        <w:t xml:space="preserve">. </w:t>
      </w:r>
      <w:r w:rsidR="00A77D22" w:rsidRPr="00A77D22">
        <w:rPr>
          <w:rFonts w:ascii="Times New Roman" w:hAnsi="Times New Roman" w:cs="Times New Roman"/>
          <w:sz w:val="24"/>
          <w:szCs w:val="24"/>
        </w:rPr>
        <w:t xml:space="preserve">Dėl Panevėžio rajono savivaldybės tarybos 2024 m. gegužės 30 d. sprendimo </w:t>
      </w:r>
      <w:r w:rsidR="006856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7D22" w:rsidRPr="00A77D22">
        <w:rPr>
          <w:rFonts w:ascii="Times New Roman" w:hAnsi="Times New Roman" w:cs="Times New Roman"/>
          <w:sz w:val="24"/>
          <w:szCs w:val="24"/>
        </w:rPr>
        <w:t>Nr. T-156 „Dėl Panevėžio rajono savivaldybės tarybos 2024 m. sausio 25 d. sprendimo Nr. T-36 „Dėl Panevėžio rajono savivaldybės melioracijos prioritetinių darbų programos patvirtinimo“ pakeitimo“ pakeitimo</w:t>
      </w:r>
      <w:r w:rsidR="00A77D22">
        <w:rPr>
          <w:rFonts w:ascii="Times New Roman" w:hAnsi="Times New Roman" w:cs="Times New Roman"/>
          <w:sz w:val="24"/>
          <w:szCs w:val="24"/>
        </w:rPr>
        <w:t xml:space="preserve">. </w:t>
      </w:r>
      <w:r w:rsidR="00A77D22" w:rsidRPr="001E3522">
        <w:rPr>
          <w:rFonts w:ascii="Times New Roman" w:hAnsi="Times New Roman" w:cs="Times New Roman"/>
          <w:sz w:val="24"/>
          <w:szCs w:val="24"/>
        </w:rPr>
        <w:t>Rengėjas –</w:t>
      </w:r>
      <w:r w:rsidR="00A77D22">
        <w:rPr>
          <w:rFonts w:ascii="Times New Roman" w:hAnsi="Times New Roman" w:cs="Times New Roman"/>
          <w:sz w:val="24"/>
          <w:szCs w:val="24"/>
        </w:rPr>
        <w:t xml:space="preserve"> Žemės ūkio skyrius</w:t>
      </w:r>
      <w:r w:rsidR="00032F47">
        <w:rPr>
          <w:rFonts w:ascii="Times New Roman" w:hAnsi="Times New Roman" w:cs="Times New Roman"/>
          <w:sz w:val="24"/>
          <w:szCs w:val="24"/>
        </w:rPr>
        <w:t>;</w:t>
      </w:r>
    </w:p>
    <w:p w14:paraId="181CA11F" w14:textId="337AD894" w:rsidR="00A77D22" w:rsidRDefault="00A957CE" w:rsidP="004E26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A77D22">
        <w:rPr>
          <w:rFonts w:ascii="Times New Roman" w:hAnsi="Times New Roman" w:cs="Times New Roman"/>
          <w:sz w:val="24"/>
          <w:szCs w:val="24"/>
        </w:rPr>
        <w:t xml:space="preserve">. </w:t>
      </w:r>
      <w:r w:rsidR="00A77D22" w:rsidRPr="00A77D22">
        <w:rPr>
          <w:rFonts w:ascii="Times New Roman" w:hAnsi="Times New Roman" w:cs="Times New Roman"/>
          <w:sz w:val="24"/>
          <w:szCs w:val="24"/>
        </w:rPr>
        <w:t>Dėl Panevėžio rajono savivaldybės 2025 m. melioracijos prioritetinių darbų programos patvirtinimo</w:t>
      </w:r>
      <w:r w:rsidR="00A77D22">
        <w:rPr>
          <w:rFonts w:ascii="Times New Roman" w:hAnsi="Times New Roman" w:cs="Times New Roman"/>
          <w:sz w:val="24"/>
          <w:szCs w:val="24"/>
        </w:rPr>
        <w:t xml:space="preserve">. </w:t>
      </w:r>
      <w:r w:rsidR="00A77D22" w:rsidRPr="001E3522">
        <w:rPr>
          <w:rFonts w:ascii="Times New Roman" w:hAnsi="Times New Roman" w:cs="Times New Roman"/>
          <w:sz w:val="24"/>
          <w:szCs w:val="24"/>
        </w:rPr>
        <w:t>Rengėjas –</w:t>
      </w:r>
      <w:r w:rsidR="00A77D22">
        <w:rPr>
          <w:rFonts w:ascii="Times New Roman" w:hAnsi="Times New Roman" w:cs="Times New Roman"/>
          <w:sz w:val="24"/>
          <w:szCs w:val="24"/>
        </w:rPr>
        <w:t xml:space="preserve"> Žemės ūkio skyrius</w:t>
      </w:r>
      <w:r w:rsidR="00032F47">
        <w:rPr>
          <w:rFonts w:ascii="Times New Roman" w:hAnsi="Times New Roman" w:cs="Times New Roman"/>
          <w:sz w:val="24"/>
          <w:szCs w:val="24"/>
        </w:rPr>
        <w:t>;</w:t>
      </w:r>
    </w:p>
    <w:p w14:paraId="2DAC65BB" w14:textId="6C6C0AA7" w:rsidR="00771F66" w:rsidRDefault="00A957CE" w:rsidP="004E26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771F66">
        <w:rPr>
          <w:rFonts w:ascii="Times New Roman" w:hAnsi="Times New Roman" w:cs="Times New Roman"/>
          <w:sz w:val="24"/>
          <w:szCs w:val="24"/>
        </w:rPr>
        <w:t xml:space="preserve">. </w:t>
      </w:r>
      <w:r w:rsidR="00771F66" w:rsidRPr="00771F66">
        <w:rPr>
          <w:rFonts w:ascii="Times New Roman" w:hAnsi="Times New Roman" w:cs="Times New Roman"/>
          <w:sz w:val="24"/>
          <w:szCs w:val="24"/>
        </w:rPr>
        <w:t>Dėl tęstinės investicinės priemonės „Valstybei nuosavybės teise priklausančių žemės savininkų ir kitų naudotojų žemėje esančių melioracijos statinių rekonstravimo ir remonto darbams“ Panevėžio rajonui 2025 metams skirtų lėšų panaudojimo programos patvirtinimo</w:t>
      </w:r>
      <w:r w:rsidR="00771F66">
        <w:rPr>
          <w:rFonts w:ascii="Times New Roman" w:hAnsi="Times New Roman" w:cs="Times New Roman"/>
          <w:sz w:val="24"/>
          <w:szCs w:val="24"/>
        </w:rPr>
        <w:t xml:space="preserve">. </w:t>
      </w:r>
      <w:r w:rsidR="00771F66" w:rsidRPr="001E3522">
        <w:rPr>
          <w:rFonts w:ascii="Times New Roman" w:hAnsi="Times New Roman" w:cs="Times New Roman"/>
          <w:sz w:val="24"/>
          <w:szCs w:val="24"/>
        </w:rPr>
        <w:t>Rengėjas –</w:t>
      </w:r>
      <w:r w:rsidR="00771F66">
        <w:rPr>
          <w:rFonts w:ascii="Times New Roman" w:hAnsi="Times New Roman" w:cs="Times New Roman"/>
          <w:sz w:val="24"/>
          <w:szCs w:val="24"/>
        </w:rPr>
        <w:t xml:space="preserve"> Žemės ūkio skyrius</w:t>
      </w:r>
      <w:r w:rsidR="00032F47">
        <w:rPr>
          <w:rFonts w:ascii="Times New Roman" w:hAnsi="Times New Roman" w:cs="Times New Roman"/>
          <w:sz w:val="24"/>
          <w:szCs w:val="24"/>
        </w:rPr>
        <w:t>;</w:t>
      </w:r>
    </w:p>
    <w:p w14:paraId="1EC9627A" w14:textId="76F5C64F" w:rsidR="005B0646" w:rsidRDefault="00A957CE" w:rsidP="004E26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1.21</w:t>
      </w:r>
      <w:r w:rsidR="005B0646">
        <w:rPr>
          <w:rFonts w:ascii="Times New Roman" w:hAnsi="Times New Roman" w:cs="Times New Roman"/>
          <w:sz w:val="24"/>
          <w:szCs w:val="24"/>
        </w:rPr>
        <w:t xml:space="preserve">. </w:t>
      </w:r>
      <w:r w:rsidR="005B0646" w:rsidRPr="005B0646">
        <w:rPr>
          <w:rFonts w:ascii="Times New Roman" w:hAnsi="Times New Roman" w:cs="Times New Roman"/>
          <w:sz w:val="24"/>
          <w:szCs w:val="24"/>
        </w:rPr>
        <w:t>Dėl Panevėžio rajono savivaldybės kaimo rėmimo fondo komisijos 2024 metų veiklos ir lėšų panaudojimo ataskaitos patvirtinimo</w:t>
      </w:r>
      <w:r w:rsidR="005B0646">
        <w:rPr>
          <w:rFonts w:ascii="Times New Roman" w:hAnsi="Times New Roman" w:cs="Times New Roman"/>
          <w:sz w:val="24"/>
          <w:szCs w:val="24"/>
        </w:rPr>
        <w:t xml:space="preserve">. </w:t>
      </w:r>
      <w:r w:rsidR="005B0646" w:rsidRPr="001E3522">
        <w:rPr>
          <w:rFonts w:ascii="Times New Roman" w:hAnsi="Times New Roman" w:cs="Times New Roman"/>
          <w:sz w:val="24"/>
          <w:szCs w:val="24"/>
        </w:rPr>
        <w:t>Rengėjas –</w:t>
      </w:r>
      <w:r w:rsidR="005B0646">
        <w:rPr>
          <w:rFonts w:ascii="Times New Roman" w:hAnsi="Times New Roman" w:cs="Times New Roman"/>
          <w:sz w:val="24"/>
          <w:szCs w:val="24"/>
        </w:rPr>
        <w:t xml:space="preserve"> Žemės ūkio skyrius</w:t>
      </w:r>
      <w:r w:rsidR="00032F47">
        <w:rPr>
          <w:rFonts w:ascii="Times New Roman" w:hAnsi="Times New Roman" w:cs="Times New Roman"/>
          <w:sz w:val="24"/>
          <w:szCs w:val="24"/>
        </w:rPr>
        <w:t>;</w:t>
      </w:r>
    </w:p>
    <w:p w14:paraId="3D25F3C4" w14:textId="5ACC7C16" w:rsidR="00671319" w:rsidRDefault="00A957CE" w:rsidP="006713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71319" w:rsidRPr="00671319">
        <w:rPr>
          <w:rFonts w:ascii="Times New Roman" w:hAnsi="Times New Roman" w:cs="Times New Roman"/>
          <w:sz w:val="24"/>
          <w:szCs w:val="24"/>
        </w:rPr>
        <w:t>Dėl humanitarinės pagalbos teikimo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71319" w:rsidRPr="001E3522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7405897B" w14:textId="7B2B306E" w:rsidR="00671319" w:rsidRDefault="00D85C9A" w:rsidP="006713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957CE">
        <w:rPr>
          <w:rFonts w:ascii="Times New Roman" w:hAnsi="Times New Roman" w:cs="Times New Roman"/>
          <w:sz w:val="24"/>
          <w:szCs w:val="24"/>
        </w:rPr>
        <w:t>23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71319" w:rsidRPr="00671319">
        <w:rPr>
          <w:rFonts w:ascii="Times New Roman" w:hAnsi="Times New Roman" w:cs="Times New Roman"/>
          <w:sz w:val="24"/>
          <w:szCs w:val="24"/>
        </w:rPr>
        <w:t>Dėl pritarimo projekto įgyvendinimui pagal 2021–2027 m. Interreg VI-A Latvijos ir Lietuvos bendradarbiavimo per sieną programą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71319" w:rsidRPr="001E3522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13782760" w14:textId="3CF43425" w:rsidR="00671319" w:rsidRDefault="00775A6A" w:rsidP="004312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5C9A">
        <w:rPr>
          <w:rFonts w:ascii="Times New Roman" w:hAnsi="Times New Roman" w:cs="Times New Roman"/>
          <w:sz w:val="24"/>
          <w:szCs w:val="24"/>
        </w:rPr>
        <w:t>2</w:t>
      </w:r>
      <w:r w:rsidR="00A957CE">
        <w:rPr>
          <w:rFonts w:ascii="Times New Roman" w:hAnsi="Times New Roman" w:cs="Times New Roman"/>
          <w:sz w:val="24"/>
          <w:szCs w:val="24"/>
        </w:rPr>
        <w:t>4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431253" w:rsidRPr="00431253">
        <w:rPr>
          <w:rFonts w:ascii="Times New Roman" w:hAnsi="Times New Roman" w:cs="Times New Roman"/>
          <w:sz w:val="24"/>
          <w:szCs w:val="24"/>
        </w:rPr>
        <w:t>Dėl pritarimo projekto rengimui ir įgyvendinimui pagal 2022–2030 metų plėtros programos valdytojos Lietuvos Respublikos aplinkos ministerijos aplinkos apsaugos ir klimato kaitos valdymo plėtros programos pažangos priemonę Nr. 02-001-06-04-01</w:t>
      </w:r>
      <w:r w:rsidR="00431253">
        <w:rPr>
          <w:rFonts w:ascii="Times New Roman" w:hAnsi="Times New Roman" w:cs="Times New Roman"/>
          <w:sz w:val="24"/>
          <w:szCs w:val="24"/>
        </w:rPr>
        <w:t xml:space="preserve"> „Skatinti pastatų renovaciją“.</w:t>
      </w:r>
      <w:r w:rsidR="00671319">
        <w:rPr>
          <w:rFonts w:ascii="Times New Roman" w:hAnsi="Times New Roman" w:cs="Times New Roman"/>
          <w:sz w:val="24"/>
          <w:szCs w:val="24"/>
        </w:rPr>
        <w:t xml:space="preserve"> </w:t>
      </w:r>
      <w:r w:rsidR="00671319" w:rsidRPr="001E3522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5DE919C5" w14:textId="2B6FB2CA" w:rsidR="00671319" w:rsidRDefault="00A957CE" w:rsidP="006713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1.25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71319" w:rsidRPr="00671319">
        <w:rPr>
          <w:rFonts w:ascii="Times New Roman" w:hAnsi="Times New Roman" w:cs="Times New Roman"/>
          <w:sz w:val="24"/>
          <w:szCs w:val="24"/>
        </w:rPr>
        <w:t xml:space="preserve">Dėl pritarimo projektų rengimui ir įgyvendinimui pagal Lietuvos Respublikos vidaus reikalų ministerijos Civilinės saugos stiprinimo ir plėtros programos pažangos priemonę </w:t>
      </w:r>
      <w:r w:rsidR="00DB122D">
        <w:rPr>
          <w:rFonts w:ascii="Times New Roman" w:hAnsi="Times New Roman" w:cs="Times New Roman"/>
          <w:sz w:val="24"/>
          <w:szCs w:val="24"/>
        </w:rPr>
        <w:br/>
      </w:r>
      <w:r w:rsidR="00671319" w:rsidRPr="00671319">
        <w:rPr>
          <w:rFonts w:ascii="Times New Roman" w:hAnsi="Times New Roman" w:cs="Times New Roman"/>
          <w:sz w:val="24"/>
          <w:szCs w:val="24"/>
        </w:rPr>
        <w:t>Nr. 07-012-10-04-01/07-013-10-04-01/01-001-10-04-01 „Stiprinti pasirengimą valdyti krizes ir ekstremaliąsias situacijas ir šalinti jų padarinius“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71319" w:rsidRPr="001E3522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3F20212D" w14:textId="4A6E24FC" w:rsidR="00671319" w:rsidRDefault="00D85C9A" w:rsidP="006713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957CE">
        <w:rPr>
          <w:rFonts w:ascii="Times New Roman" w:hAnsi="Times New Roman" w:cs="Times New Roman"/>
          <w:sz w:val="24"/>
          <w:szCs w:val="24"/>
        </w:rPr>
        <w:t>26</w:t>
      </w:r>
      <w:r w:rsidR="00671319">
        <w:rPr>
          <w:rFonts w:ascii="Times New Roman" w:hAnsi="Times New Roman" w:cs="Times New Roman"/>
          <w:sz w:val="24"/>
          <w:szCs w:val="24"/>
        </w:rPr>
        <w:t xml:space="preserve">. </w:t>
      </w:r>
      <w:r w:rsidR="00620933" w:rsidRPr="00620933">
        <w:rPr>
          <w:rFonts w:ascii="Times New Roman" w:hAnsi="Times New Roman" w:cs="Times New Roman"/>
          <w:sz w:val="24"/>
          <w:szCs w:val="24"/>
        </w:rPr>
        <w:t>Dėl Panevėžio rajono savivaldybės tarybos 2023 m. gegužės 18 d. sprendimo</w:t>
      </w:r>
      <w:r w:rsidR="00BD40F5">
        <w:rPr>
          <w:rFonts w:ascii="Times New Roman" w:hAnsi="Times New Roman" w:cs="Times New Roman"/>
          <w:sz w:val="24"/>
          <w:szCs w:val="24"/>
        </w:rPr>
        <w:t xml:space="preserve"> </w:t>
      </w:r>
      <w:r w:rsidR="006856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933" w:rsidRPr="00620933">
        <w:rPr>
          <w:rFonts w:ascii="Times New Roman" w:hAnsi="Times New Roman" w:cs="Times New Roman"/>
          <w:sz w:val="24"/>
          <w:szCs w:val="24"/>
        </w:rPr>
        <w:t>Nr. T-132 „Dėl Panevėžio rajono savivaldybės jaunimo reikalų tarybos sudarymo“ pakeitimo</w:t>
      </w:r>
      <w:r w:rsidR="00620933">
        <w:rPr>
          <w:rFonts w:ascii="Times New Roman" w:hAnsi="Times New Roman" w:cs="Times New Roman"/>
          <w:sz w:val="24"/>
          <w:szCs w:val="24"/>
        </w:rPr>
        <w:t xml:space="preserve">. Rengėja – </w:t>
      </w:r>
      <w:r w:rsidR="00620933" w:rsidRPr="00620933">
        <w:rPr>
          <w:rFonts w:ascii="Times New Roman" w:hAnsi="Times New Roman" w:cs="Times New Roman"/>
          <w:sz w:val="24"/>
          <w:szCs w:val="24"/>
        </w:rPr>
        <w:t>Jaunimo reikalų koordinatorė (patarėja)</w:t>
      </w:r>
      <w:r w:rsidR="00032F47">
        <w:rPr>
          <w:rFonts w:ascii="Times New Roman" w:hAnsi="Times New Roman" w:cs="Times New Roman"/>
          <w:sz w:val="24"/>
          <w:szCs w:val="24"/>
        </w:rPr>
        <w:t>;</w:t>
      </w:r>
    </w:p>
    <w:p w14:paraId="749DCDB7" w14:textId="0BD88352" w:rsidR="00620933" w:rsidRDefault="00A957CE" w:rsidP="006713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1.27</w:t>
      </w:r>
      <w:r w:rsidR="008A5506">
        <w:rPr>
          <w:rFonts w:ascii="Times New Roman" w:hAnsi="Times New Roman" w:cs="Times New Roman"/>
          <w:sz w:val="24"/>
          <w:szCs w:val="24"/>
        </w:rPr>
        <w:t xml:space="preserve">. </w:t>
      </w:r>
      <w:r w:rsidR="008A5506" w:rsidRPr="008A5506">
        <w:rPr>
          <w:rFonts w:ascii="Times New Roman" w:hAnsi="Times New Roman" w:cs="Times New Roman"/>
          <w:sz w:val="24"/>
          <w:szCs w:val="24"/>
        </w:rPr>
        <w:t>Dėl Panevėžio rajono savivaldybės 2025 metų užimtumo didinimo programos patvirtinimo.</w:t>
      </w:r>
      <w:r w:rsidR="008A5506">
        <w:rPr>
          <w:rFonts w:ascii="Times New Roman" w:hAnsi="Times New Roman" w:cs="Times New Roman"/>
          <w:sz w:val="24"/>
          <w:szCs w:val="24"/>
        </w:rPr>
        <w:t xml:space="preserve"> </w:t>
      </w:r>
      <w:r w:rsidR="008A5506" w:rsidRPr="00C60732">
        <w:rPr>
          <w:rFonts w:ascii="Times New Roman" w:eastAsia="Times New Roman" w:hAnsi="Times New Roman" w:cs="Times New Roman"/>
          <w:sz w:val="24"/>
          <w:szCs w:val="24"/>
        </w:rPr>
        <w:t>Rengėjas – Socialinės paramos skyrius;</w:t>
      </w:r>
    </w:p>
    <w:p w14:paraId="49F80DF8" w14:textId="31B72918" w:rsidR="002D7670" w:rsidRPr="002D7670" w:rsidRDefault="00A957CE" w:rsidP="002D76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1.28</w:t>
      </w:r>
      <w:r w:rsidR="008A55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2D7670">
        <w:rPr>
          <w:rFonts w:ascii="Times New Roman" w:eastAsia="Times New Roman" w:hAnsi="Times New Roman" w:cs="Times New Roman"/>
          <w:sz w:val="24"/>
          <w:szCs w:val="24"/>
        </w:rPr>
        <w:t>Dėl sutikimo perimti Panevėžio rajono savivaldybės nuosavybėn tinklus ir tinklų perdavimo pagal turto patikėjimo sutartį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1E3522">
        <w:rPr>
          <w:rFonts w:ascii="Times New Roman" w:hAnsi="Times New Roman" w:cs="Times New Roman"/>
          <w:sz w:val="24"/>
          <w:szCs w:val="24"/>
        </w:rPr>
        <w:t>Rengėjas – Ekonomikos</w:t>
      </w:r>
      <w:r w:rsidR="002D7670" w:rsidRPr="001E352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4C3CD1D6" w14:textId="0ADEBC40" w:rsidR="002D7670" w:rsidRPr="002D7670" w:rsidRDefault="00A957CE" w:rsidP="002D76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1.29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2D7670">
        <w:rPr>
          <w:rFonts w:ascii="Times New Roman" w:eastAsia="Times New Roman" w:hAnsi="Times New Roman" w:cs="Times New Roman"/>
          <w:sz w:val="24"/>
          <w:szCs w:val="24"/>
        </w:rPr>
        <w:t>Dėl nekilnojamųjų daiktų perėmimo Savivaldybės nuosavybėn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1E3522">
        <w:rPr>
          <w:rFonts w:ascii="Times New Roman" w:hAnsi="Times New Roman" w:cs="Times New Roman"/>
          <w:sz w:val="24"/>
          <w:szCs w:val="24"/>
        </w:rPr>
        <w:t>Rengėjas – Ekonomikos</w:t>
      </w:r>
      <w:r w:rsidR="002D7670" w:rsidRPr="001E352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44AEA6A" w14:textId="754FBBE7" w:rsidR="002D7670" w:rsidRPr="002D7670" w:rsidRDefault="00A957CE" w:rsidP="002D76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1.30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2D7670">
        <w:rPr>
          <w:rFonts w:ascii="Times New Roman" w:eastAsia="Times New Roman" w:hAnsi="Times New Roman" w:cs="Times New Roman"/>
          <w:sz w:val="24"/>
          <w:szCs w:val="24"/>
        </w:rPr>
        <w:t>Dėl turto perdavimo valdyti, naudoti ir disponuoti juo patikėjimo teise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1E3522">
        <w:rPr>
          <w:rFonts w:ascii="Times New Roman" w:hAnsi="Times New Roman" w:cs="Times New Roman"/>
          <w:sz w:val="24"/>
          <w:szCs w:val="24"/>
        </w:rPr>
        <w:t>Rengėjas – Ekonomikos</w:t>
      </w:r>
      <w:r w:rsidR="002D7670" w:rsidRPr="001E352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90FBF05" w14:textId="2B379F0E" w:rsidR="002D7670" w:rsidRPr="002D7670" w:rsidRDefault="00A957CE" w:rsidP="002D76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1.31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2D7670">
        <w:rPr>
          <w:rFonts w:ascii="Times New Roman" w:eastAsia="Times New Roman" w:hAnsi="Times New Roman" w:cs="Times New Roman"/>
          <w:sz w:val="24"/>
          <w:szCs w:val="24"/>
        </w:rPr>
        <w:t>Dėl turto perdavimo patikėjimo teise pagal patikėjimo sutartį uždarajai akcinei bendrovei „Aukštaitijos vandenys“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1E3522">
        <w:rPr>
          <w:rFonts w:ascii="Times New Roman" w:hAnsi="Times New Roman" w:cs="Times New Roman"/>
          <w:sz w:val="24"/>
          <w:szCs w:val="24"/>
        </w:rPr>
        <w:t>Rengėjas – Ekonomikos</w:t>
      </w:r>
      <w:r w:rsidR="002D7670" w:rsidRPr="001E352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3A01ACD0" w14:textId="47E67ED6" w:rsidR="00D85C9A" w:rsidRDefault="00A957CE" w:rsidP="002D76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1.32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2D7670">
        <w:rPr>
          <w:rFonts w:ascii="Times New Roman" w:eastAsia="Times New Roman" w:hAnsi="Times New Roman" w:cs="Times New Roman"/>
          <w:sz w:val="24"/>
          <w:szCs w:val="24"/>
        </w:rPr>
        <w:t>Dėl nekilnojamojo turto pirkimo</w:t>
      </w:r>
      <w:r w:rsidR="002D7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7670" w:rsidRPr="001E3522">
        <w:rPr>
          <w:rFonts w:ascii="Times New Roman" w:hAnsi="Times New Roman" w:cs="Times New Roman"/>
          <w:sz w:val="24"/>
          <w:szCs w:val="24"/>
        </w:rPr>
        <w:t>Rengėjas – Ekonomikos</w:t>
      </w:r>
      <w:r w:rsidR="002D7670" w:rsidRPr="001E3522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</w:t>
      </w:r>
      <w:r w:rsidR="0068566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3C2FB8" w14:textId="7DA93936" w:rsidR="00685661" w:rsidRPr="00D85C9A" w:rsidRDefault="00685661" w:rsidP="002D7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1.33. </w:t>
      </w:r>
      <w:r w:rsidR="00F107AF" w:rsidRPr="00F107AF">
        <w:rPr>
          <w:rFonts w:ascii="Times New Roman" w:eastAsia="Times New Roman" w:hAnsi="Times New Roman" w:cs="Times New Roman"/>
          <w:sz w:val="24"/>
          <w:szCs w:val="24"/>
        </w:rPr>
        <w:t>Dėl Panevėžio rajono savivaldybės tarybos 2023 m. gegužės 3 d. sprendimo Nr. T-101 „Dėl Panevėžio rajono savivaldybės tarybos komitetų sudarymo“ pakeitimo</w:t>
      </w:r>
      <w:r w:rsidR="00F107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205F">
        <w:rPr>
          <w:rFonts w:ascii="Times New Roman" w:hAnsi="Times New Roman" w:cs="Times New Roman"/>
          <w:sz w:val="24"/>
          <w:szCs w:val="24"/>
        </w:rPr>
        <w:t>Rengėja – Savivald</w:t>
      </w:r>
      <w:r>
        <w:rPr>
          <w:rFonts w:ascii="Times New Roman" w:hAnsi="Times New Roman" w:cs="Times New Roman"/>
          <w:sz w:val="24"/>
          <w:szCs w:val="24"/>
        </w:rPr>
        <w:t>ybės tarybos posėdžių sekretorė.</w:t>
      </w:r>
    </w:p>
    <w:p w14:paraId="22598BEE" w14:textId="77777777" w:rsidR="00F107AF" w:rsidRDefault="00F107AF" w:rsidP="00F107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B376B4" w14:textId="4B01E275" w:rsidR="009776BB" w:rsidRPr="001E3522" w:rsidRDefault="00A6348E" w:rsidP="00F107A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352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776BB" w:rsidRPr="001E3522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1E3522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1E3522">
        <w:rPr>
          <w:rFonts w:ascii="Times New Roman" w:hAnsi="Times New Roman" w:cs="Times New Roman"/>
          <w:sz w:val="24"/>
          <w:szCs w:val="24"/>
        </w:rPr>
        <w:t>e</w:t>
      </w:r>
      <w:r w:rsidR="000C1196" w:rsidRPr="001E3522">
        <w:rPr>
          <w:rFonts w:ascii="Times New Roman" w:hAnsi="Times New Roman" w:cs="Times New Roman"/>
          <w:sz w:val="24"/>
          <w:szCs w:val="24"/>
        </w:rPr>
        <w:t>i</w:t>
      </w:r>
      <w:r w:rsidR="009776BB" w:rsidRPr="001E3522">
        <w:rPr>
          <w:rFonts w:ascii="Times New Roman" w:hAnsi="Times New Roman" w:cs="Times New Roman"/>
          <w:sz w:val="24"/>
          <w:szCs w:val="24"/>
        </w:rPr>
        <w:t xml:space="preserve"> iki 202</w:t>
      </w:r>
      <w:r w:rsidR="008D07A4">
        <w:rPr>
          <w:rFonts w:ascii="Times New Roman" w:hAnsi="Times New Roman" w:cs="Times New Roman"/>
          <w:sz w:val="24"/>
          <w:szCs w:val="24"/>
        </w:rPr>
        <w:t>5</w:t>
      </w:r>
      <w:r w:rsidR="009776BB" w:rsidRPr="001E3522">
        <w:rPr>
          <w:rFonts w:ascii="Times New Roman" w:hAnsi="Times New Roman" w:cs="Times New Roman"/>
          <w:sz w:val="24"/>
          <w:szCs w:val="24"/>
        </w:rPr>
        <w:t xml:space="preserve"> m. </w:t>
      </w:r>
      <w:r w:rsidR="008D07A4">
        <w:rPr>
          <w:rFonts w:ascii="Times New Roman" w:hAnsi="Times New Roman" w:cs="Times New Roman"/>
          <w:sz w:val="24"/>
          <w:szCs w:val="24"/>
        </w:rPr>
        <w:t>sausio 16</w:t>
      </w:r>
      <w:r w:rsidR="009776BB" w:rsidRPr="001E3522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3BFDCE" w14:textId="4526BC9D" w:rsidR="007F1135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="00453779">
        <w:rPr>
          <w:rFonts w:ascii="Times New Roman" w:hAnsi="Times New Roman" w:cs="Times New Roman"/>
          <w:sz w:val="24"/>
          <w:szCs w:val="24"/>
        </w:rPr>
        <w:t xml:space="preserve">      </w:t>
      </w:r>
      <w:r w:rsidR="00BD40F5">
        <w:rPr>
          <w:rFonts w:ascii="Times New Roman" w:hAnsi="Times New Roman" w:cs="Times New Roman"/>
          <w:sz w:val="24"/>
          <w:szCs w:val="24"/>
        </w:rPr>
        <w:t>Antanas Pocius</w:t>
      </w:r>
    </w:p>
    <w:p w14:paraId="14FA4278" w14:textId="77777777" w:rsidR="00BD40F5" w:rsidRDefault="00BD40F5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9F2BD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22F39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A937F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9374C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B0F04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BCCF7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308A2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EEDB8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26E87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72434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4E60F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C15D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E6A0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459CC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5C07F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6BCBA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2F754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6F721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38DDE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5F0CD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C277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8087A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A0179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72792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5D0C1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61EE1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B825F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53347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D108C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097F7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28EAF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8B301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808A0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FC51B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974A0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BF378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182A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3C75E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43F43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BA636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CE619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B67888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ACF0E" w14:textId="77777777" w:rsidR="00F107AF" w:rsidRDefault="00F107A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4B67B" w14:textId="77777777" w:rsidR="00BD40F5" w:rsidRDefault="00BD40F5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0AEA7" w14:textId="6ED81E47" w:rsidR="00B27F23" w:rsidRDefault="002D7670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670">
        <w:rPr>
          <w:rFonts w:ascii="Times New Roman" w:hAnsi="Times New Roman" w:cs="Times New Roman"/>
          <w:sz w:val="24"/>
          <w:szCs w:val="24"/>
        </w:rPr>
        <w:t>Milda Paipulienė</w:t>
      </w:r>
    </w:p>
    <w:p w14:paraId="220712C9" w14:textId="505FACF6" w:rsidR="002E0D2C" w:rsidRPr="00902F9C" w:rsidRDefault="00BC4AE4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B27F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01-09</w:t>
      </w:r>
    </w:p>
    <w:sectPr w:rsidR="002E0D2C" w:rsidRPr="00902F9C" w:rsidSect="00E94FB4">
      <w:headerReference w:type="default" r:id="rId10"/>
      <w:pgSz w:w="11906" w:h="16838"/>
      <w:pgMar w:top="1134" w:right="849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E40F0" w14:textId="77777777" w:rsidR="0048453A" w:rsidRDefault="0048453A" w:rsidP="00405B31">
      <w:pPr>
        <w:spacing w:after="0" w:line="240" w:lineRule="auto"/>
      </w:pPr>
      <w:r>
        <w:separator/>
      </w:r>
    </w:p>
  </w:endnote>
  <w:endnote w:type="continuationSeparator" w:id="0">
    <w:p w14:paraId="48AFCF27" w14:textId="77777777" w:rsidR="0048453A" w:rsidRDefault="0048453A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F456D" w14:textId="77777777" w:rsidR="0048453A" w:rsidRDefault="0048453A" w:rsidP="00405B31">
      <w:pPr>
        <w:spacing w:after="0" w:line="240" w:lineRule="auto"/>
      </w:pPr>
      <w:r>
        <w:separator/>
      </w:r>
    </w:p>
  </w:footnote>
  <w:footnote w:type="continuationSeparator" w:id="0">
    <w:p w14:paraId="1C8E6B60" w14:textId="77777777" w:rsidR="0048453A" w:rsidRDefault="0048453A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F107AF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15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7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</w:num>
  <w:num w:numId="12">
    <w:abstractNumId w:val="1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6"/>
  </w:num>
  <w:num w:numId="17">
    <w:abstractNumId w:val="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09"/>
    <w:rsid w:val="00002228"/>
    <w:rsid w:val="00013F95"/>
    <w:rsid w:val="00014755"/>
    <w:rsid w:val="00015B06"/>
    <w:rsid w:val="00026A01"/>
    <w:rsid w:val="00032F47"/>
    <w:rsid w:val="00044915"/>
    <w:rsid w:val="00047BE9"/>
    <w:rsid w:val="00056DDA"/>
    <w:rsid w:val="00070D0B"/>
    <w:rsid w:val="00077C66"/>
    <w:rsid w:val="000903C5"/>
    <w:rsid w:val="000A0968"/>
    <w:rsid w:val="000C0DF3"/>
    <w:rsid w:val="000C1196"/>
    <w:rsid w:val="000C7B98"/>
    <w:rsid w:val="000D18B4"/>
    <w:rsid w:val="000D40DF"/>
    <w:rsid w:val="000D4B8C"/>
    <w:rsid w:val="000F2509"/>
    <w:rsid w:val="000F6255"/>
    <w:rsid w:val="001051D3"/>
    <w:rsid w:val="00114E98"/>
    <w:rsid w:val="001151C0"/>
    <w:rsid w:val="0012309E"/>
    <w:rsid w:val="0012318F"/>
    <w:rsid w:val="0013448A"/>
    <w:rsid w:val="0013617A"/>
    <w:rsid w:val="00144DB7"/>
    <w:rsid w:val="0014708C"/>
    <w:rsid w:val="00147A56"/>
    <w:rsid w:val="00153BE1"/>
    <w:rsid w:val="00171307"/>
    <w:rsid w:val="001752EB"/>
    <w:rsid w:val="00185C2D"/>
    <w:rsid w:val="00187BFA"/>
    <w:rsid w:val="001A08CA"/>
    <w:rsid w:val="001A4630"/>
    <w:rsid w:val="001B4336"/>
    <w:rsid w:val="001B6B36"/>
    <w:rsid w:val="001C19E5"/>
    <w:rsid w:val="001D0AAB"/>
    <w:rsid w:val="001E0CBD"/>
    <w:rsid w:val="001E3522"/>
    <w:rsid w:val="001E67C9"/>
    <w:rsid w:val="001E7EC8"/>
    <w:rsid w:val="001F4F5B"/>
    <w:rsid w:val="002009BC"/>
    <w:rsid w:val="00235B8E"/>
    <w:rsid w:val="00241445"/>
    <w:rsid w:val="0024517B"/>
    <w:rsid w:val="00277F0B"/>
    <w:rsid w:val="00291D9C"/>
    <w:rsid w:val="00292E62"/>
    <w:rsid w:val="00293011"/>
    <w:rsid w:val="002C003E"/>
    <w:rsid w:val="002D7670"/>
    <w:rsid w:val="002D7682"/>
    <w:rsid w:val="002E0D2C"/>
    <w:rsid w:val="002E4CA0"/>
    <w:rsid w:val="002F74F1"/>
    <w:rsid w:val="00301C7E"/>
    <w:rsid w:val="003054B9"/>
    <w:rsid w:val="003151D4"/>
    <w:rsid w:val="003311F6"/>
    <w:rsid w:val="00334F47"/>
    <w:rsid w:val="003436C5"/>
    <w:rsid w:val="0034484F"/>
    <w:rsid w:val="0034582D"/>
    <w:rsid w:val="00347AA9"/>
    <w:rsid w:val="0035398F"/>
    <w:rsid w:val="00357964"/>
    <w:rsid w:val="003757DA"/>
    <w:rsid w:val="003B4A09"/>
    <w:rsid w:val="003B76BB"/>
    <w:rsid w:val="003C5634"/>
    <w:rsid w:val="003D113A"/>
    <w:rsid w:val="003D6F0B"/>
    <w:rsid w:val="003D7282"/>
    <w:rsid w:val="003F2D6D"/>
    <w:rsid w:val="00401C26"/>
    <w:rsid w:val="00404E6B"/>
    <w:rsid w:val="00405B31"/>
    <w:rsid w:val="0041274B"/>
    <w:rsid w:val="004218EA"/>
    <w:rsid w:val="0042650F"/>
    <w:rsid w:val="00431253"/>
    <w:rsid w:val="00435C7D"/>
    <w:rsid w:val="00435DBD"/>
    <w:rsid w:val="00453779"/>
    <w:rsid w:val="0046205F"/>
    <w:rsid w:val="00462489"/>
    <w:rsid w:val="00466040"/>
    <w:rsid w:val="00474A3E"/>
    <w:rsid w:val="0048453A"/>
    <w:rsid w:val="0049054A"/>
    <w:rsid w:val="00497324"/>
    <w:rsid w:val="004A2866"/>
    <w:rsid w:val="004A7BB6"/>
    <w:rsid w:val="004C019B"/>
    <w:rsid w:val="004C0781"/>
    <w:rsid w:val="004C7F99"/>
    <w:rsid w:val="004D0B98"/>
    <w:rsid w:val="004D5EE8"/>
    <w:rsid w:val="004E12A7"/>
    <w:rsid w:val="004E1F7F"/>
    <w:rsid w:val="004E2640"/>
    <w:rsid w:val="004E777B"/>
    <w:rsid w:val="004F0742"/>
    <w:rsid w:val="0053720B"/>
    <w:rsid w:val="005556A4"/>
    <w:rsid w:val="0056460E"/>
    <w:rsid w:val="005709C2"/>
    <w:rsid w:val="005717E4"/>
    <w:rsid w:val="0057279F"/>
    <w:rsid w:val="005746CE"/>
    <w:rsid w:val="005747DB"/>
    <w:rsid w:val="0057542B"/>
    <w:rsid w:val="00586958"/>
    <w:rsid w:val="00594635"/>
    <w:rsid w:val="005A43E9"/>
    <w:rsid w:val="005B0646"/>
    <w:rsid w:val="005D6F79"/>
    <w:rsid w:val="005E4ED6"/>
    <w:rsid w:val="005F54E5"/>
    <w:rsid w:val="0061081D"/>
    <w:rsid w:val="00620933"/>
    <w:rsid w:val="00634211"/>
    <w:rsid w:val="00634F53"/>
    <w:rsid w:val="00646F68"/>
    <w:rsid w:val="006566B2"/>
    <w:rsid w:val="00661D46"/>
    <w:rsid w:val="00670747"/>
    <w:rsid w:val="006710BF"/>
    <w:rsid w:val="00671319"/>
    <w:rsid w:val="006753B5"/>
    <w:rsid w:val="00675F24"/>
    <w:rsid w:val="006820E6"/>
    <w:rsid w:val="0068412F"/>
    <w:rsid w:val="00685661"/>
    <w:rsid w:val="006902D2"/>
    <w:rsid w:val="0069421E"/>
    <w:rsid w:val="006964D9"/>
    <w:rsid w:val="006B27D3"/>
    <w:rsid w:val="006C6302"/>
    <w:rsid w:val="006D4AB5"/>
    <w:rsid w:val="006F67FA"/>
    <w:rsid w:val="006F7452"/>
    <w:rsid w:val="007064FC"/>
    <w:rsid w:val="00706B7F"/>
    <w:rsid w:val="007076F7"/>
    <w:rsid w:val="00720496"/>
    <w:rsid w:val="00734591"/>
    <w:rsid w:val="0074459B"/>
    <w:rsid w:val="0075569C"/>
    <w:rsid w:val="007620AF"/>
    <w:rsid w:val="007672D8"/>
    <w:rsid w:val="00771F66"/>
    <w:rsid w:val="00774B02"/>
    <w:rsid w:val="00775A6A"/>
    <w:rsid w:val="007A269A"/>
    <w:rsid w:val="007A4A68"/>
    <w:rsid w:val="007A6C19"/>
    <w:rsid w:val="007C2594"/>
    <w:rsid w:val="007D03F8"/>
    <w:rsid w:val="007D21E6"/>
    <w:rsid w:val="007D5922"/>
    <w:rsid w:val="007E1789"/>
    <w:rsid w:val="007E64F7"/>
    <w:rsid w:val="007E6B47"/>
    <w:rsid w:val="007F1135"/>
    <w:rsid w:val="007F2862"/>
    <w:rsid w:val="007F2E4B"/>
    <w:rsid w:val="00803499"/>
    <w:rsid w:val="00817A5E"/>
    <w:rsid w:val="0082553D"/>
    <w:rsid w:val="00833B8E"/>
    <w:rsid w:val="008414DF"/>
    <w:rsid w:val="00843EEB"/>
    <w:rsid w:val="00845F26"/>
    <w:rsid w:val="00851045"/>
    <w:rsid w:val="008540D5"/>
    <w:rsid w:val="008621F4"/>
    <w:rsid w:val="00874FDE"/>
    <w:rsid w:val="00885F96"/>
    <w:rsid w:val="00897643"/>
    <w:rsid w:val="008A5506"/>
    <w:rsid w:val="008A5C4A"/>
    <w:rsid w:val="008B2C74"/>
    <w:rsid w:val="008B436C"/>
    <w:rsid w:val="008D07A4"/>
    <w:rsid w:val="008D38B5"/>
    <w:rsid w:val="008D5A16"/>
    <w:rsid w:val="008D6393"/>
    <w:rsid w:val="008E1415"/>
    <w:rsid w:val="008E480D"/>
    <w:rsid w:val="008F46CF"/>
    <w:rsid w:val="00902F9C"/>
    <w:rsid w:val="009073B5"/>
    <w:rsid w:val="00913D3C"/>
    <w:rsid w:val="00927A74"/>
    <w:rsid w:val="00933A07"/>
    <w:rsid w:val="009415C2"/>
    <w:rsid w:val="009504B9"/>
    <w:rsid w:val="00965901"/>
    <w:rsid w:val="009678F6"/>
    <w:rsid w:val="009776BB"/>
    <w:rsid w:val="00980BFE"/>
    <w:rsid w:val="00992B7B"/>
    <w:rsid w:val="0099583C"/>
    <w:rsid w:val="009B57C9"/>
    <w:rsid w:val="009C14FB"/>
    <w:rsid w:val="009D2D7B"/>
    <w:rsid w:val="009D30F7"/>
    <w:rsid w:val="009D6AB4"/>
    <w:rsid w:val="009E6D9C"/>
    <w:rsid w:val="00A23F72"/>
    <w:rsid w:val="00A249D9"/>
    <w:rsid w:val="00A259D7"/>
    <w:rsid w:val="00A54A2C"/>
    <w:rsid w:val="00A55796"/>
    <w:rsid w:val="00A6183F"/>
    <w:rsid w:val="00A6348E"/>
    <w:rsid w:val="00A659B8"/>
    <w:rsid w:val="00A7577B"/>
    <w:rsid w:val="00A77D22"/>
    <w:rsid w:val="00A93B8C"/>
    <w:rsid w:val="00A957CE"/>
    <w:rsid w:val="00A96A1A"/>
    <w:rsid w:val="00AA4B1A"/>
    <w:rsid w:val="00AB1F0C"/>
    <w:rsid w:val="00AB27D6"/>
    <w:rsid w:val="00AC47F3"/>
    <w:rsid w:val="00AC5024"/>
    <w:rsid w:val="00AD0BA1"/>
    <w:rsid w:val="00AD10CA"/>
    <w:rsid w:val="00AD29C8"/>
    <w:rsid w:val="00AD44E8"/>
    <w:rsid w:val="00B140E6"/>
    <w:rsid w:val="00B27E51"/>
    <w:rsid w:val="00B27F23"/>
    <w:rsid w:val="00B35B69"/>
    <w:rsid w:val="00B4228D"/>
    <w:rsid w:val="00B47E27"/>
    <w:rsid w:val="00B537D6"/>
    <w:rsid w:val="00B56ADB"/>
    <w:rsid w:val="00B57820"/>
    <w:rsid w:val="00B6057E"/>
    <w:rsid w:val="00B619AA"/>
    <w:rsid w:val="00B65353"/>
    <w:rsid w:val="00B66D6B"/>
    <w:rsid w:val="00B66F6E"/>
    <w:rsid w:val="00B7177E"/>
    <w:rsid w:val="00B73F7A"/>
    <w:rsid w:val="00B76828"/>
    <w:rsid w:val="00B933B8"/>
    <w:rsid w:val="00B9755A"/>
    <w:rsid w:val="00BA44FC"/>
    <w:rsid w:val="00BB4963"/>
    <w:rsid w:val="00BC4AE4"/>
    <w:rsid w:val="00BD0D63"/>
    <w:rsid w:val="00BD40F5"/>
    <w:rsid w:val="00BD5A27"/>
    <w:rsid w:val="00BD72F5"/>
    <w:rsid w:val="00BE5C32"/>
    <w:rsid w:val="00BF4761"/>
    <w:rsid w:val="00C01ECB"/>
    <w:rsid w:val="00C04799"/>
    <w:rsid w:val="00C103B8"/>
    <w:rsid w:val="00C175B9"/>
    <w:rsid w:val="00C25FE0"/>
    <w:rsid w:val="00C32FA8"/>
    <w:rsid w:val="00C347DE"/>
    <w:rsid w:val="00C50630"/>
    <w:rsid w:val="00C60732"/>
    <w:rsid w:val="00C71471"/>
    <w:rsid w:val="00C90571"/>
    <w:rsid w:val="00C91002"/>
    <w:rsid w:val="00C913D7"/>
    <w:rsid w:val="00CB6E0D"/>
    <w:rsid w:val="00CC4280"/>
    <w:rsid w:val="00CD2140"/>
    <w:rsid w:val="00CD3B73"/>
    <w:rsid w:val="00CF2156"/>
    <w:rsid w:val="00CF44E4"/>
    <w:rsid w:val="00D06571"/>
    <w:rsid w:val="00D06826"/>
    <w:rsid w:val="00D06C8D"/>
    <w:rsid w:val="00D1016A"/>
    <w:rsid w:val="00D12E2E"/>
    <w:rsid w:val="00D26CBC"/>
    <w:rsid w:val="00D349A8"/>
    <w:rsid w:val="00D369F6"/>
    <w:rsid w:val="00D373B2"/>
    <w:rsid w:val="00D41203"/>
    <w:rsid w:val="00D438E7"/>
    <w:rsid w:val="00D55F21"/>
    <w:rsid w:val="00D564AB"/>
    <w:rsid w:val="00D6278B"/>
    <w:rsid w:val="00D65139"/>
    <w:rsid w:val="00D72BFE"/>
    <w:rsid w:val="00D742CB"/>
    <w:rsid w:val="00D770E1"/>
    <w:rsid w:val="00D85C9A"/>
    <w:rsid w:val="00D97AAA"/>
    <w:rsid w:val="00DA1AFD"/>
    <w:rsid w:val="00DA3E5E"/>
    <w:rsid w:val="00DB122D"/>
    <w:rsid w:val="00DB31EA"/>
    <w:rsid w:val="00DB77B3"/>
    <w:rsid w:val="00DC1828"/>
    <w:rsid w:val="00DC2B98"/>
    <w:rsid w:val="00DD0E4E"/>
    <w:rsid w:val="00DD2E9A"/>
    <w:rsid w:val="00DD3B34"/>
    <w:rsid w:val="00DD6AAC"/>
    <w:rsid w:val="00DD7921"/>
    <w:rsid w:val="00DE6B6B"/>
    <w:rsid w:val="00DF6BA5"/>
    <w:rsid w:val="00E1522E"/>
    <w:rsid w:val="00E27C83"/>
    <w:rsid w:val="00E43353"/>
    <w:rsid w:val="00E4622F"/>
    <w:rsid w:val="00E536DE"/>
    <w:rsid w:val="00E56C5B"/>
    <w:rsid w:val="00E64914"/>
    <w:rsid w:val="00E677EE"/>
    <w:rsid w:val="00E94FB4"/>
    <w:rsid w:val="00EB58F7"/>
    <w:rsid w:val="00EC1BB3"/>
    <w:rsid w:val="00EC3EC3"/>
    <w:rsid w:val="00ED1010"/>
    <w:rsid w:val="00EE71D8"/>
    <w:rsid w:val="00F07A80"/>
    <w:rsid w:val="00F107AF"/>
    <w:rsid w:val="00F12858"/>
    <w:rsid w:val="00F31A5B"/>
    <w:rsid w:val="00F5325F"/>
    <w:rsid w:val="00F57222"/>
    <w:rsid w:val="00F61CCB"/>
    <w:rsid w:val="00F73DB2"/>
    <w:rsid w:val="00F759D8"/>
    <w:rsid w:val="00F821CD"/>
    <w:rsid w:val="00F863B9"/>
    <w:rsid w:val="00F91C0F"/>
    <w:rsid w:val="00F950CB"/>
    <w:rsid w:val="00F96182"/>
    <w:rsid w:val="00F97D00"/>
    <w:rsid w:val="00FA4A2C"/>
    <w:rsid w:val="00FA5780"/>
    <w:rsid w:val="00FB2650"/>
    <w:rsid w:val="00FB486D"/>
    <w:rsid w:val="00FB6339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  <w:style w:type="character" w:customStyle="1" w:styleId="Antrat1Diagrama">
    <w:name w:val="Antraštė 1 Diagrama"/>
    <w:aliases w:val="bold Diagrama"/>
    <w:basedOn w:val="DefaultParagraphFont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Normal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Normal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  <w:style w:type="character" w:customStyle="1" w:styleId="Antrat1Diagrama">
    <w:name w:val="Antraštė 1 Diagrama"/>
    <w:aliases w:val="bold Diagrama"/>
    <w:basedOn w:val="DefaultParagraphFont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Normal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Normal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78F47-8A77-4F95-8BD0-06E90F83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4316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Milda Paipulienė</cp:lastModifiedBy>
  <cp:revision>2</cp:revision>
  <cp:lastPrinted>2023-11-30T06:30:00Z</cp:lastPrinted>
  <dcterms:created xsi:type="dcterms:W3CDTF">2025-01-09T08:05:00Z</dcterms:created>
  <dcterms:modified xsi:type="dcterms:W3CDTF">2025-01-09T08:05:00Z</dcterms:modified>
</cp:coreProperties>
</file>