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B410" w14:textId="77777777" w:rsidR="002F21A7" w:rsidRPr="00701510" w:rsidRDefault="002F21A7" w:rsidP="000E533F">
      <w:pPr>
        <w:jc w:val="center"/>
        <w:rPr>
          <w:sz w:val="28"/>
          <w:lang w:eastAsia="ar-SA"/>
        </w:rPr>
      </w:pPr>
      <w:r w:rsidRPr="00701510">
        <w:rPr>
          <w:noProof/>
          <w:lang w:eastAsia="lt-LT"/>
        </w:rPr>
        <w:drawing>
          <wp:inline distT="0" distB="0" distL="0" distR="0" wp14:anchorId="67AD23FC" wp14:editId="784A6551">
            <wp:extent cx="541655" cy="645795"/>
            <wp:effectExtent l="0" t="0" r="0"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655" cy="645795"/>
                    </a:xfrm>
                    <a:prstGeom prst="rect">
                      <a:avLst/>
                    </a:prstGeom>
                    <a:solidFill>
                      <a:srgbClr val="FFFFFF"/>
                    </a:solidFill>
                    <a:ln>
                      <a:noFill/>
                    </a:ln>
                  </pic:spPr>
                </pic:pic>
              </a:graphicData>
            </a:graphic>
          </wp:inline>
        </w:drawing>
      </w:r>
    </w:p>
    <w:p w14:paraId="074C3AB9" w14:textId="77777777" w:rsidR="00A537A8" w:rsidRPr="00536D27" w:rsidRDefault="00A537A8" w:rsidP="002F21A7">
      <w:pPr>
        <w:tabs>
          <w:tab w:val="center" w:pos="4513"/>
          <w:tab w:val="right" w:pos="9026"/>
        </w:tabs>
        <w:spacing w:after="0" w:line="240" w:lineRule="auto"/>
        <w:jc w:val="center"/>
        <w:rPr>
          <w:rFonts w:ascii="Times New Roman" w:eastAsia="Times New Roman" w:hAnsi="Times New Roman" w:cs="Times New Roman"/>
          <w:b/>
          <w:lang w:eastAsia="ar-SA"/>
        </w:rPr>
      </w:pPr>
    </w:p>
    <w:p w14:paraId="1C997F5D" w14:textId="77777777" w:rsidR="002F21A7" w:rsidRPr="00701510" w:rsidRDefault="002F21A7" w:rsidP="002F21A7">
      <w:pPr>
        <w:tabs>
          <w:tab w:val="center" w:pos="4513"/>
          <w:tab w:val="right" w:pos="9026"/>
        </w:tabs>
        <w:spacing w:after="0" w:line="240" w:lineRule="auto"/>
        <w:jc w:val="center"/>
        <w:rPr>
          <w:rFonts w:ascii="Times New Roman" w:eastAsia="Times New Roman" w:hAnsi="Times New Roman" w:cs="Times New Roman"/>
          <w:b/>
          <w:sz w:val="24"/>
          <w:szCs w:val="20"/>
          <w:lang w:eastAsia="ar-SA"/>
        </w:rPr>
      </w:pPr>
      <w:r w:rsidRPr="00701510">
        <w:rPr>
          <w:rFonts w:ascii="Times New Roman" w:eastAsia="Times New Roman" w:hAnsi="Times New Roman" w:cs="Times New Roman"/>
          <w:b/>
          <w:sz w:val="28"/>
          <w:szCs w:val="20"/>
          <w:lang w:eastAsia="ar-SA"/>
        </w:rPr>
        <w:t>PANEVĖŽIO RAJONO SAVIVALDYBĖS MERAS</w:t>
      </w:r>
    </w:p>
    <w:p w14:paraId="47B7CB81" w14:textId="77777777" w:rsidR="002F21A7" w:rsidRDefault="002F21A7" w:rsidP="002F21A7">
      <w:pPr>
        <w:tabs>
          <w:tab w:val="center" w:pos="4513"/>
          <w:tab w:val="right" w:pos="9026"/>
        </w:tabs>
        <w:spacing w:after="0" w:line="240" w:lineRule="auto"/>
        <w:rPr>
          <w:rFonts w:ascii="Times New Roman" w:eastAsia="Times New Roman" w:hAnsi="Times New Roman" w:cs="Times New Roman"/>
          <w:sz w:val="20"/>
          <w:szCs w:val="20"/>
          <w:lang w:eastAsia="ar-SA"/>
        </w:rPr>
      </w:pPr>
    </w:p>
    <w:p w14:paraId="40059732" w14:textId="77777777" w:rsidR="00A537A8" w:rsidRPr="00536D27" w:rsidRDefault="00A537A8" w:rsidP="002F21A7">
      <w:pPr>
        <w:tabs>
          <w:tab w:val="center" w:pos="4513"/>
          <w:tab w:val="right" w:pos="9026"/>
        </w:tabs>
        <w:spacing w:after="0" w:line="240" w:lineRule="auto"/>
        <w:rPr>
          <w:rFonts w:ascii="Times New Roman" w:eastAsia="Times New Roman" w:hAnsi="Times New Roman" w:cs="Times New Roman"/>
          <w:sz w:val="20"/>
          <w:szCs w:val="20"/>
          <w:lang w:eastAsia="ar-SA"/>
        </w:rPr>
      </w:pPr>
    </w:p>
    <w:p w14:paraId="710700F5" w14:textId="77777777" w:rsidR="002F21A7" w:rsidRPr="00627966" w:rsidRDefault="002F21A7" w:rsidP="002F21A7">
      <w:pPr>
        <w:tabs>
          <w:tab w:val="center" w:pos="4513"/>
          <w:tab w:val="right" w:pos="9026"/>
        </w:tabs>
        <w:spacing w:after="0" w:line="240" w:lineRule="auto"/>
        <w:jc w:val="center"/>
        <w:rPr>
          <w:rFonts w:ascii="Times New Roman" w:eastAsia="Times New Roman" w:hAnsi="Times New Roman" w:cs="Times New Roman"/>
          <w:sz w:val="28"/>
          <w:szCs w:val="28"/>
          <w:lang w:eastAsia="ar-SA"/>
        </w:rPr>
      </w:pPr>
      <w:r w:rsidRPr="00701510">
        <w:rPr>
          <w:rFonts w:ascii="Times New Roman" w:eastAsia="Times New Roman" w:hAnsi="Times New Roman" w:cs="Times New Roman"/>
          <w:b/>
          <w:sz w:val="28"/>
          <w:szCs w:val="20"/>
          <w:lang w:eastAsia="ar-SA"/>
        </w:rPr>
        <w:t>POTVARKIS</w:t>
      </w:r>
    </w:p>
    <w:p w14:paraId="7473CAF0" w14:textId="3F8D8EDF" w:rsidR="00324874" w:rsidRPr="00324874" w:rsidRDefault="00324874" w:rsidP="00324874">
      <w:pPr>
        <w:spacing w:after="0" w:line="240" w:lineRule="auto"/>
        <w:jc w:val="center"/>
        <w:rPr>
          <w:rFonts w:ascii="Times New Roman" w:hAnsi="Times New Roman" w:cs="Times New Roman"/>
          <w:b/>
          <w:caps/>
          <w:sz w:val="24"/>
          <w:szCs w:val="24"/>
        </w:rPr>
      </w:pPr>
      <w:r w:rsidRPr="00324874">
        <w:rPr>
          <w:rFonts w:ascii="Times New Roman" w:hAnsi="Times New Roman" w:cs="Times New Roman"/>
          <w:b/>
          <w:sz w:val="24"/>
          <w:szCs w:val="24"/>
        </w:rPr>
        <w:t>DĖL 0,</w:t>
      </w:r>
      <w:r>
        <w:rPr>
          <w:rFonts w:ascii="Times New Roman" w:hAnsi="Times New Roman" w:cs="Times New Roman"/>
          <w:b/>
          <w:sz w:val="24"/>
          <w:szCs w:val="24"/>
        </w:rPr>
        <w:t>4285</w:t>
      </w:r>
      <w:r w:rsidRPr="00324874">
        <w:rPr>
          <w:rFonts w:ascii="Times New Roman" w:hAnsi="Times New Roman" w:cs="Times New Roman"/>
          <w:b/>
          <w:sz w:val="24"/>
          <w:szCs w:val="24"/>
        </w:rPr>
        <w:t xml:space="preserve"> HA PLOTO VALSTYBINĖS KITOS PASKIRTIES ŽEMĖS SKLYPO NUOMOS</w:t>
      </w:r>
    </w:p>
    <w:p w14:paraId="03F803B2" w14:textId="77777777" w:rsidR="00A537A8" w:rsidRPr="00536D27" w:rsidRDefault="00A537A8" w:rsidP="00324874">
      <w:pPr>
        <w:spacing w:after="0" w:line="240" w:lineRule="auto"/>
        <w:ind w:left="839"/>
        <w:jc w:val="center"/>
        <w:rPr>
          <w:rFonts w:ascii="Times New Roman" w:eastAsia="Times New Roman" w:hAnsi="Times New Roman" w:cs="Times New Roman"/>
          <w:sz w:val="20"/>
          <w:szCs w:val="20"/>
          <w:lang w:eastAsia="lt-LT"/>
        </w:rPr>
      </w:pPr>
    </w:p>
    <w:p w14:paraId="1FFFE41A" w14:textId="4A416032" w:rsidR="002F21A7" w:rsidRPr="00FE4C30" w:rsidRDefault="00655CE8" w:rsidP="00324874">
      <w:pPr>
        <w:spacing w:after="0" w:line="240" w:lineRule="auto"/>
        <w:ind w:left="839"/>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w:t>
      </w:r>
      <w:r w:rsidR="0011369E">
        <w:rPr>
          <w:rFonts w:ascii="Times New Roman" w:eastAsia="Times New Roman" w:hAnsi="Times New Roman" w:cs="Times New Roman"/>
          <w:sz w:val="24"/>
          <w:szCs w:val="24"/>
          <w:lang w:eastAsia="lt-LT"/>
        </w:rPr>
        <w:t>6</w:t>
      </w:r>
      <w:r w:rsidR="002F21A7" w:rsidRPr="00FE4C30">
        <w:rPr>
          <w:rFonts w:ascii="Times New Roman" w:eastAsia="Times New Roman" w:hAnsi="Times New Roman" w:cs="Times New Roman"/>
          <w:sz w:val="24"/>
          <w:szCs w:val="24"/>
          <w:lang w:eastAsia="lt-LT"/>
        </w:rPr>
        <w:t xml:space="preserve"> m.</w:t>
      </w:r>
      <w:r w:rsidR="002F1B8E">
        <w:rPr>
          <w:rFonts w:ascii="Times New Roman" w:eastAsia="Times New Roman" w:hAnsi="Times New Roman" w:cs="Times New Roman"/>
          <w:sz w:val="24"/>
          <w:szCs w:val="24"/>
          <w:lang w:eastAsia="lt-LT"/>
        </w:rPr>
        <w:t xml:space="preserve"> </w:t>
      </w:r>
      <w:r w:rsidR="000A5013">
        <w:rPr>
          <w:rFonts w:ascii="Times New Roman" w:eastAsia="Times New Roman" w:hAnsi="Times New Roman" w:cs="Times New Roman"/>
          <w:sz w:val="24"/>
          <w:szCs w:val="24"/>
          <w:lang w:eastAsia="lt-LT"/>
        </w:rPr>
        <w:t>rugsėjo</w:t>
      </w:r>
      <w:r w:rsidR="0050482E">
        <w:rPr>
          <w:rFonts w:ascii="Times New Roman" w:eastAsia="Times New Roman" w:hAnsi="Times New Roman" w:cs="Times New Roman"/>
          <w:sz w:val="24"/>
          <w:szCs w:val="24"/>
          <w:lang w:eastAsia="lt-LT"/>
        </w:rPr>
        <w:t xml:space="preserve"> </w:t>
      </w:r>
      <w:r w:rsidR="00FD7B08">
        <w:rPr>
          <w:rFonts w:ascii="Times New Roman" w:eastAsia="Times New Roman" w:hAnsi="Times New Roman" w:cs="Times New Roman"/>
          <w:sz w:val="24"/>
          <w:szCs w:val="24"/>
          <w:lang w:eastAsia="lt-LT"/>
        </w:rPr>
        <w:t xml:space="preserve">16 </w:t>
      </w:r>
      <w:r w:rsidR="002F21A7" w:rsidRPr="00FE4C30">
        <w:rPr>
          <w:rFonts w:ascii="Times New Roman" w:eastAsia="Times New Roman" w:hAnsi="Times New Roman" w:cs="Times New Roman"/>
          <w:sz w:val="24"/>
          <w:szCs w:val="24"/>
          <w:lang w:eastAsia="lt-LT"/>
        </w:rPr>
        <w:t>d. Nr. M</w:t>
      </w:r>
      <w:r w:rsidR="00FD7B08">
        <w:rPr>
          <w:rFonts w:ascii="Times New Roman" w:eastAsia="Times New Roman" w:hAnsi="Times New Roman" w:cs="Times New Roman"/>
          <w:sz w:val="24"/>
          <w:szCs w:val="24"/>
          <w:lang w:eastAsia="lt-LT"/>
        </w:rPr>
        <w:t>-648</w:t>
      </w:r>
    </w:p>
    <w:p w14:paraId="36DE6A60" w14:textId="77777777" w:rsidR="002F21A7" w:rsidRPr="00FE4C30" w:rsidRDefault="002F21A7" w:rsidP="00324874">
      <w:pPr>
        <w:spacing w:after="0" w:line="240" w:lineRule="auto"/>
        <w:ind w:left="357"/>
        <w:jc w:val="center"/>
        <w:rPr>
          <w:rFonts w:ascii="Times New Roman" w:eastAsia="Times New Roman" w:hAnsi="Times New Roman" w:cs="Times New Roman"/>
          <w:sz w:val="24"/>
          <w:szCs w:val="24"/>
          <w:lang w:eastAsia="ar-SA"/>
        </w:rPr>
      </w:pPr>
      <w:r w:rsidRPr="00FE4C30">
        <w:rPr>
          <w:rFonts w:ascii="Times New Roman" w:eastAsia="Times New Roman" w:hAnsi="Times New Roman" w:cs="Times New Roman"/>
          <w:sz w:val="24"/>
          <w:szCs w:val="24"/>
          <w:lang w:eastAsia="ar-SA"/>
        </w:rPr>
        <w:t>Panevėžys</w:t>
      </w:r>
    </w:p>
    <w:p w14:paraId="44BCBB52" w14:textId="77777777" w:rsidR="00A537A8" w:rsidRPr="00536D27" w:rsidRDefault="00A537A8" w:rsidP="00F420E3">
      <w:pPr>
        <w:pStyle w:val="Betarp"/>
        <w:jc w:val="both"/>
        <w:rPr>
          <w:rFonts w:ascii="Times New Roman" w:hAnsi="Times New Roman" w:cs="Times New Roman"/>
          <w:sz w:val="20"/>
          <w:szCs w:val="20"/>
        </w:rPr>
      </w:pPr>
    </w:p>
    <w:p w14:paraId="413F9CD2" w14:textId="6BC2C493" w:rsidR="00E40230" w:rsidRDefault="00324874" w:rsidP="007358B5">
      <w:pPr>
        <w:pStyle w:val="Antrats"/>
        <w:tabs>
          <w:tab w:val="clear" w:pos="4153"/>
          <w:tab w:val="clear" w:pos="8306"/>
          <w:tab w:val="left" w:pos="709"/>
          <w:tab w:val="left" w:pos="1134"/>
        </w:tabs>
        <w:ind w:firstLine="709"/>
        <w:jc w:val="both"/>
        <w:rPr>
          <w:szCs w:val="24"/>
        </w:rPr>
      </w:pPr>
      <w:r>
        <w:rPr>
          <w:szCs w:val="24"/>
        </w:rPr>
        <w:t>Vadovaudamasi</w:t>
      </w:r>
      <w:r w:rsidR="0035503F">
        <w:rPr>
          <w:szCs w:val="24"/>
        </w:rPr>
        <w:t>s</w:t>
      </w:r>
      <w:r>
        <w:rPr>
          <w:szCs w:val="24"/>
        </w:rPr>
        <w:t xml:space="preserve"> Lietuvos Respublikos vietos savivaldos įstatymo 27 straipsnio 2 dalies 29</w:t>
      </w:r>
      <w:bookmarkStart w:id="0" w:name="_Hlk231218299"/>
      <w:r>
        <w:rPr>
          <w:szCs w:val="24"/>
          <w:vertAlign w:val="superscript"/>
        </w:rPr>
        <w:t>1</w:t>
      </w:r>
      <w:bookmarkEnd w:id="0"/>
      <w:r>
        <w:rPr>
          <w:szCs w:val="24"/>
          <w:vertAlign w:val="superscript"/>
        </w:rPr>
        <w:t> </w:t>
      </w:r>
      <w:r>
        <w:rPr>
          <w:szCs w:val="24"/>
        </w:rPr>
        <w:t>punktu, Lietuvos Respublikos žemės įstatymo 7 straipsnio 1 dalies 2 punktu, 9 straipsnio 1</w:t>
      </w:r>
      <w:r w:rsidR="00FE3119">
        <w:rPr>
          <w:szCs w:val="24"/>
        </w:rPr>
        <w:t xml:space="preserve"> </w:t>
      </w:r>
      <w:r>
        <w:rPr>
          <w:szCs w:val="24"/>
        </w:rPr>
        <w:t>dalies 1</w:t>
      </w:r>
      <w:r w:rsidR="00FE3119">
        <w:rPr>
          <w:szCs w:val="24"/>
        </w:rPr>
        <w:t xml:space="preserve"> </w:t>
      </w:r>
      <w:r>
        <w:rPr>
          <w:szCs w:val="24"/>
        </w:rPr>
        <w:t>punktu, 6</w:t>
      </w:r>
      <w:r w:rsidR="00FE3119">
        <w:rPr>
          <w:szCs w:val="24"/>
        </w:rPr>
        <w:t xml:space="preserve"> </w:t>
      </w:r>
      <w:r>
        <w:rPr>
          <w:szCs w:val="24"/>
        </w:rPr>
        <w:t>dalies 1 punktu, Kitos paskirties valstybinės žemės sklypų pardavimo ir nuomos taisyklių, patvirtintų Lietuvos Respublikos Vyriausybės 1999 m. kovo 9 d. nutarimu Nr.</w:t>
      </w:r>
      <w:r w:rsidR="00FE3119">
        <w:rPr>
          <w:szCs w:val="24"/>
        </w:rPr>
        <w:t xml:space="preserve"> </w:t>
      </w:r>
      <w:r>
        <w:rPr>
          <w:szCs w:val="24"/>
        </w:rPr>
        <w:t>260 „Dėl Kitos paskirties valstybinės žemės sklypų pardavimo ir nuomos taisyklių patvirtinimo“, 2, 35, 36, 44</w:t>
      </w:r>
      <w:r w:rsidR="00FE3119">
        <w:rPr>
          <w:szCs w:val="24"/>
        </w:rPr>
        <w:t xml:space="preserve"> </w:t>
      </w:r>
      <w:r>
        <w:rPr>
          <w:szCs w:val="24"/>
        </w:rPr>
        <w:t xml:space="preserve">punktais, </w:t>
      </w:r>
      <w:r w:rsidRPr="00A6656A">
        <w:rPr>
          <w:szCs w:val="24"/>
        </w:rPr>
        <w:t xml:space="preserve">Pastatų, statinių, įrenginių, pastatytų iki 1996 m. sausio 1 d., saugaus naudojimo termino nustatymo tvarka, patvirtinta Lietuvos Respublikos aplinkos ministro 2003 m. gegužės 19 d. įsakymu Nr. 237 „Dėl Pastatų, statinių, įrenginių, pastatytų iki 1996 m. sausio 1 d., saugaus naudojimo termino nustatymo tvarkos patvirtinimo“, statybos techninio reglamento STR 1.12.06:2002 „Statinio naudojimo paskirtis ir gyvavimo trukmė“, patvirtinto Lietuvos Respublikos aplinkos ministro </w:t>
      </w:r>
      <w:r w:rsidR="00FE3119">
        <w:rPr>
          <w:szCs w:val="24"/>
        </w:rPr>
        <w:t xml:space="preserve">                    </w:t>
      </w:r>
      <w:r w:rsidRPr="00A6656A">
        <w:rPr>
          <w:szCs w:val="24"/>
        </w:rPr>
        <w:t>2002</w:t>
      </w:r>
      <w:r w:rsidR="00FE3119">
        <w:rPr>
          <w:szCs w:val="24"/>
        </w:rPr>
        <w:t xml:space="preserve"> </w:t>
      </w:r>
      <w:r w:rsidRPr="00A6656A">
        <w:rPr>
          <w:szCs w:val="24"/>
        </w:rPr>
        <w:t xml:space="preserve">m. spalio 30 d. įsakymu Nr. 565 „Dėl </w:t>
      </w:r>
      <w:r w:rsidR="0035503F">
        <w:rPr>
          <w:szCs w:val="24"/>
        </w:rPr>
        <w:t>S</w:t>
      </w:r>
      <w:r w:rsidRPr="00A6656A">
        <w:rPr>
          <w:szCs w:val="24"/>
        </w:rPr>
        <w:t>tatybos techninio reglamento STR 1.12.06:2002 „Statinio naudojimo paskirtis ir gyvavimo trukmė“ patvirtinimo“, priedo „Statinio gyvavimo trukmė priklausomai nuo statinio naudojimo paskirties ir statybos produktų, iš kurių jis pastatytas“</w:t>
      </w:r>
      <w:r w:rsidR="00536D27">
        <w:rPr>
          <w:szCs w:val="24"/>
        </w:rPr>
        <w:t xml:space="preserve">                                               </w:t>
      </w:r>
      <w:r w:rsidRPr="00A6656A">
        <w:rPr>
          <w:szCs w:val="24"/>
        </w:rPr>
        <w:t xml:space="preserve"> </w:t>
      </w:r>
      <w:r>
        <w:rPr>
          <w:szCs w:val="24"/>
        </w:rPr>
        <w:t xml:space="preserve">2.4 </w:t>
      </w:r>
      <w:r w:rsidRPr="00A6656A">
        <w:rPr>
          <w:szCs w:val="24"/>
        </w:rPr>
        <w:t>papunkči</w:t>
      </w:r>
      <w:r>
        <w:rPr>
          <w:szCs w:val="24"/>
        </w:rPr>
        <w:t>u, atsižvelgdamas į P</w:t>
      </w:r>
      <w:r w:rsidR="00FD7B08">
        <w:rPr>
          <w:szCs w:val="24"/>
        </w:rPr>
        <w:t>.</w:t>
      </w:r>
      <w:r>
        <w:rPr>
          <w:szCs w:val="24"/>
        </w:rPr>
        <w:t xml:space="preserve"> R</w:t>
      </w:r>
      <w:r w:rsidR="00FD7B08">
        <w:rPr>
          <w:szCs w:val="24"/>
        </w:rPr>
        <w:t xml:space="preserve">. </w:t>
      </w:r>
      <w:r w:rsidR="00FD7B08" w:rsidRPr="005F7A25">
        <w:rPr>
          <w:i/>
          <w:iCs/>
          <w:szCs w:val="24"/>
        </w:rPr>
        <w:t>(duomenys neskelbtini)</w:t>
      </w:r>
      <w:r>
        <w:rPr>
          <w:szCs w:val="24"/>
        </w:rPr>
        <w:t xml:space="preserve"> ir O</w:t>
      </w:r>
      <w:r w:rsidR="00FD7B08">
        <w:rPr>
          <w:szCs w:val="24"/>
        </w:rPr>
        <w:t>.</w:t>
      </w:r>
      <w:r>
        <w:rPr>
          <w:szCs w:val="24"/>
        </w:rPr>
        <w:t xml:space="preserve"> D</w:t>
      </w:r>
      <w:r w:rsidR="00FD7B08">
        <w:rPr>
          <w:szCs w:val="24"/>
        </w:rPr>
        <w:t>.</w:t>
      </w:r>
      <w:r w:rsidR="001D513E">
        <w:rPr>
          <w:szCs w:val="24"/>
        </w:rPr>
        <w:t xml:space="preserve"> </w:t>
      </w:r>
      <w:r>
        <w:rPr>
          <w:szCs w:val="24"/>
        </w:rPr>
        <w:t>R</w:t>
      </w:r>
      <w:r w:rsidR="00FD7B08">
        <w:rPr>
          <w:szCs w:val="24"/>
        </w:rPr>
        <w:t>.</w:t>
      </w:r>
      <w:r>
        <w:rPr>
          <w:szCs w:val="24"/>
        </w:rPr>
        <w:t xml:space="preserve"> </w:t>
      </w:r>
      <w:r w:rsidR="00FD7B08" w:rsidRPr="005F7A25">
        <w:rPr>
          <w:i/>
          <w:iCs/>
          <w:szCs w:val="24"/>
        </w:rPr>
        <w:t>(duomenys neskelbtini)</w:t>
      </w:r>
      <w:r w:rsidR="00FD7B08">
        <w:rPr>
          <w:szCs w:val="24"/>
        </w:rPr>
        <w:t xml:space="preserve"> </w:t>
      </w:r>
      <w:r w:rsidR="001D513E">
        <w:rPr>
          <w:szCs w:val="24"/>
        </w:rPr>
        <w:t xml:space="preserve">             </w:t>
      </w:r>
      <w:r>
        <w:rPr>
          <w:szCs w:val="24"/>
        </w:rPr>
        <w:t>2026</w:t>
      </w:r>
      <w:r w:rsidRPr="000830E3">
        <w:rPr>
          <w:szCs w:val="24"/>
        </w:rPr>
        <w:t xml:space="preserve"> m. </w:t>
      </w:r>
      <w:r>
        <w:rPr>
          <w:szCs w:val="24"/>
        </w:rPr>
        <w:t>liepos 3</w:t>
      </w:r>
      <w:r w:rsidRPr="000830E3">
        <w:rPr>
          <w:szCs w:val="24"/>
        </w:rPr>
        <w:t xml:space="preserve"> d. prašymą ir Nacionalinės žemės tarnybos prie Aplinkos ministerijos 2026 m. </w:t>
      </w:r>
      <w:r w:rsidR="00DA018D">
        <w:rPr>
          <w:szCs w:val="24"/>
        </w:rPr>
        <w:t>rugsėjo</w:t>
      </w:r>
      <w:r w:rsidRPr="000830E3">
        <w:rPr>
          <w:szCs w:val="24"/>
        </w:rPr>
        <w:t xml:space="preserve"> </w:t>
      </w:r>
      <w:r w:rsidR="00DA018D">
        <w:rPr>
          <w:szCs w:val="24"/>
        </w:rPr>
        <w:t xml:space="preserve">2 </w:t>
      </w:r>
      <w:r w:rsidRPr="000830E3">
        <w:rPr>
          <w:szCs w:val="24"/>
        </w:rPr>
        <w:t xml:space="preserve">d. išvadą Nr. </w:t>
      </w:r>
      <w:r w:rsidR="00DA018D">
        <w:rPr>
          <w:szCs w:val="24"/>
        </w:rPr>
        <w:t xml:space="preserve">IS-1134 </w:t>
      </w:r>
      <w:r w:rsidRPr="000830E3">
        <w:rPr>
          <w:szCs w:val="24"/>
        </w:rPr>
        <w:t>„</w:t>
      </w:r>
      <w:r>
        <w:rPr>
          <w:szCs w:val="24"/>
        </w:rPr>
        <w:t>Išvada dėl</w:t>
      </w:r>
      <w:r w:rsidRPr="000830E3">
        <w:rPr>
          <w:szCs w:val="24"/>
        </w:rPr>
        <w:t xml:space="preserve"> valstybinės žemės nuomos sutarties projekto atitikties teisės aktų reikalavimams“</w:t>
      </w:r>
      <w:r>
        <w:rPr>
          <w:szCs w:val="24"/>
        </w:rPr>
        <w:t>:</w:t>
      </w:r>
    </w:p>
    <w:p w14:paraId="1B6E4834" w14:textId="07C7DEEC" w:rsidR="008D2118" w:rsidRDefault="00324874" w:rsidP="007358B5">
      <w:pPr>
        <w:numPr>
          <w:ilvl w:val="0"/>
          <w:numId w:val="9"/>
        </w:numPr>
        <w:tabs>
          <w:tab w:val="left" w:pos="709"/>
          <w:tab w:val="left" w:pos="1134"/>
        </w:tabs>
        <w:suppressAutoHyphens/>
        <w:spacing w:after="0" w:line="240" w:lineRule="auto"/>
        <w:ind w:left="0" w:firstLine="709"/>
        <w:jc w:val="both"/>
        <w:rPr>
          <w:rFonts w:ascii="Times New Roman" w:hAnsi="Times New Roman" w:cs="Times New Roman"/>
          <w:bCs/>
          <w:sz w:val="24"/>
          <w:szCs w:val="24"/>
        </w:rPr>
      </w:pPr>
      <w:r w:rsidRPr="00324874">
        <w:rPr>
          <w:rFonts w:ascii="Times New Roman" w:hAnsi="Times New Roman" w:cs="Times New Roman"/>
          <w:sz w:val="24"/>
          <w:szCs w:val="24"/>
        </w:rPr>
        <w:t xml:space="preserve"> I</w:t>
      </w:r>
      <w:r w:rsidR="00987DBF" w:rsidRPr="00324874">
        <w:rPr>
          <w:rFonts w:ascii="Times New Roman" w:hAnsi="Times New Roman" w:cs="Times New Roman"/>
          <w:sz w:val="24"/>
          <w:szCs w:val="24"/>
        </w:rPr>
        <w:t xml:space="preserve"> š n u o m o </w:t>
      </w:r>
      <w:r w:rsidR="008D2118" w:rsidRPr="00324874">
        <w:rPr>
          <w:rFonts w:ascii="Times New Roman" w:hAnsi="Times New Roman" w:cs="Times New Roman"/>
          <w:sz w:val="24"/>
          <w:szCs w:val="24"/>
        </w:rPr>
        <w:t>j</w:t>
      </w:r>
      <w:r w:rsidR="00987DBF" w:rsidRPr="00324874">
        <w:rPr>
          <w:rFonts w:ascii="Times New Roman" w:hAnsi="Times New Roman" w:cs="Times New Roman"/>
          <w:sz w:val="24"/>
          <w:szCs w:val="24"/>
        </w:rPr>
        <w:t xml:space="preserve"> </w:t>
      </w:r>
      <w:r w:rsidR="008D2118" w:rsidRPr="00324874">
        <w:rPr>
          <w:rFonts w:ascii="Times New Roman" w:hAnsi="Times New Roman" w:cs="Times New Roman"/>
          <w:sz w:val="24"/>
          <w:szCs w:val="24"/>
        </w:rPr>
        <w:t>u</w:t>
      </w:r>
      <w:r w:rsidR="00987DBF" w:rsidRPr="00324874">
        <w:rPr>
          <w:rFonts w:ascii="Times New Roman" w:hAnsi="Times New Roman" w:cs="Times New Roman"/>
          <w:sz w:val="24"/>
          <w:szCs w:val="24"/>
        </w:rPr>
        <w:t xml:space="preserve"> </w:t>
      </w:r>
      <w:r w:rsidRPr="00324874">
        <w:rPr>
          <w:rFonts w:ascii="Times New Roman" w:hAnsi="Times New Roman" w:cs="Times New Roman"/>
          <w:sz w:val="24"/>
          <w:szCs w:val="24"/>
        </w:rPr>
        <w:t xml:space="preserve"> P</w:t>
      </w:r>
      <w:r w:rsidR="00FD7B08">
        <w:rPr>
          <w:rFonts w:ascii="Times New Roman" w:hAnsi="Times New Roman" w:cs="Times New Roman"/>
          <w:sz w:val="24"/>
          <w:szCs w:val="24"/>
        </w:rPr>
        <w:t>.</w:t>
      </w:r>
      <w:r w:rsidRPr="00324874">
        <w:rPr>
          <w:rFonts w:ascii="Times New Roman" w:hAnsi="Times New Roman" w:cs="Times New Roman"/>
          <w:sz w:val="24"/>
          <w:szCs w:val="24"/>
        </w:rPr>
        <w:t xml:space="preserve"> R</w:t>
      </w:r>
      <w:r w:rsidR="00FD7B08">
        <w:rPr>
          <w:rFonts w:ascii="Times New Roman" w:hAnsi="Times New Roman" w:cs="Times New Roman"/>
          <w:sz w:val="24"/>
          <w:szCs w:val="24"/>
        </w:rPr>
        <w:t xml:space="preserve">. </w:t>
      </w:r>
      <w:r w:rsidR="00FD7B08" w:rsidRPr="00FD7B08">
        <w:rPr>
          <w:rFonts w:ascii="Times New Roman" w:hAnsi="Times New Roman" w:cs="Times New Roman"/>
          <w:i/>
          <w:iCs/>
          <w:sz w:val="24"/>
          <w:szCs w:val="24"/>
        </w:rPr>
        <w:t>(duomenys neskelbtini)</w:t>
      </w:r>
      <w:r w:rsidRPr="00324874">
        <w:rPr>
          <w:rFonts w:ascii="Times New Roman" w:hAnsi="Times New Roman" w:cs="Times New Roman"/>
          <w:sz w:val="24"/>
          <w:szCs w:val="24"/>
        </w:rPr>
        <w:t xml:space="preserve"> ir O</w:t>
      </w:r>
      <w:r w:rsidR="00FD7B08">
        <w:rPr>
          <w:rFonts w:ascii="Times New Roman" w:hAnsi="Times New Roman" w:cs="Times New Roman"/>
          <w:sz w:val="24"/>
          <w:szCs w:val="24"/>
        </w:rPr>
        <w:t>.</w:t>
      </w:r>
      <w:r w:rsidRPr="00324874">
        <w:rPr>
          <w:rFonts w:ascii="Times New Roman" w:hAnsi="Times New Roman" w:cs="Times New Roman"/>
          <w:sz w:val="24"/>
          <w:szCs w:val="24"/>
        </w:rPr>
        <w:t xml:space="preserve"> D</w:t>
      </w:r>
      <w:r w:rsidR="00FD7B08">
        <w:rPr>
          <w:rFonts w:ascii="Times New Roman" w:hAnsi="Times New Roman" w:cs="Times New Roman"/>
          <w:sz w:val="24"/>
          <w:szCs w:val="24"/>
        </w:rPr>
        <w:t>.</w:t>
      </w:r>
      <w:r w:rsidR="001D513E">
        <w:rPr>
          <w:rFonts w:ascii="Times New Roman" w:hAnsi="Times New Roman" w:cs="Times New Roman"/>
          <w:sz w:val="24"/>
          <w:szCs w:val="24"/>
        </w:rPr>
        <w:t xml:space="preserve"> </w:t>
      </w:r>
      <w:r w:rsidRPr="00324874">
        <w:rPr>
          <w:rFonts w:ascii="Times New Roman" w:hAnsi="Times New Roman" w:cs="Times New Roman"/>
          <w:sz w:val="24"/>
          <w:szCs w:val="24"/>
        </w:rPr>
        <w:t>R</w:t>
      </w:r>
      <w:r w:rsidR="00FD7B08">
        <w:rPr>
          <w:rFonts w:ascii="Times New Roman" w:hAnsi="Times New Roman" w:cs="Times New Roman"/>
          <w:sz w:val="24"/>
          <w:szCs w:val="24"/>
        </w:rPr>
        <w:t xml:space="preserve">. </w:t>
      </w:r>
      <w:r w:rsidR="00FD7B08" w:rsidRPr="00FD7B08">
        <w:rPr>
          <w:rFonts w:ascii="Times New Roman" w:hAnsi="Times New Roman" w:cs="Times New Roman"/>
          <w:i/>
          <w:iCs/>
          <w:sz w:val="24"/>
          <w:szCs w:val="24"/>
        </w:rPr>
        <w:t>(duomenys neskelbtini)</w:t>
      </w:r>
      <w:r w:rsidRPr="00324874">
        <w:rPr>
          <w:rFonts w:ascii="Times New Roman" w:hAnsi="Times New Roman" w:cs="Times New Roman"/>
          <w:sz w:val="24"/>
          <w:szCs w:val="24"/>
        </w:rPr>
        <w:t xml:space="preserve"> 0,4285 ha ploto žemės sklypą (kadastro Nr. 6646/0005:71), esantį Panevėžio rajono savivaldybėje, Naujamiesčio seniūnijoje, Naujamiesčio miestelyje, Dariaus ir Girėno g. </w:t>
      </w:r>
      <w:r w:rsidR="001D513E" w:rsidRPr="001D513E">
        <w:rPr>
          <w:rFonts w:ascii="Times New Roman" w:hAnsi="Times New Roman" w:cs="Times New Roman"/>
          <w:i/>
          <w:iCs/>
          <w:sz w:val="24"/>
          <w:szCs w:val="24"/>
        </w:rPr>
        <w:t>(duomenys neskelbtini)</w:t>
      </w:r>
      <w:r w:rsidRPr="00324874">
        <w:rPr>
          <w:rFonts w:ascii="Times New Roman" w:hAnsi="Times New Roman" w:cs="Times New Roman"/>
          <w:sz w:val="24"/>
          <w:szCs w:val="24"/>
        </w:rPr>
        <w:t>, reikalingą pastatams: gyvenama</w:t>
      </w:r>
      <w:r w:rsidR="007358B5">
        <w:rPr>
          <w:rFonts w:ascii="Times New Roman" w:hAnsi="Times New Roman" w:cs="Times New Roman"/>
          <w:sz w:val="24"/>
          <w:szCs w:val="24"/>
        </w:rPr>
        <w:t>ja</w:t>
      </w:r>
      <w:r w:rsidRPr="00324874">
        <w:rPr>
          <w:rFonts w:ascii="Times New Roman" w:hAnsi="Times New Roman" w:cs="Times New Roman"/>
          <w:sz w:val="24"/>
          <w:szCs w:val="24"/>
        </w:rPr>
        <w:t>m namui</w:t>
      </w:r>
      <w:r w:rsidRPr="00324874">
        <w:rPr>
          <w:rFonts w:ascii="Times New Roman" w:hAnsi="Times New Roman" w:cs="Times New Roman"/>
          <w:sz w:val="24"/>
          <w:szCs w:val="24"/>
          <w:lang w:eastAsia="zh-CN"/>
        </w:rPr>
        <w:t xml:space="preserve"> (unikalus Nr. </w:t>
      </w:r>
      <w:r w:rsidR="001D513E" w:rsidRPr="001D513E">
        <w:rPr>
          <w:rFonts w:ascii="Times New Roman" w:hAnsi="Times New Roman" w:cs="Times New Roman"/>
          <w:i/>
          <w:iCs/>
          <w:sz w:val="24"/>
          <w:szCs w:val="24"/>
        </w:rPr>
        <w:t>(duomenys neskelbtini)</w:t>
      </w:r>
      <w:r w:rsidRPr="00324874">
        <w:rPr>
          <w:rFonts w:ascii="Times New Roman" w:hAnsi="Times New Roman" w:cs="Times New Roman"/>
          <w:sz w:val="24"/>
          <w:szCs w:val="24"/>
          <w:lang w:eastAsia="zh-CN"/>
        </w:rPr>
        <w:t xml:space="preserve">), ūkiniam pastatui (unikalus Nr. </w:t>
      </w:r>
      <w:r w:rsidR="001D513E" w:rsidRPr="001D513E">
        <w:rPr>
          <w:rFonts w:ascii="Times New Roman" w:hAnsi="Times New Roman" w:cs="Times New Roman"/>
          <w:i/>
          <w:iCs/>
          <w:sz w:val="24"/>
          <w:szCs w:val="24"/>
        </w:rPr>
        <w:t>(duomenys neskelbtini)</w:t>
      </w:r>
      <w:r w:rsidRPr="00324874">
        <w:rPr>
          <w:rFonts w:ascii="Times New Roman" w:hAnsi="Times New Roman" w:cs="Times New Roman"/>
          <w:sz w:val="24"/>
          <w:szCs w:val="24"/>
          <w:lang w:eastAsia="zh-CN"/>
        </w:rPr>
        <w:t xml:space="preserve">) </w:t>
      </w:r>
      <w:r w:rsidRPr="00324874">
        <w:rPr>
          <w:rFonts w:ascii="Times New Roman" w:hAnsi="Times New Roman" w:cs="Times New Roman"/>
          <w:sz w:val="24"/>
          <w:szCs w:val="24"/>
        </w:rPr>
        <w:t xml:space="preserve">eksploatuoti, </w:t>
      </w:r>
      <w:r w:rsidR="008D2118" w:rsidRPr="00324874">
        <w:rPr>
          <w:rFonts w:ascii="Times New Roman" w:hAnsi="Times New Roman" w:cs="Times New Roman"/>
          <w:sz w:val="24"/>
          <w:szCs w:val="24"/>
        </w:rPr>
        <w:t>pagal valstybinės žemės nuomos sutarties projektą (pridedama)</w:t>
      </w:r>
      <w:r w:rsidR="008D2118" w:rsidRPr="00324874">
        <w:rPr>
          <w:rFonts w:ascii="Times New Roman" w:hAnsi="Times New Roman" w:cs="Times New Roman"/>
          <w:bCs/>
          <w:sz w:val="24"/>
          <w:szCs w:val="24"/>
        </w:rPr>
        <w:t>.</w:t>
      </w:r>
    </w:p>
    <w:p w14:paraId="5DF4C9A0" w14:textId="45FEDD10" w:rsidR="00324874" w:rsidRPr="00261ADB" w:rsidRDefault="00261ADB" w:rsidP="007358B5">
      <w:pPr>
        <w:numPr>
          <w:ilvl w:val="0"/>
          <w:numId w:val="9"/>
        </w:numPr>
        <w:tabs>
          <w:tab w:val="left" w:pos="709"/>
          <w:tab w:val="left" w:pos="1134"/>
        </w:tabs>
        <w:suppressAutoHyphens/>
        <w:spacing w:after="0" w:line="240" w:lineRule="auto"/>
        <w:ind w:left="0" w:firstLine="709"/>
        <w:jc w:val="both"/>
        <w:rPr>
          <w:rFonts w:ascii="Times New Roman" w:hAnsi="Times New Roman" w:cs="Times New Roman"/>
          <w:bCs/>
          <w:sz w:val="24"/>
          <w:szCs w:val="24"/>
        </w:rPr>
      </w:pPr>
      <w:r w:rsidRPr="00261ADB">
        <w:rPr>
          <w:rFonts w:ascii="Times New Roman" w:hAnsi="Times New Roman" w:cs="Times New Roman"/>
          <w:bCs/>
          <w:sz w:val="24"/>
          <w:szCs w:val="24"/>
        </w:rPr>
        <w:t>N</w:t>
      </w:r>
      <w:r>
        <w:rPr>
          <w:rFonts w:ascii="Times New Roman" w:hAnsi="Times New Roman" w:cs="Times New Roman"/>
          <w:bCs/>
          <w:sz w:val="24"/>
          <w:szCs w:val="24"/>
        </w:rPr>
        <w:t xml:space="preserve"> </w:t>
      </w:r>
      <w:r w:rsidRPr="00261ADB">
        <w:rPr>
          <w:rFonts w:ascii="Times New Roman" w:hAnsi="Times New Roman" w:cs="Times New Roman"/>
          <w:bCs/>
          <w:sz w:val="24"/>
          <w:szCs w:val="24"/>
        </w:rPr>
        <w:t>u</w:t>
      </w:r>
      <w:r>
        <w:rPr>
          <w:rFonts w:ascii="Times New Roman" w:hAnsi="Times New Roman" w:cs="Times New Roman"/>
          <w:bCs/>
          <w:sz w:val="24"/>
          <w:szCs w:val="24"/>
        </w:rPr>
        <w:t xml:space="preserve"> </w:t>
      </w:r>
      <w:r w:rsidRPr="00261ADB">
        <w:rPr>
          <w:rFonts w:ascii="Times New Roman" w:hAnsi="Times New Roman" w:cs="Times New Roman"/>
          <w:bCs/>
          <w:sz w:val="24"/>
          <w:szCs w:val="24"/>
        </w:rPr>
        <w:t>s</w:t>
      </w:r>
      <w:r>
        <w:rPr>
          <w:rFonts w:ascii="Times New Roman" w:hAnsi="Times New Roman" w:cs="Times New Roman"/>
          <w:bCs/>
          <w:sz w:val="24"/>
          <w:szCs w:val="24"/>
        </w:rPr>
        <w:t xml:space="preserve"> </w:t>
      </w:r>
      <w:r w:rsidRPr="00261ADB">
        <w:rPr>
          <w:rFonts w:ascii="Times New Roman" w:hAnsi="Times New Roman" w:cs="Times New Roman"/>
          <w:bCs/>
          <w:sz w:val="24"/>
          <w:szCs w:val="24"/>
        </w:rPr>
        <w:t>t</w:t>
      </w:r>
      <w:r>
        <w:rPr>
          <w:rFonts w:ascii="Times New Roman" w:hAnsi="Times New Roman" w:cs="Times New Roman"/>
          <w:bCs/>
          <w:sz w:val="24"/>
          <w:szCs w:val="24"/>
        </w:rPr>
        <w:t xml:space="preserve"> </w:t>
      </w:r>
      <w:r w:rsidRPr="00261ADB">
        <w:rPr>
          <w:rFonts w:ascii="Times New Roman" w:hAnsi="Times New Roman" w:cs="Times New Roman"/>
          <w:bCs/>
          <w:sz w:val="24"/>
          <w:szCs w:val="24"/>
        </w:rPr>
        <w:t>a</w:t>
      </w:r>
      <w:r>
        <w:rPr>
          <w:rFonts w:ascii="Times New Roman" w:hAnsi="Times New Roman" w:cs="Times New Roman"/>
          <w:bCs/>
          <w:sz w:val="24"/>
          <w:szCs w:val="24"/>
        </w:rPr>
        <w:t xml:space="preserve"> </w:t>
      </w:r>
      <w:r w:rsidRPr="00261ADB">
        <w:rPr>
          <w:rFonts w:ascii="Times New Roman" w:hAnsi="Times New Roman" w:cs="Times New Roman"/>
          <w:bCs/>
          <w:sz w:val="24"/>
          <w:szCs w:val="24"/>
        </w:rPr>
        <w:t>t</w:t>
      </w:r>
      <w:r>
        <w:rPr>
          <w:rFonts w:ascii="Times New Roman" w:hAnsi="Times New Roman" w:cs="Times New Roman"/>
          <w:bCs/>
          <w:sz w:val="24"/>
          <w:szCs w:val="24"/>
        </w:rPr>
        <w:t xml:space="preserve"> a u</w:t>
      </w:r>
      <w:r w:rsidRPr="00261ADB">
        <w:rPr>
          <w:rFonts w:ascii="Times New Roman" w:hAnsi="Times New Roman" w:cs="Times New Roman"/>
          <w:bCs/>
          <w:sz w:val="24"/>
          <w:szCs w:val="24"/>
        </w:rPr>
        <w:t>,</w:t>
      </w:r>
      <w:r w:rsidR="00536D27">
        <w:rPr>
          <w:rFonts w:ascii="Times New Roman" w:hAnsi="Times New Roman" w:cs="Times New Roman"/>
          <w:bCs/>
          <w:sz w:val="24"/>
          <w:szCs w:val="24"/>
        </w:rPr>
        <w:t xml:space="preserve"> </w:t>
      </w:r>
      <w:r w:rsidRPr="00261ADB">
        <w:rPr>
          <w:rFonts w:ascii="Times New Roman" w:hAnsi="Times New Roman" w:cs="Times New Roman"/>
          <w:bCs/>
          <w:sz w:val="24"/>
          <w:szCs w:val="24"/>
        </w:rPr>
        <w:t xml:space="preserve"> kad šio sprendimo 1 punkte nurodytas valstybinės žemės sklypas išnuomojamas 7 metams (1/10 nustatytos šio sprendimo 1 punkte nurodyto statinio ekonomiškai pagrįstos naudojimo trukmės). Nuomos terminas nustatytas atsižvelgiant į valstybės interesus pagal žemės sklype esančių statinių ekonomiškai pagrįstą naudojimo trukmę ir nusidėvėjimo duomenis</w:t>
      </w:r>
      <w:r w:rsidRPr="00261ADB">
        <w:rPr>
          <w:rFonts w:ascii="Times New Roman" w:hAnsi="Times New Roman" w:cs="Times New Roman"/>
          <w:sz w:val="24"/>
          <w:szCs w:val="24"/>
        </w:rPr>
        <w:t>.</w:t>
      </w:r>
    </w:p>
    <w:p w14:paraId="08513CB0" w14:textId="2498F7FC" w:rsidR="00E63004" w:rsidRPr="00464FBB" w:rsidRDefault="00E63004" w:rsidP="007358B5">
      <w:pPr>
        <w:pStyle w:val="Antrats"/>
        <w:tabs>
          <w:tab w:val="clear" w:pos="4153"/>
          <w:tab w:val="clear" w:pos="8306"/>
          <w:tab w:val="left" w:pos="709"/>
          <w:tab w:val="left" w:pos="1134"/>
        </w:tabs>
        <w:ind w:firstLine="709"/>
        <w:jc w:val="both"/>
        <w:rPr>
          <w:bCs/>
        </w:rPr>
      </w:pPr>
      <w:r>
        <w:rPr>
          <w:color w:val="000000"/>
          <w:szCs w:val="24"/>
          <w:lang w:eastAsia="lt-LT"/>
        </w:rPr>
        <w:t xml:space="preserve">Šis </w:t>
      </w:r>
      <w:r w:rsidR="00301DE8">
        <w:rPr>
          <w:color w:val="000000"/>
          <w:szCs w:val="24"/>
          <w:lang w:eastAsia="lt-LT"/>
        </w:rPr>
        <w:t>potvarkis</w:t>
      </w:r>
      <w:r>
        <w:rPr>
          <w:color w:val="000000"/>
          <w:szCs w:val="24"/>
          <w:lang w:eastAsia="lt-LT"/>
        </w:rPr>
        <w:t xml:space="preserve"> per vieną mėnesį gali būti skundžiamas Panevėžio rajono savivaldybės merui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įstatymų nustatyta tvarka</w:t>
      </w:r>
      <w:r>
        <w:rPr>
          <w:szCs w:val="24"/>
        </w:rPr>
        <w:t>.</w:t>
      </w:r>
    </w:p>
    <w:p w14:paraId="09C07D3B" w14:textId="77777777" w:rsidR="0030745F" w:rsidRDefault="0030745F" w:rsidP="007358B5">
      <w:pPr>
        <w:pStyle w:val="Betarp"/>
        <w:ind w:firstLine="1296"/>
        <w:jc w:val="both"/>
        <w:rPr>
          <w:rFonts w:ascii="Times New Roman" w:hAnsi="Times New Roman" w:cs="Times New Roman"/>
          <w:sz w:val="20"/>
          <w:szCs w:val="20"/>
          <w:lang w:eastAsia="ar-SA"/>
        </w:rPr>
      </w:pPr>
    </w:p>
    <w:p w14:paraId="2D9D79DB" w14:textId="77777777" w:rsidR="00A537A8" w:rsidRPr="00536D27" w:rsidRDefault="00A537A8" w:rsidP="0030745F">
      <w:pPr>
        <w:pStyle w:val="Betarp"/>
        <w:ind w:firstLine="1296"/>
        <w:jc w:val="both"/>
        <w:rPr>
          <w:rFonts w:ascii="Times New Roman" w:hAnsi="Times New Roman" w:cs="Times New Roman"/>
          <w:sz w:val="20"/>
          <w:szCs w:val="20"/>
          <w:lang w:eastAsia="ar-SA"/>
        </w:rPr>
      </w:pPr>
    </w:p>
    <w:p w14:paraId="5189DFB8" w14:textId="05EFB1C1" w:rsidR="002F21A7" w:rsidRPr="00FE4C30" w:rsidRDefault="002F21A7" w:rsidP="002F21A7">
      <w:pPr>
        <w:spacing w:after="0" w:line="240" w:lineRule="auto"/>
        <w:jc w:val="both"/>
        <w:rPr>
          <w:rFonts w:ascii="Times New Roman" w:eastAsia="Times New Roman" w:hAnsi="Times New Roman" w:cs="Times New Roman"/>
          <w:sz w:val="24"/>
          <w:szCs w:val="24"/>
          <w:lang w:eastAsia="ar-SA"/>
        </w:rPr>
      </w:pPr>
      <w:r w:rsidRPr="00FE4C30">
        <w:rPr>
          <w:rFonts w:ascii="Times New Roman" w:eastAsia="Times New Roman" w:hAnsi="Times New Roman" w:cs="Times New Roman"/>
          <w:sz w:val="24"/>
          <w:szCs w:val="24"/>
          <w:lang w:eastAsia="ar-SA"/>
        </w:rPr>
        <w:t>Savivaldybės meras</w:t>
      </w:r>
      <w:r w:rsidRPr="00FE4C30">
        <w:rPr>
          <w:rFonts w:ascii="Times New Roman" w:eastAsia="Times New Roman" w:hAnsi="Times New Roman" w:cs="Times New Roman"/>
          <w:sz w:val="24"/>
          <w:szCs w:val="24"/>
          <w:lang w:eastAsia="ar-SA"/>
        </w:rPr>
        <w:tab/>
      </w:r>
      <w:r w:rsidRPr="00FE4C30">
        <w:rPr>
          <w:rFonts w:ascii="Times New Roman" w:eastAsia="Times New Roman" w:hAnsi="Times New Roman" w:cs="Times New Roman"/>
          <w:sz w:val="24"/>
          <w:szCs w:val="24"/>
          <w:lang w:eastAsia="ar-SA"/>
        </w:rPr>
        <w:tab/>
      </w:r>
      <w:r w:rsidRPr="00FE4C30">
        <w:rPr>
          <w:rFonts w:ascii="Times New Roman" w:eastAsia="Times New Roman" w:hAnsi="Times New Roman" w:cs="Times New Roman"/>
          <w:sz w:val="24"/>
          <w:szCs w:val="24"/>
          <w:lang w:eastAsia="ar-SA"/>
        </w:rPr>
        <w:tab/>
      </w:r>
      <w:r w:rsidR="00130992">
        <w:rPr>
          <w:rFonts w:ascii="Times New Roman" w:eastAsia="Times New Roman" w:hAnsi="Times New Roman" w:cs="Times New Roman"/>
          <w:sz w:val="24"/>
          <w:szCs w:val="24"/>
          <w:lang w:eastAsia="ar-SA"/>
        </w:rPr>
        <w:tab/>
      </w:r>
      <w:r w:rsidRPr="00FE4C30">
        <w:rPr>
          <w:rFonts w:ascii="Times New Roman" w:eastAsia="Times New Roman" w:hAnsi="Times New Roman" w:cs="Times New Roman"/>
          <w:sz w:val="24"/>
          <w:szCs w:val="24"/>
          <w:lang w:eastAsia="ar-SA"/>
        </w:rPr>
        <w:tab/>
        <w:t xml:space="preserve">                     </w:t>
      </w:r>
      <w:r w:rsidR="00130992">
        <w:rPr>
          <w:rFonts w:ascii="Times New Roman" w:eastAsia="Times New Roman" w:hAnsi="Times New Roman" w:cs="Times New Roman"/>
          <w:sz w:val="24"/>
          <w:szCs w:val="24"/>
          <w:lang w:eastAsia="ar-SA"/>
        </w:rPr>
        <w:t xml:space="preserve">         </w:t>
      </w:r>
      <w:r w:rsidRPr="00FE4C30">
        <w:rPr>
          <w:rFonts w:ascii="Times New Roman" w:eastAsia="Times New Roman" w:hAnsi="Times New Roman" w:cs="Times New Roman"/>
          <w:sz w:val="24"/>
          <w:szCs w:val="24"/>
          <w:lang w:eastAsia="ar-SA"/>
        </w:rPr>
        <w:t xml:space="preserve">      </w:t>
      </w:r>
      <w:r w:rsidR="00A06F85">
        <w:rPr>
          <w:rFonts w:ascii="Times New Roman" w:eastAsia="Times New Roman" w:hAnsi="Times New Roman" w:cs="Times New Roman"/>
          <w:sz w:val="24"/>
          <w:szCs w:val="24"/>
          <w:lang w:eastAsia="ar-SA"/>
        </w:rPr>
        <w:t>Antanas Pocius</w:t>
      </w:r>
    </w:p>
    <w:p w14:paraId="231287CA" w14:textId="77777777" w:rsidR="00A537A8" w:rsidRDefault="00A537A8" w:rsidP="00051965">
      <w:pPr>
        <w:pStyle w:val="Betarp"/>
        <w:rPr>
          <w:rFonts w:ascii="Times New Roman" w:hAnsi="Times New Roman" w:cs="Times New Roman"/>
          <w:sz w:val="24"/>
          <w:szCs w:val="24"/>
        </w:rPr>
      </w:pPr>
    </w:p>
    <w:p w14:paraId="03AEC535" w14:textId="3D5FE64A" w:rsidR="00051965" w:rsidRDefault="0030745F" w:rsidP="00051965">
      <w:pPr>
        <w:pStyle w:val="Betarp"/>
        <w:rPr>
          <w:rFonts w:ascii="Times New Roman" w:hAnsi="Times New Roman" w:cs="Times New Roman"/>
          <w:sz w:val="24"/>
          <w:szCs w:val="24"/>
        </w:rPr>
      </w:pPr>
      <w:r>
        <w:rPr>
          <w:rFonts w:ascii="Times New Roman" w:hAnsi="Times New Roman" w:cs="Times New Roman"/>
          <w:sz w:val="24"/>
          <w:szCs w:val="24"/>
        </w:rPr>
        <w:t>Agneta Slušnytė</w:t>
      </w:r>
    </w:p>
    <w:p w14:paraId="4F37ADE6" w14:textId="0601F1E5" w:rsidR="00A537A8" w:rsidRPr="00051965" w:rsidRDefault="00A537A8" w:rsidP="00051965">
      <w:pPr>
        <w:pStyle w:val="Betarp"/>
        <w:rPr>
          <w:rFonts w:ascii="Times New Roman" w:hAnsi="Times New Roman" w:cs="Times New Roman"/>
          <w:sz w:val="24"/>
          <w:szCs w:val="24"/>
        </w:rPr>
      </w:pPr>
      <w:r>
        <w:rPr>
          <w:rFonts w:ascii="Times New Roman" w:hAnsi="Times New Roman" w:cs="Times New Roman"/>
          <w:sz w:val="24"/>
          <w:szCs w:val="24"/>
        </w:rPr>
        <w:t>2026-0</w:t>
      </w:r>
      <w:r w:rsidR="00E52113">
        <w:rPr>
          <w:rFonts w:ascii="Times New Roman" w:hAnsi="Times New Roman" w:cs="Times New Roman"/>
          <w:sz w:val="24"/>
          <w:szCs w:val="24"/>
        </w:rPr>
        <w:t>9</w:t>
      </w:r>
      <w:r>
        <w:rPr>
          <w:rFonts w:ascii="Times New Roman" w:hAnsi="Times New Roman" w:cs="Times New Roman"/>
          <w:sz w:val="24"/>
          <w:szCs w:val="24"/>
        </w:rPr>
        <w:t>-</w:t>
      </w:r>
      <w:r w:rsidR="00E52113">
        <w:rPr>
          <w:rFonts w:ascii="Times New Roman" w:hAnsi="Times New Roman" w:cs="Times New Roman"/>
          <w:sz w:val="24"/>
          <w:szCs w:val="24"/>
        </w:rPr>
        <w:t>14</w:t>
      </w:r>
    </w:p>
    <w:sectPr w:rsidR="00A537A8" w:rsidRPr="00051965" w:rsidSect="00A537A8">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E9C2E" w14:textId="77777777" w:rsidR="00A57283" w:rsidRDefault="00A57283" w:rsidP="00731F4A">
      <w:pPr>
        <w:spacing w:after="0" w:line="240" w:lineRule="auto"/>
      </w:pPr>
      <w:r>
        <w:separator/>
      </w:r>
    </w:p>
  </w:endnote>
  <w:endnote w:type="continuationSeparator" w:id="0">
    <w:p w14:paraId="498820EE" w14:textId="77777777" w:rsidR="00A57283" w:rsidRDefault="00A57283" w:rsidP="0073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138B" w14:textId="77777777" w:rsidR="00A57283" w:rsidRDefault="00A57283" w:rsidP="00731F4A">
      <w:pPr>
        <w:spacing w:after="0" w:line="240" w:lineRule="auto"/>
      </w:pPr>
      <w:r>
        <w:separator/>
      </w:r>
    </w:p>
  </w:footnote>
  <w:footnote w:type="continuationSeparator" w:id="0">
    <w:p w14:paraId="34B8B0AB" w14:textId="77777777" w:rsidR="00A57283" w:rsidRDefault="00A57283" w:rsidP="00731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2E11"/>
    <w:multiLevelType w:val="hybridMultilevel"/>
    <w:tmpl w:val="B2A02764"/>
    <w:lvl w:ilvl="0" w:tplc="AF3E54C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1938336E"/>
    <w:multiLevelType w:val="multilevel"/>
    <w:tmpl w:val="8CE22A96"/>
    <w:lvl w:ilvl="0">
      <w:start w:val="1"/>
      <w:numFmt w:val="decimal"/>
      <w:lvlText w:val="%1."/>
      <w:lvlJc w:val="left"/>
      <w:pPr>
        <w:tabs>
          <w:tab w:val="num" w:pos="0"/>
        </w:tabs>
        <w:ind w:left="6598" w:hanging="360"/>
      </w:pPr>
    </w:lvl>
    <w:lvl w:ilvl="1">
      <w:start w:val="1"/>
      <w:numFmt w:val="decimal"/>
      <w:lvlText w:val="%1.%2."/>
      <w:lvlJc w:val="left"/>
      <w:pPr>
        <w:tabs>
          <w:tab w:val="num" w:pos="0"/>
        </w:tabs>
        <w:ind w:left="8372" w:hanging="432"/>
      </w:pPr>
    </w:lvl>
    <w:lvl w:ilvl="2">
      <w:start w:val="1"/>
      <w:numFmt w:val="decimal"/>
      <w:lvlText w:val="%1.%2.%3."/>
      <w:lvlJc w:val="left"/>
      <w:pPr>
        <w:tabs>
          <w:tab w:val="num" w:pos="0"/>
        </w:tabs>
        <w:ind w:left="7462" w:hanging="504"/>
      </w:pPr>
    </w:lvl>
    <w:lvl w:ilvl="3">
      <w:start w:val="1"/>
      <w:numFmt w:val="decimal"/>
      <w:lvlText w:val="%1.%2.%3.%4."/>
      <w:lvlJc w:val="left"/>
      <w:pPr>
        <w:tabs>
          <w:tab w:val="num" w:pos="0"/>
        </w:tabs>
        <w:ind w:left="7966" w:hanging="648"/>
      </w:pPr>
    </w:lvl>
    <w:lvl w:ilvl="4">
      <w:start w:val="1"/>
      <w:numFmt w:val="decimal"/>
      <w:lvlText w:val="%1.%2.%3.%4.%5."/>
      <w:lvlJc w:val="left"/>
      <w:pPr>
        <w:tabs>
          <w:tab w:val="num" w:pos="0"/>
        </w:tabs>
        <w:ind w:left="8470" w:hanging="792"/>
      </w:pPr>
    </w:lvl>
    <w:lvl w:ilvl="5">
      <w:start w:val="1"/>
      <w:numFmt w:val="decimal"/>
      <w:lvlText w:val="%1.%2.%3.%4.%5.%6."/>
      <w:lvlJc w:val="left"/>
      <w:pPr>
        <w:tabs>
          <w:tab w:val="num" w:pos="0"/>
        </w:tabs>
        <w:ind w:left="8974" w:hanging="936"/>
      </w:pPr>
    </w:lvl>
    <w:lvl w:ilvl="6">
      <w:start w:val="1"/>
      <w:numFmt w:val="decimal"/>
      <w:lvlText w:val="%1.%2.%3.%4.%5.%6.%7."/>
      <w:lvlJc w:val="left"/>
      <w:pPr>
        <w:tabs>
          <w:tab w:val="num" w:pos="0"/>
        </w:tabs>
        <w:ind w:left="9478" w:hanging="1080"/>
      </w:pPr>
    </w:lvl>
    <w:lvl w:ilvl="7">
      <w:start w:val="1"/>
      <w:numFmt w:val="decimal"/>
      <w:lvlText w:val="%1.%2.%3.%4.%5.%6.%7.%8."/>
      <w:lvlJc w:val="left"/>
      <w:pPr>
        <w:tabs>
          <w:tab w:val="num" w:pos="0"/>
        </w:tabs>
        <w:ind w:left="9982" w:hanging="1224"/>
      </w:pPr>
    </w:lvl>
    <w:lvl w:ilvl="8">
      <w:start w:val="1"/>
      <w:numFmt w:val="decimal"/>
      <w:lvlText w:val="%1.%2.%3.%4.%5.%6.%7.%8.%9."/>
      <w:lvlJc w:val="left"/>
      <w:pPr>
        <w:tabs>
          <w:tab w:val="num" w:pos="0"/>
        </w:tabs>
        <w:ind w:left="10558" w:hanging="1440"/>
      </w:pPr>
    </w:lvl>
  </w:abstractNum>
  <w:abstractNum w:abstractNumId="2" w15:restartNumberingAfterBreak="0">
    <w:nsid w:val="25F15714"/>
    <w:multiLevelType w:val="multilevel"/>
    <w:tmpl w:val="28C0AD1E"/>
    <w:lvl w:ilvl="0">
      <w:start w:val="1"/>
      <w:numFmt w:val="decimal"/>
      <w:lvlText w:val="%1."/>
      <w:lvlJc w:val="left"/>
      <w:pPr>
        <w:ind w:left="360" w:hanging="360"/>
      </w:pPr>
      <w:rPr>
        <w:rFonts w:hint="default"/>
      </w:rPr>
    </w:lvl>
    <w:lvl w:ilvl="1">
      <w:start w:val="1"/>
      <w:numFmt w:val="decimal"/>
      <w:lvlText w:val="%1.%2."/>
      <w:lvlJc w:val="left"/>
      <w:pPr>
        <w:ind w:left="1206" w:hanging="360"/>
      </w:pPr>
      <w:rPr>
        <w:rFonts w:hint="default"/>
        <w:b w:val="0"/>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3" w15:restartNumberingAfterBreak="0">
    <w:nsid w:val="3B7E1D26"/>
    <w:multiLevelType w:val="hybridMultilevel"/>
    <w:tmpl w:val="EC02B732"/>
    <w:lvl w:ilvl="0" w:tplc="FA7E3B4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42A74EB0"/>
    <w:multiLevelType w:val="hybridMultilevel"/>
    <w:tmpl w:val="83802604"/>
    <w:lvl w:ilvl="0" w:tplc="04E6440A">
      <w:start w:val="1"/>
      <w:numFmt w:val="decimal"/>
      <w:lvlText w:val="%1."/>
      <w:lvlJc w:val="left"/>
      <w:pPr>
        <w:ind w:left="1650" w:hanging="360"/>
      </w:pPr>
      <w:rPr>
        <w:rFonts w:ascii="TimesNewRomanPSMT" w:hAnsi="TimesNewRomanPSMT" w:cs="TimesNewRomanPSMT"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5" w15:restartNumberingAfterBreak="0">
    <w:nsid w:val="5F016254"/>
    <w:multiLevelType w:val="multilevel"/>
    <w:tmpl w:val="F47A9EA6"/>
    <w:lvl w:ilvl="0">
      <w:start w:val="1"/>
      <w:numFmt w:val="decimal"/>
      <w:lvlText w:val="%1."/>
      <w:lvlJc w:val="left"/>
      <w:pPr>
        <w:ind w:left="1070" w:hanging="360"/>
      </w:pPr>
      <w:rPr>
        <w:rFonts w:ascii="Times New Roman" w:eastAsia="Times New Roman" w:hAnsi="Times New Roman" w:cs="Times New Roman"/>
        <w:color w:val="auto"/>
      </w:rPr>
    </w:lvl>
    <w:lvl w:ilvl="1">
      <w:start w:val="1"/>
      <w:numFmt w:val="decimal"/>
      <w:isLgl/>
      <w:lvlText w:val="%1.%2."/>
      <w:lvlJc w:val="left"/>
      <w:pPr>
        <w:ind w:left="1212" w:hanging="360"/>
      </w:pPr>
      <w:rPr>
        <w:b w:val="0"/>
        <w:sz w:val="24"/>
        <w:szCs w:val="24"/>
      </w:rPr>
    </w:lvl>
    <w:lvl w:ilvl="2">
      <w:start w:val="1"/>
      <w:numFmt w:val="decimal"/>
      <w:isLgl/>
      <w:lvlText w:val="%1.%2.%3."/>
      <w:lvlJc w:val="left"/>
      <w:pPr>
        <w:ind w:left="1582" w:hanging="720"/>
      </w:pPr>
    </w:lvl>
    <w:lvl w:ilvl="3">
      <w:start w:val="1"/>
      <w:numFmt w:val="decimal"/>
      <w:isLgl/>
      <w:lvlText w:val="%1.%2.%3.%4."/>
      <w:lvlJc w:val="left"/>
      <w:pPr>
        <w:ind w:left="1582" w:hanging="720"/>
      </w:pPr>
    </w:lvl>
    <w:lvl w:ilvl="4">
      <w:start w:val="1"/>
      <w:numFmt w:val="decimal"/>
      <w:isLgl/>
      <w:lvlText w:val="%1.%2.%3.%4.%5."/>
      <w:lvlJc w:val="left"/>
      <w:pPr>
        <w:ind w:left="1942" w:hanging="1080"/>
      </w:pPr>
    </w:lvl>
    <w:lvl w:ilvl="5">
      <w:start w:val="1"/>
      <w:numFmt w:val="decimal"/>
      <w:isLgl/>
      <w:lvlText w:val="%1.%2.%3.%4.%5.%6."/>
      <w:lvlJc w:val="left"/>
      <w:pPr>
        <w:ind w:left="1942" w:hanging="1080"/>
      </w:pPr>
    </w:lvl>
    <w:lvl w:ilvl="6">
      <w:start w:val="1"/>
      <w:numFmt w:val="decimal"/>
      <w:isLgl/>
      <w:lvlText w:val="%1.%2.%3.%4.%5.%6.%7."/>
      <w:lvlJc w:val="left"/>
      <w:pPr>
        <w:ind w:left="2302" w:hanging="1440"/>
      </w:pPr>
    </w:lvl>
    <w:lvl w:ilvl="7">
      <w:start w:val="1"/>
      <w:numFmt w:val="decimal"/>
      <w:isLgl/>
      <w:lvlText w:val="%1.%2.%3.%4.%5.%6.%7.%8."/>
      <w:lvlJc w:val="left"/>
      <w:pPr>
        <w:ind w:left="2302" w:hanging="1440"/>
      </w:pPr>
    </w:lvl>
    <w:lvl w:ilvl="8">
      <w:start w:val="1"/>
      <w:numFmt w:val="decimal"/>
      <w:isLgl/>
      <w:lvlText w:val="%1.%2.%3.%4.%5.%6.%7.%8.%9."/>
      <w:lvlJc w:val="left"/>
      <w:pPr>
        <w:ind w:left="2662" w:hanging="1800"/>
      </w:pPr>
    </w:lvl>
  </w:abstractNum>
  <w:abstractNum w:abstractNumId="6" w15:restartNumberingAfterBreak="0">
    <w:nsid w:val="73CB02B7"/>
    <w:multiLevelType w:val="hybridMultilevel"/>
    <w:tmpl w:val="C958EC88"/>
    <w:lvl w:ilvl="0" w:tplc="AF3E54C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7" w15:restartNumberingAfterBreak="0">
    <w:nsid w:val="7C4F39D8"/>
    <w:multiLevelType w:val="multilevel"/>
    <w:tmpl w:val="8ED29FAC"/>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eastAsia="Calibri" w:hint="default"/>
      </w:rPr>
    </w:lvl>
    <w:lvl w:ilvl="2">
      <w:start w:val="1"/>
      <w:numFmt w:val="lowerLetter"/>
      <w:isLgl/>
      <w:lvlText w:val="%1.%2.%3."/>
      <w:lvlJc w:val="left"/>
      <w:pPr>
        <w:ind w:left="1440" w:hanging="720"/>
      </w:pPr>
      <w:rPr>
        <w:rFonts w:eastAsia="Calibri" w:hint="default"/>
      </w:rPr>
    </w:lvl>
    <w:lvl w:ilvl="3">
      <w:start w:val="1"/>
      <w:numFmt w:val="decimal"/>
      <w:isLgl/>
      <w:lvlText w:val="%1.%2.%3.%4."/>
      <w:lvlJc w:val="left"/>
      <w:pPr>
        <w:ind w:left="1440" w:hanging="720"/>
      </w:pPr>
      <w:rPr>
        <w:rFonts w:eastAsia="Calibri" w:hint="default"/>
      </w:rPr>
    </w:lvl>
    <w:lvl w:ilvl="4">
      <w:start w:val="1"/>
      <w:numFmt w:val="decimal"/>
      <w:isLgl/>
      <w:lvlText w:val="%1.%2.%3.%4.%5."/>
      <w:lvlJc w:val="left"/>
      <w:pPr>
        <w:ind w:left="1800" w:hanging="1080"/>
      </w:pPr>
      <w:rPr>
        <w:rFonts w:eastAsia="Calibri" w:hint="default"/>
      </w:rPr>
    </w:lvl>
    <w:lvl w:ilvl="5">
      <w:start w:val="1"/>
      <w:numFmt w:val="decimal"/>
      <w:isLgl/>
      <w:lvlText w:val="%1.%2.%3.%4.%5.%6."/>
      <w:lvlJc w:val="left"/>
      <w:pPr>
        <w:ind w:left="1800" w:hanging="1080"/>
      </w:pPr>
      <w:rPr>
        <w:rFonts w:eastAsia="Calibri" w:hint="default"/>
      </w:rPr>
    </w:lvl>
    <w:lvl w:ilvl="6">
      <w:start w:val="1"/>
      <w:numFmt w:val="decimal"/>
      <w:isLgl/>
      <w:lvlText w:val="%1.%2.%3.%4.%5.%6.%7."/>
      <w:lvlJc w:val="left"/>
      <w:pPr>
        <w:ind w:left="2160" w:hanging="1440"/>
      </w:pPr>
      <w:rPr>
        <w:rFonts w:eastAsia="Calibri" w:hint="default"/>
      </w:rPr>
    </w:lvl>
    <w:lvl w:ilvl="7">
      <w:start w:val="1"/>
      <w:numFmt w:val="decimal"/>
      <w:isLgl/>
      <w:lvlText w:val="%1.%2.%3.%4.%5.%6.%7.%8."/>
      <w:lvlJc w:val="left"/>
      <w:pPr>
        <w:ind w:left="2160" w:hanging="1440"/>
      </w:pPr>
      <w:rPr>
        <w:rFonts w:eastAsia="Calibri" w:hint="default"/>
      </w:rPr>
    </w:lvl>
    <w:lvl w:ilvl="8">
      <w:start w:val="1"/>
      <w:numFmt w:val="decimal"/>
      <w:isLgl/>
      <w:lvlText w:val="%1.%2.%3.%4.%5.%6.%7.%8.%9."/>
      <w:lvlJc w:val="left"/>
      <w:pPr>
        <w:ind w:left="2520" w:hanging="1800"/>
      </w:pPr>
      <w:rPr>
        <w:rFonts w:eastAsia="Calibri" w:hint="default"/>
      </w:rPr>
    </w:lvl>
  </w:abstractNum>
  <w:num w:numId="1" w16cid:durableId="9310078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0310981">
    <w:abstractNumId w:val="2"/>
  </w:num>
  <w:num w:numId="3" w16cid:durableId="973828589">
    <w:abstractNumId w:val="5"/>
  </w:num>
  <w:num w:numId="4" w16cid:durableId="133261895">
    <w:abstractNumId w:val="4"/>
  </w:num>
  <w:num w:numId="5" w16cid:durableId="142241993">
    <w:abstractNumId w:val="6"/>
  </w:num>
  <w:num w:numId="6" w16cid:durableId="664940887">
    <w:abstractNumId w:val="0"/>
  </w:num>
  <w:num w:numId="7" w16cid:durableId="1040860525">
    <w:abstractNumId w:val="3"/>
  </w:num>
  <w:num w:numId="8" w16cid:durableId="1073890302">
    <w:abstractNumId w:val="7"/>
  </w:num>
  <w:num w:numId="9" w16cid:durableId="1099838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4B0"/>
    <w:rsid w:val="00001F1E"/>
    <w:rsid w:val="000144B0"/>
    <w:rsid w:val="000337AE"/>
    <w:rsid w:val="00034CD6"/>
    <w:rsid w:val="00051965"/>
    <w:rsid w:val="000847B3"/>
    <w:rsid w:val="000A40AD"/>
    <w:rsid w:val="000A5013"/>
    <w:rsid w:val="000B65C4"/>
    <w:rsid w:val="000C1145"/>
    <w:rsid w:val="000D243D"/>
    <w:rsid w:val="000E533F"/>
    <w:rsid w:val="000E593C"/>
    <w:rsid w:val="00110CDD"/>
    <w:rsid w:val="0011369E"/>
    <w:rsid w:val="00130992"/>
    <w:rsid w:val="00147A30"/>
    <w:rsid w:val="0016226E"/>
    <w:rsid w:val="001B6B36"/>
    <w:rsid w:val="001C6BE9"/>
    <w:rsid w:val="001D288C"/>
    <w:rsid w:val="001D513E"/>
    <w:rsid w:val="00223DF1"/>
    <w:rsid w:val="002469AB"/>
    <w:rsid w:val="00261ADB"/>
    <w:rsid w:val="00273AED"/>
    <w:rsid w:val="002B2C98"/>
    <w:rsid w:val="002B51AD"/>
    <w:rsid w:val="002B742C"/>
    <w:rsid w:val="002F1B8E"/>
    <w:rsid w:val="002F21A7"/>
    <w:rsid w:val="00301DE8"/>
    <w:rsid w:val="00302010"/>
    <w:rsid w:val="0030745F"/>
    <w:rsid w:val="00321EAB"/>
    <w:rsid w:val="0032433F"/>
    <w:rsid w:val="00324874"/>
    <w:rsid w:val="0035503F"/>
    <w:rsid w:val="0036735F"/>
    <w:rsid w:val="00381798"/>
    <w:rsid w:val="003C7C81"/>
    <w:rsid w:val="00400360"/>
    <w:rsid w:val="00421680"/>
    <w:rsid w:val="00464DEE"/>
    <w:rsid w:val="00464FBB"/>
    <w:rsid w:val="004A5E9D"/>
    <w:rsid w:val="004D644A"/>
    <w:rsid w:val="004E0775"/>
    <w:rsid w:val="004E4E73"/>
    <w:rsid w:val="004E598C"/>
    <w:rsid w:val="004E647B"/>
    <w:rsid w:val="004F3E32"/>
    <w:rsid w:val="004F4CC4"/>
    <w:rsid w:val="00502213"/>
    <w:rsid w:val="005025CC"/>
    <w:rsid w:val="0050482E"/>
    <w:rsid w:val="00536D27"/>
    <w:rsid w:val="005611C4"/>
    <w:rsid w:val="0056425A"/>
    <w:rsid w:val="00596BFA"/>
    <w:rsid w:val="005A68F1"/>
    <w:rsid w:val="005F7138"/>
    <w:rsid w:val="00607BB0"/>
    <w:rsid w:val="00627966"/>
    <w:rsid w:val="00637D83"/>
    <w:rsid w:val="00655CE8"/>
    <w:rsid w:val="0068583D"/>
    <w:rsid w:val="00685C56"/>
    <w:rsid w:val="006A7541"/>
    <w:rsid w:val="006C3150"/>
    <w:rsid w:val="006C4A2E"/>
    <w:rsid w:val="006E0DBC"/>
    <w:rsid w:val="006E5A32"/>
    <w:rsid w:val="0072314A"/>
    <w:rsid w:val="007273DF"/>
    <w:rsid w:val="00731F4A"/>
    <w:rsid w:val="007358B5"/>
    <w:rsid w:val="00760578"/>
    <w:rsid w:val="00767DB9"/>
    <w:rsid w:val="007B432F"/>
    <w:rsid w:val="008511A7"/>
    <w:rsid w:val="00886400"/>
    <w:rsid w:val="008B60C4"/>
    <w:rsid w:val="008B7B37"/>
    <w:rsid w:val="008D2118"/>
    <w:rsid w:val="00925857"/>
    <w:rsid w:val="00974D75"/>
    <w:rsid w:val="00987DBF"/>
    <w:rsid w:val="009A663C"/>
    <w:rsid w:val="009A74A8"/>
    <w:rsid w:val="009A7962"/>
    <w:rsid w:val="009D1BC8"/>
    <w:rsid w:val="009D1C6F"/>
    <w:rsid w:val="009E132B"/>
    <w:rsid w:val="009E3B24"/>
    <w:rsid w:val="009F5F84"/>
    <w:rsid w:val="00A0493A"/>
    <w:rsid w:val="00A06F85"/>
    <w:rsid w:val="00A12013"/>
    <w:rsid w:val="00A33DEB"/>
    <w:rsid w:val="00A402F7"/>
    <w:rsid w:val="00A537A8"/>
    <w:rsid w:val="00A57283"/>
    <w:rsid w:val="00A70DA1"/>
    <w:rsid w:val="00A960CD"/>
    <w:rsid w:val="00AA62A6"/>
    <w:rsid w:val="00AC6DF0"/>
    <w:rsid w:val="00AD4485"/>
    <w:rsid w:val="00AE5228"/>
    <w:rsid w:val="00B24970"/>
    <w:rsid w:val="00B41375"/>
    <w:rsid w:val="00B55FE1"/>
    <w:rsid w:val="00B73296"/>
    <w:rsid w:val="00B7437A"/>
    <w:rsid w:val="00B744E8"/>
    <w:rsid w:val="00B75AAA"/>
    <w:rsid w:val="00B953EA"/>
    <w:rsid w:val="00BA1B6D"/>
    <w:rsid w:val="00BC3056"/>
    <w:rsid w:val="00BF2AD4"/>
    <w:rsid w:val="00C05D0B"/>
    <w:rsid w:val="00C81F16"/>
    <w:rsid w:val="00C9384A"/>
    <w:rsid w:val="00CB47BF"/>
    <w:rsid w:val="00CB4F80"/>
    <w:rsid w:val="00CC06CD"/>
    <w:rsid w:val="00CD59D7"/>
    <w:rsid w:val="00CE3B21"/>
    <w:rsid w:val="00D01326"/>
    <w:rsid w:val="00D7152D"/>
    <w:rsid w:val="00D824B8"/>
    <w:rsid w:val="00DA018D"/>
    <w:rsid w:val="00DF1DEB"/>
    <w:rsid w:val="00DF2724"/>
    <w:rsid w:val="00E02425"/>
    <w:rsid w:val="00E35B60"/>
    <w:rsid w:val="00E40230"/>
    <w:rsid w:val="00E507B2"/>
    <w:rsid w:val="00E52113"/>
    <w:rsid w:val="00E63004"/>
    <w:rsid w:val="00E677EE"/>
    <w:rsid w:val="00EC160E"/>
    <w:rsid w:val="00EC43EF"/>
    <w:rsid w:val="00F037E5"/>
    <w:rsid w:val="00F05355"/>
    <w:rsid w:val="00F24C92"/>
    <w:rsid w:val="00F30DBE"/>
    <w:rsid w:val="00F420E3"/>
    <w:rsid w:val="00F45CA3"/>
    <w:rsid w:val="00F50B4C"/>
    <w:rsid w:val="00F94FDB"/>
    <w:rsid w:val="00F95653"/>
    <w:rsid w:val="00FC3C01"/>
    <w:rsid w:val="00FD7B08"/>
    <w:rsid w:val="00FE3119"/>
    <w:rsid w:val="00FE4C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6075C"/>
  <w15:docId w15:val="{45D7523A-8D44-40E9-9A53-8D810940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F21A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F21A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6E0DB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0DBC"/>
    <w:rPr>
      <w:rFonts w:ascii="Segoe UI" w:hAnsi="Segoe UI" w:cs="Segoe UI"/>
      <w:sz w:val="18"/>
      <w:szCs w:val="18"/>
    </w:rPr>
  </w:style>
  <w:style w:type="paragraph" w:styleId="prastasiniatinklio">
    <w:name w:val="Normal (Web)"/>
    <w:basedOn w:val="prastasis"/>
    <w:uiPriority w:val="99"/>
    <w:unhideWhenUsed/>
    <w:rsid w:val="00A06F8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uiPriority w:val="1"/>
    <w:qFormat/>
    <w:rsid w:val="00AA62A6"/>
    <w:pPr>
      <w:spacing w:after="0" w:line="240" w:lineRule="auto"/>
    </w:pPr>
  </w:style>
  <w:style w:type="character" w:customStyle="1" w:styleId="FontStyle20">
    <w:name w:val="Font Style20"/>
    <w:rsid w:val="00F94FDB"/>
    <w:rPr>
      <w:rFonts w:ascii="Times New Roman" w:hAnsi="Times New Roman" w:cs="Times New Roman"/>
      <w:sz w:val="22"/>
      <w:szCs w:val="22"/>
    </w:rPr>
  </w:style>
  <w:style w:type="character" w:styleId="Hipersaitas">
    <w:name w:val="Hyperlink"/>
    <w:basedOn w:val="Numatytasispastraiposriftas"/>
    <w:uiPriority w:val="99"/>
    <w:unhideWhenUsed/>
    <w:rsid w:val="008B7B37"/>
    <w:rPr>
      <w:color w:val="0563C1" w:themeColor="hyperlink"/>
      <w:u w:val="single"/>
    </w:rPr>
  </w:style>
  <w:style w:type="character" w:customStyle="1" w:styleId="UnresolvedMention1">
    <w:name w:val="Unresolved Mention1"/>
    <w:basedOn w:val="Numatytasispastraiposriftas"/>
    <w:uiPriority w:val="99"/>
    <w:semiHidden/>
    <w:unhideWhenUsed/>
    <w:rsid w:val="008B7B37"/>
    <w:rPr>
      <w:color w:val="605E5C"/>
      <w:shd w:val="clear" w:color="auto" w:fill="E1DFDD"/>
    </w:rPr>
  </w:style>
  <w:style w:type="paragraph" w:styleId="Antrats">
    <w:name w:val="header"/>
    <w:aliases w:val="Diagrama,Diagrama Diagrama Diagrama Diagrama,Diagrama Diagrama,Diagrama Diagrama Diagrama Diagrama Diagrama Diagrama Diagrama,Diagrama Diagrama Diagrama Diagrama Diagrama,Diagrama Diagrama Diagrama,Char"/>
    <w:basedOn w:val="prastasis"/>
    <w:link w:val="AntratsDiagrama"/>
    <w:rsid w:val="00D824B8"/>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ntratsDiagrama">
    <w:name w:val="Antraštės Diagrama"/>
    <w:aliases w:val="Diagrama Diagrama1,Diagrama Diagrama Diagrama Diagrama Diagrama1,Diagrama Diagrama Diagrama1,Diagrama Diagrama Diagrama Diagrama Diagrama Diagrama Diagrama Diagrama,Diagrama Diagrama Diagrama Diagrama Diagrama Diagrama,Char Diagrama"/>
    <w:basedOn w:val="Numatytasispastraiposriftas"/>
    <w:link w:val="Antrats"/>
    <w:rsid w:val="00D824B8"/>
    <w:rPr>
      <w:rFonts w:ascii="Times New Roman" w:eastAsia="Times New Roman" w:hAnsi="Times New Roman" w:cs="Times New Roman"/>
      <w:sz w:val="24"/>
      <w:szCs w:val="20"/>
    </w:rPr>
  </w:style>
  <w:style w:type="paragraph" w:styleId="Antrat">
    <w:name w:val="caption"/>
    <w:basedOn w:val="prastasis"/>
    <w:next w:val="prastasis"/>
    <w:qFormat/>
    <w:rsid w:val="009E132B"/>
    <w:pPr>
      <w:suppressAutoHyphens/>
      <w:spacing w:after="0" w:line="240" w:lineRule="auto"/>
      <w:jc w:val="center"/>
    </w:pPr>
    <w:rPr>
      <w:rFonts w:ascii="Times New Roman" w:eastAsia="Times New Roman" w:hAnsi="Times New Roman" w:cs="Times New Roman"/>
      <w:b/>
      <w:caps/>
      <w:sz w:val="24"/>
      <w:szCs w:val="20"/>
    </w:rPr>
  </w:style>
  <w:style w:type="paragraph" w:styleId="Porat">
    <w:name w:val="footer"/>
    <w:basedOn w:val="prastasis"/>
    <w:link w:val="PoratDiagrama"/>
    <w:uiPriority w:val="99"/>
    <w:unhideWhenUsed/>
    <w:rsid w:val="00731F4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3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507701">
      <w:bodyDiv w:val="1"/>
      <w:marLeft w:val="0"/>
      <w:marRight w:val="0"/>
      <w:marTop w:val="0"/>
      <w:marBottom w:val="0"/>
      <w:divBdr>
        <w:top w:val="none" w:sz="0" w:space="0" w:color="auto"/>
        <w:left w:val="none" w:sz="0" w:space="0" w:color="auto"/>
        <w:bottom w:val="none" w:sz="0" w:space="0" w:color="auto"/>
        <w:right w:val="none" w:sz="0" w:space="0" w:color="auto"/>
      </w:divBdr>
    </w:div>
    <w:div w:id="210360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7F6D1-64D1-4907-86DF-4AD3C8D0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2136</Words>
  <Characters>1218</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Bružienė</dc:creator>
  <cp:keywords/>
  <dc:description/>
  <cp:lastModifiedBy>Agneta Slusnyte</cp:lastModifiedBy>
  <cp:revision>4</cp:revision>
  <cp:lastPrinted>2026-07-01T13:13:00Z</cp:lastPrinted>
  <dcterms:created xsi:type="dcterms:W3CDTF">2026-09-16T08:03:00Z</dcterms:created>
  <dcterms:modified xsi:type="dcterms:W3CDTF">2026-09-16T08:17:00Z</dcterms:modified>
</cp:coreProperties>
</file>