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BCBE" w14:textId="0455BDBA" w:rsidR="005A69DA" w:rsidRPr="003046F8" w:rsidRDefault="005A69DA" w:rsidP="005A69DA">
      <w:pPr>
        <w:pStyle w:val="prastasis1"/>
        <w:jc w:val="center"/>
        <w:rPr>
          <w:szCs w:val="24"/>
        </w:rPr>
      </w:pPr>
      <w:r w:rsidRPr="003046F8">
        <w:rPr>
          <w:szCs w:val="24"/>
        </w:rPr>
        <w:t xml:space="preserve">Panevėžio rajono Smilgių kultūros centro direktorės Linos Narkevičienės </w:t>
      </w:r>
    </w:p>
    <w:p w14:paraId="6AAAB2AD" w14:textId="77777777" w:rsidR="008C209F" w:rsidRPr="000357D9" w:rsidRDefault="005A69DA" w:rsidP="008C209F">
      <w:pPr>
        <w:pStyle w:val="prastasis1"/>
        <w:jc w:val="center"/>
        <w:rPr>
          <w:szCs w:val="24"/>
        </w:rPr>
      </w:pPr>
      <w:r w:rsidRPr="00AD28DA">
        <w:rPr>
          <w:szCs w:val="24"/>
        </w:rPr>
        <w:t>202</w:t>
      </w:r>
      <w:r w:rsidR="00AD28DA" w:rsidRPr="00AD28DA">
        <w:rPr>
          <w:szCs w:val="24"/>
        </w:rPr>
        <w:t>6</w:t>
      </w:r>
      <w:r w:rsidRPr="003046F8">
        <w:rPr>
          <w:szCs w:val="24"/>
        </w:rPr>
        <w:t xml:space="preserve"> metų veiklos lūkesčiai </w:t>
      </w:r>
      <w:r w:rsidR="008C209F">
        <w:rPr>
          <w:szCs w:val="24"/>
        </w:rPr>
        <w:t>(iki gegužės 5 d.)</w:t>
      </w:r>
    </w:p>
    <w:p w14:paraId="22ADEA28" w14:textId="77777777" w:rsidR="00CA6A0C" w:rsidRPr="003046F8" w:rsidRDefault="00CA6A0C">
      <w:pPr>
        <w:pStyle w:val="prastasis1"/>
        <w:jc w:val="center"/>
        <w:rPr>
          <w:b/>
          <w:szCs w:val="24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CA6A0C" w:rsidRPr="003046F8" w14:paraId="354E3010" w14:textId="77777777" w:rsidTr="00E47B1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F4A2" w14:textId="5EBC85FB" w:rsidR="00CA6A0C" w:rsidRPr="003046F8" w:rsidRDefault="00A9270C">
            <w:pPr>
              <w:pStyle w:val="prastasis1"/>
              <w:jc w:val="both"/>
              <w:rPr>
                <w:kern w:val="3"/>
                <w:szCs w:val="24"/>
              </w:rPr>
            </w:pPr>
            <w:r w:rsidRPr="003046F8">
              <w:rPr>
                <w:kern w:val="3"/>
                <w:szCs w:val="24"/>
              </w:rPr>
              <w:t>PAGRINDINIAI EINAMŲJŲ METŲ VEIKLOS LŪKESČIAI (TOLIAU –</w:t>
            </w:r>
            <w:r w:rsidR="003046F8" w:rsidRPr="003046F8">
              <w:rPr>
                <w:kern w:val="3"/>
                <w:szCs w:val="24"/>
              </w:rPr>
              <w:t xml:space="preserve"> </w:t>
            </w:r>
            <w:r w:rsidRPr="003046F8">
              <w:rPr>
                <w:kern w:val="3"/>
                <w:szCs w:val="24"/>
              </w:rPr>
              <w:t>LŪKESČIAI)</w:t>
            </w:r>
          </w:p>
          <w:p w14:paraId="385FE737" w14:textId="77777777" w:rsidR="008E2844" w:rsidRPr="003046F8" w:rsidRDefault="008E2844">
            <w:pPr>
              <w:pStyle w:val="prastasis1"/>
              <w:jc w:val="both"/>
              <w:rPr>
                <w:kern w:val="3"/>
                <w:szCs w:val="24"/>
              </w:rPr>
            </w:pPr>
          </w:p>
          <w:p w14:paraId="75896059" w14:textId="79388462" w:rsidR="00CA6A0C" w:rsidRPr="003046F8" w:rsidRDefault="00A9270C" w:rsidP="008E2844">
            <w:pPr>
              <w:pStyle w:val="prastasis1"/>
              <w:shd w:val="clear" w:color="auto" w:fill="FFFFFF"/>
              <w:suppressAutoHyphens w:val="0"/>
              <w:ind w:left="29"/>
              <w:jc w:val="both"/>
              <w:textAlignment w:val="auto"/>
              <w:rPr>
                <w:rStyle w:val="Numatytasispastraiposriftas1"/>
                <w:color w:val="222222"/>
                <w:szCs w:val="24"/>
                <w:lang w:eastAsia="lt-LT"/>
              </w:rPr>
            </w:pP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1. Užtikrinti, kad darbuotojų privačių interesų deklaravimas būtų vykdomas laikantis galiojančių teisės aktų, ir patvirtinti pareigybių, kurioms taikoma pareiga deklaruoti privačius interesus,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br/>
            </w: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>sąrašą.</w:t>
            </w:r>
          </w:p>
          <w:p w14:paraId="32422321" w14:textId="5C4B7CA2" w:rsidR="00CA6A0C" w:rsidRPr="003046F8" w:rsidRDefault="00527B52" w:rsidP="003046F8">
            <w:pPr>
              <w:pStyle w:val="prastasis1"/>
              <w:shd w:val="clear" w:color="auto" w:fill="FFFFFF"/>
              <w:suppressAutoHyphens w:val="0"/>
              <w:ind w:left="29"/>
              <w:jc w:val="both"/>
              <w:textAlignment w:val="auto"/>
              <w:rPr>
                <w:rStyle w:val="Numatytasispastraiposriftas1"/>
                <w:color w:val="222222"/>
                <w:szCs w:val="24"/>
                <w:lang w:eastAsia="lt-LT"/>
              </w:rPr>
            </w:pPr>
            <w:r w:rsidRPr="003046F8">
              <w:rPr>
                <w:kern w:val="3"/>
                <w:szCs w:val="24"/>
              </w:rPr>
              <w:t>Lūkesčio vertinimo rodiklis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–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p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atvirtintas pareigybių, privalančių deklaruoti privačius interesus, sąrašas. Užtikrinta, kad 100 proc. darbuotojų, kuriems taikomas reikalavimas, būtų pateikę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br/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>privačių interesų deklaracijas teisės aktuose nustatyta tvarka ir terminais.</w:t>
            </w:r>
          </w:p>
          <w:p w14:paraId="248DCF4C" w14:textId="77777777" w:rsidR="00527B52" w:rsidRPr="003046F8" w:rsidRDefault="00527B52" w:rsidP="008E2844">
            <w:pPr>
              <w:pStyle w:val="prastasis1"/>
              <w:shd w:val="clear" w:color="auto" w:fill="FFFFFF"/>
              <w:suppressAutoHyphens w:val="0"/>
              <w:ind w:left="29"/>
              <w:jc w:val="both"/>
              <w:textAlignment w:val="auto"/>
            </w:pPr>
          </w:p>
          <w:p w14:paraId="2E4A78F0" w14:textId="743080F8" w:rsidR="00CA6A0C" w:rsidRPr="003046F8" w:rsidRDefault="00A9270C">
            <w:pPr>
              <w:pStyle w:val="prastasis1"/>
              <w:shd w:val="clear" w:color="auto" w:fill="FFFFFF"/>
              <w:suppressAutoHyphens w:val="0"/>
              <w:spacing w:before="100" w:after="100"/>
              <w:jc w:val="both"/>
              <w:textAlignment w:val="auto"/>
            </w:pP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2. Užtikrinti, kad įstaigų interneto svetainės atitiktų galiojančiuose teisės aktuose nustatytus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br/>
            </w: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>reikalavimus. Įgyvendintos Savivaldybės administracijos Centralizuoto vidaus audito skyriaus patikrinimo metu pateiktos rekomendacijos dėl darbo laiko ir repeticijų laiko viešinimo.</w:t>
            </w:r>
          </w:p>
          <w:p w14:paraId="7A0E61C1" w14:textId="184A023C" w:rsidR="00CA6A0C" w:rsidRPr="003046F8" w:rsidRDefault="00527B52" w:rsidP="008E2844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color w:val="222222"/>
                <w:szCs w:val="24"/>
                <w:lang w:eastAsia="lt-LT"/>
              </w:rPr>
            </w:pPr>
            <w:r w:rsidRPr="003046F8">
              <w:rPr>
                <w:kern w:val="3"/>
                <w:szCs w:val="24"/>
              </w:rPr>
              <w:t>Lūkesčio vertinimo rodiklis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–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a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tliktas interneto svetainių atitikties vertinimas ir pašalinti nustatyti neatitikimai. Svetainėse pateikiama informacija atitinka teisės aktų reikalavimus dėl turinio, </w:t>
            </w:r>
            <w:r w:rsidR="008C12C2">
              <w:rPr>
                <w:rStyle w:val="Numatytasispastraiposriftas1"/>
                <w:color w:val="222222"/>
                <w:szCs w:val="24"/>
                <w:lang w:eastAsia="lt-LT"/>
              </w:rPr>
              <w:br/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>struktūros, prieinamumo ir aktualumo.</w:t>
            </w:r>
          </w:p>
          <w:p w14:paraId="14C92FC3" w14:textId="77777777" w:rsidR="00CA6A0C" w:rsidRPr="003046F8" w:rsidRDefault="00A9270C">
            <w:pPr>
              <w:pStyle w:val="prastasis1"/>
              <w:shd w:val="clear" w:color="auto" w:fill="FFFFFF"/>
              <w:suppressAutoHyphens w:val="0"/>
              <w:ind w:left="360"/>
              <w:jc w:val="both"/>
              <w:textAlignment w:val="auto"/>
            </w:pP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> </w:t>
            </w:r>
          </w:p>
          <w:p w14:paraId="053A0F0E" w14:textId="2F2C72DF" w:rsidR="00CA6A0C" w:rsidRPr="003046F8" w:rsidRDefault="00A9270C">
            <w:pPr>
              <w:pStyle w:val="prastasis1"/>
              <w:shd w:val="clear" w:color="auto" w:fill="FFFFFF"/>
              <w:suppressAutoHyphens w:val="0"/>
              <w:spacing w:before="100" w:after="100"/>
              <w:jc w:val="both"/>
              <w:textAlignment w:val="auto"/>
            </w:pP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3. Peržiūrėti darbuotojų darbo grafikus, juos sudaryti laikantis teisės aktų reikalavimų, užtikrinti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kad būtų </w:t>
            </w:r>
            <w:r w:rsidR="003046F8" w:rsidRPr="003046F8">
              <w:rPr>
                <w:rStyle w:val="Numatytasispastraiposriftas1"/>
                <w:color w:val="222222"/>
                <w:szCs w:val="24"/>
                <w:lang w:eastAsia="lt-LT"/>
              </w:rPr>
              <w:t>laik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oma</w:t>
            </w:r>
            <w:r w:rsidR="003046F8" w:rsidRPr="003046F8">
              <w:rPr>
                <w:rStyle w:val="Numatytasispastraiposriftas1"/>
                <w:color w:val="222222"/>
                <w:szCs w:val="24"/>
                <w:lang w:eastAsia="lt-LT"/>
              </w:rPr>
              <w:t>si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 </w:t>
            </w: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darbo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grafi</w:t>
            </w: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>ko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,</w:t>
            </w: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 taip pat peržiūrėti nuotolinio darbo sąlygas, siekiant užtikrinti atliekamų funkcijų kokybę.</w:t>
            </w:r>
          </w:p>
          <w:p w14:paraId="1F603CF1" w14:textId="6A446F8B" w:rsidR="00CA6A0C" w:rsidRPr="003046F8" w:rsidRDefault="00527B52">
            <w:pPr>
              <w:pStyle w:val="prastasis1"/>
              <w:shd w:val="clear" w:color="auto" w:fill="FFFFFF"/>
              <w:suppressAutoHyphens w:val="0"/>
              <w:spacing w:before="100" w:after="100"/>
              <w:jc w:val="both"/>
              <w:textAlignment w:val="auto"/>
              <w:rPr>
                <w:rStyle w:val="Numatytasispastraiposriftas1"/>
                <w:color w:val="222222"/>
                <w:szCs w:val="24"/>
                <w:lang w:eastAsia="lt-LT"/>
              </w:rPr>
            </w:pPr>
            <w:r w:rsidRPr="003046F8">
              <w:rPr>
                <w:kern w:val="3"/>
                <w:szCs w:val="24"/>
              </w:rPr>
              <w:t xml:space="preserve">Lūkesčio vertinimo rodiklis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–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d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arbo grafikai sudaryti ir patvirtinti teisės aktų nustatyta tvarka. </w:t>
            </w:r>
            <w:r w:rsidR="008C12C2">
              <w:rPr>
                <w:rStyle w:val="Numatytasispastraiposriftas1"/>
                <w:color w:val="222222"/>
                <w:szCs w:val="24"/>
                <w:lang w:eastAsia="lt-LT"/>
              </w:rPr>
              <w:br/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>Užtikrinta, kad darbuotojai dirbtų pagal patvirtintus grafikus. Peržiūrėtos ir, jei reikia, atnaujintos nuotolinio darbo sąlygos, užtikrinant darbo organizavimo aiškumą ir paslaugų kokybę.</w:t>
            </w:r>
          </w:p>
          <w:p w14:paraId="6F565D57" w14:textId="77777777" w:rsidR="00527B52" w:rsidRPr="003046F8" w:rsidRDefault="00527B52">
            <w:pPr>
              <w:pStyle w:val="prastasis1"/>
              <w:shd w:val="clear" w:color="auto" w:fill="FFFFFF"/>
              <w:suppressAutoHyphens w:val="0"/>
              <w:spacing w:before="100" w:after="100"/>
              <w:jc w:val="both"/>
              <w:textAlignment w:val="auto"/>
            </w:pPr>
          </w:p>
          <w:p w14:paraId="4A0EAD83" w14:textId="57F39C00" w:rsidR="00CA6A0C" w:rsidRPr="003046F8" w:rsidRDefault="00A9270C">
            <w:pPr>
              <w:pStyle w:val="prastasis1"/>
              <w:shd w:val="clear" w:color="auto" w:fill="FFFFFF"/>
              <w:suppressAutoHyphens w:val="0"/>
              <w:spacing w:before="100" w:after="100"/>
              <w:jc w:val="both"/>
              <w:textAlignment w:val="auto"/>
            </w:pP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>4. Peržiūrėti galimus nepotizmo atvejus ir užtikrinti nepotizmo prevencijos priemonių taikymą.</w:t>
            </w:r>
          </w:p>
          <w:p w14:paraId="30234AC4" w14:textId="5E7806BA" w:rsidR="00CA6A0C" w:rsidRPr="003046F8" w:rsidRDefault="00527B52" w:rsidP="008E2844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color w:val="222222"/>
                <w:szCs w:val="24"/>
                <w:lang w:eastAsia="lt-LT"/>
              </w:rPr>
            </w:pPr>
            <w:r w:rsidRPr="003046F8">
              <w:rPr>
                <w:kern w:val="3"/>
                <w:szCs w:val="24"/>
              </w:rPr>
              <w:t>Lūkesčio vertinimo rodiklis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 </w:t>
            </w:r>
            <w:r w:rsidR="003046F8">
              <w:rPr>
                <w:rStyle w:val="Numatytasispastraiposriftas1"/>
                <w:color w:val="222222"/>
                <w:szCs w:val="24"/>
                <w:lang w:eastAsia="lt-LT"/>
              </w:rPr>
              <w:t>– a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tlikta galimų nepotizmo atvejų peržiūra. Nustatyti atvejai (jei tokių yra) įvertinti teisės aktų nustatyta tvarka ir pritaikytos prevencinės ar korekcinės priemonės. </w:t>
            </w:r>
            <w:r w:rsidR="008C12C2">
              <w:rPr>
                <w:rStyle w:val="Numatytasispastraiposriftas1"/>
                <w:color w:val="222222"/>
                <w:szCs w:val="24"/>
                <w:lang w:eastAsia="lt-LT"/>
              </w:rPr>
              <w:br/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>Užtikrintas skaidrumo ir interesų konfliktų prevencijos principų laikymasis.</w:t>
            </w:r>
          </w:p>
          <w:p w14:paraId="4E5C70F3" w14:textId="77777777" w:rsidR="008E2844" w:rsidRPr="003046F8" w:rsidRDefault="00A9270C" w:rsidP="008E2844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Style w:val="Numatytasispastraiposriftas1"/>
                <w:color w:val="222222"/>
                <w:szCs w:val="24"/>
                <w:lang w:eastAsia="lt-LT"/>
              </w:rPr>
            </w:pP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> </w:t>
            </w:r>
          </w:p>
          <w:p w14:paraId="497DB158" w14:textId="5F47BE6D" w:rsidR="00CA6A0C" w:rsidRPr="003046F8" w:rsidRDefault="008E2844" w:rsidP="008E2844">
            <w:pPr>
              <w:pStyle w:val="prastasis1"/>
              <w:shd w:val="clear" w:color="auto" w:fill="FFFFFF"/>
              <w:suppressAutoHyphens w:val="0"/>
              <w:jc w:val="both"/>
              <w:textAlignment w:val="auto"/>
            </w:pPr>
            <w:r w:rsidRPr="003046F8">
              <w:rPr>
                <w:rStyle w:val="Numatytasispastraiposriftas1"/>
                <w:color w:val="222222"/>
                <w:szCs w:val="24"/>
                <w:lang w:eastAsia="lt-LT"/>
              </w:rPr>
              <w:t xml:space="preserve">5. </w:t>
            </w:r>
            <w:r w:rsidR="00A9270C" w:rsidRPr="003046F8">
              <w:t>Nuolat kelti kvalifikaciją.</w:t>
            </w:r>
          </w:p>
          <w:p w14:paraId="76096797" w14:textId="3F688B07" w:rsidR="00CA6A0C" w:rsidRPr="003046F8" w:rsidRDefault="00527B52">
            <w:pPr>
              <w:pStyle w:val="prastasis1"/>
              <w:shd w:val="clear" w:color="auto" w:fill="FFFFFF"/>
              <w:suppressAutoHyphens w:val="0"/>
              <w:spacing w:before="100" w:after="100"/>
              <w:jc w:val="both"/>
              <w:textAlignment w:val="auto"/>
            </w:pPr>
            <w:r w:rsidRPr="003046F8">
              <w:rPr>
                <w:kern w:val="3"/>
                <w:szCs w:val="24"/>
              </w:rPr>
              <w:t xml:space="preserve">Lūkesčio vertinimo rodiklis </w:t>
            </w:r>
            <w:r w:rsidR="00A9270C" w:rsidRPr="003046F8">
              <w:rPr>
                <w:rStyle w:val="Numatytasispastraiposriftas1"/>
                <w:color w:val="222222"/>
                <w:szCs w:val="24"/>
                <w:lang w:eastAsia="lt-LT"/>
              </w:rPr>
              <w:t>– per metus ne mažiau kaip 20 val.</w:t>
            </w:r>
          </w:p>
          <w:p w14:paraId="61D7F7E6" w14:textId="77777777" w:rsidR="00CA6A0C" w:rsidRPr="003046F8" w:rsidRDefault="00CA6A0C">
            <w:pPr>
              <w:pStyle w:val="prastasis1"/>
              <w:rPr>
                <w:szCs w:val="24"/>
              </w:rPr>
            </w:pPr>
          </w:p>
        </w:tc>
      </w:tr>
    </w:tbl>
    <w:p w14:paraId="28BA5FEA" w14:textId="77777777" w:rsidR="00CA6A0C" w:rsidRPr="003046F8" w:rsidRDefault="00CA6A0C">
      <w:pPr>
        <w:pStyle w:val="prastasis1"/>
      </w:pPr>
    </w:p>
    <w:sectPr w:rsidR="00CA6A0C" w:rsidRPr="003046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EC38" w14:textId="77777777" w:rsidR="00A049D5" w:rsidRDefault="00A049D5">
      <w:r>
        <w:separator/>
      </w:r>
    </w:p>
  </w:endnote>
  <w:endnote w:type="continuationSeparator" w:id="0">
    <w:p w14:paraId="252839CD" w14:textId="77777777" w:rsidR="00A049D5" w:rsidRDefault="00A0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607A" w14:textId="77777777" w:rsidR="00C66538" w:rsidRDefault="00C66538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5C0E" w14:textId="77777777" w:rsidR="00C66538" w:rsidRDefault="00C66538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9650" w14:textId="77777777" w:rsidR="00A049D5" w:rsidRDefault="00A049D5">
      <w:r>
        <w:rPr>
          <w:color w:val="000000"/>
        </w:rPr>
        <w:separator/>
      </w:r>
    </w:p>
  </w:footnote>
  <w:footnote w:type="continuationSeparator" w:id="0">
    <w:p w14:paraId="4BCE668B" w14:textId="77777777" w:rsidR="00A049D5" w:rsidRDefault="00A0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A15F" w14:textId="77777777" w:rsidR="00C66538" w:rsidRDefault="00A9270C">
    <w:pPr>
      <w:pStyle w:val="prastasis1"/>
      <w:tabs>
        <w:tab w:val="center" w:pos="4153"/>
        <w:tab w:val="right" w:pos="8306"/>
      </w:tabs>
    </w:pPr>
    <w:r>
      <w:rPr>
        <w:rStyle w:val="Numatytasispastraiposriftas1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5CD19" wp14:editId="250A202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8083D6" w14:textId="77777777" w:rsidR="00C66538" w:rsidRDefault="00A9270C">
                          <w:pPr>
                            <w:pStyle w:val="prastasis1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separate"/>
                          </w:r>
                          <w:r w:rsidR="005A69DA">
                            <w:rPr>
                              <w:rStyle w:val="Numatytasispastraiposriftas1"/>
                              <w:noProof/>
                              <w:lang w:eastAsia="lt-LT"/>
                            </w:rPr>
                            <w:t>2</w:t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5CD19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108083D6" w14:textId="77777777" w:rsidR="00C66538" w:rsidRDefault="00A9270C">
                    <w:pPr>
                      <w:pStyle w:val="prastasis1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Numatytasispastraiposriftas1"/>
                        <w:lang w:eastAsia="lt-LT"/>
                      </w:rPr>
                      <w:fldChar w:fldCharType="begin"/>
                    </w:r>
                    <w:r>
                      <w:rPr>
                        <w:rStyle w:val="Numatytasispastraiposriftas1"/>
                        <w:lang w:eastAsia="lt-LT"/>
                      </w:rPr>
                      <w:instrText xml:space="preserve"> PAGE </w:instrText>
                    </w:r>
                    <w:r>
                      <w:rPr>
                        <w:rStyle w:val="Numatytasispastraiposriftas1"/>
                        <w:lang w:eastAsia="lt-LT"/>
                      </w:rPr>
                      <w:fldChar w:fldCharType="separate"/>
                    </w:r>
                    <w:r w:rsidR="005A69DA">
                      <w:rPr>
                        <w:rStyle w:val="Numatytasispastraiposriftas1"/>
                        <w:noProof/>
                        <w:lang w:eastAsia="lt-LT"/>
                      </w:rPr>
                      <w:t>2</w:t>
                    </w:r>
                    <w:r>
                      <w:rPr>
                        <w:rStyle w:val="Numatytasispastraiposriftas1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8F49" w14:textId="77777777" w:rsidR="00C66538" w:rsidRDefault="00C66538">
    <w:pPr>
      <w:pStyle w:val="prastasis1"/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C49"/>
    <w:multiLevelType w:val="hybridMultilevel"/>
    <w:tmpl w:val="649AD5D4"/>
    <w:lvl w:ilvl="0" w:tplc="9C0034F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E29D3"/>
    <w:multiLevelType w:val="hybridMultilevel"/>
    <w:tmpl w:val="3120000C"/>
    <w:lvl w:ilvl="0" w:tplc="9C0034F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C96"/>
    <w:multiLevelType w:val="multilevel"/>
    <w:tmpl w:val="FD74D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CCB"/>
    <w:multiLevelType w:val="multilevel"/>
    <w:tmpl w:val="41FCB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13CCB"/>
    <w:multiLevelType w:val="hybridMultilevel"/>
    <w:tmpl w:val="57DE660E"/>
    <w:lvl w:ilvl="0" w:tplc="9C0034F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62C4A"/>
    <w:multiLevelType w:val="multilevel"/>
    <w:tmpl w:val="97C4E870"/>
    <w:lvl w:ilvl="0">
      <w:start w:val="5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54027957">
    <w:abstractNumId w:val="2"/>
  </w:num>
  <w:num w:numId="2" w16cid:durableId="578564591">
    <w:abstractNumId w:val="5"/>
  </w:num>
  <w:num w:numId="3" w16cid:durableId="285695509">
    <w:abstractNumId w:val="3"/>
  </w:num>
  <w:num w:numId="4" w16cid:durableId="733046916">
    <w:abstractNumId w:val="4"/>
  </w:num>
  <w:num w:numId="5" w16cid:durableId="1028600519">
    <w:abstractNumId w:val="0"/>
  </w:num>
  <w:num w:numId="6" w16cid:durableId="168127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0C"/>
    <w:rsid w:val="000127E3"/>
    <w:rsid w:val="001470E5"/>
    <w:rsid w:val="001A7399"/>
    <w:rsid w:val="001C330E"/>
    <w:rsid w:val="002864BC"/>
    <w:rsid w:val="00286D4B"/>
    <w:rsid w:val="003046F8"/>
    <w:rsid w:val="004B35DB"/>
    <w:rsid w:val="00527B52"/>
    <w:rsid w:val="0056744E"/>
    <w:rsid w:val="005A69DA"/>
    <w:rsid w:val="005C2B46"/>
    <w:rsid w:val="00605390"/>
    <w:rsid w:val="0062041F"/>
    <w:rsid w:val="006A560F"/>
    <w:rsid w:val="007804AA"/>
    <w:rsid w:val="00850903"/>
    <w:rsid w:val="00897F77"/>
    <w:rsid w:val="008B3749"/>
    <w:rsid w:val="008C12C2"/>
    <w:rsid w:val="008C209F"/>
    <w:rsid w:val="008E2844"/>
    <w:rsid w:val="0097127C"/>
    <w:rsid w:val="009B7AE3"/>
    <w:rsid w:val="009D77C8"/>
    <w:rsid w:val="00A049D5"/>
    <w:rsid w:val="00A462C5"/>
    <w:rsid w:val="00A9270C"/>
    <w:rsid w:val="00AA3305"/>
    <w:rsid w:val="00AD28DA"/>
    <w:rsid w:val="00B94879"/>
    <w:rsid w:val="00C52675"/>
    <w:rsid w:val="00C66538"/>
    <w:rsid w:val="00CA6A0C"/>
    <w:rsid w:val="00D42B6B"/>
    <w:rsid w:val="00E47B17"/>
    <w:rsid w:val="00E90AB9"/>
    <w:rsid w:val="00EF4C3D"/>
    <w:rsid w:val="00FB5213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84B6"/>
  <w15:docId w15:val="{03736966-5967-4BD7-BD99-6C9FB91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Antrats1">
    <w:name w:val="Antraštės1"/>
    <w:basedOn w:val="prastasis1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basedOn w:val="Numatytasispastraiposriftas1"/>
    <w:rPr>
      <w:rFonts w:ascii="Calibri" w:eastAsia="Times New Roman" w:hAnsi="Calibri"/>
      <w:sz w:val="22"/>
      <w:szCs w:val="22"/>
      <w:lang w:eastAsia="lt-LT"/>
    </w:rPr>
  </w:style>
  <w:style w:type="character" w:customStyle="1" w:styleId="Vietosrezervavimoenklotekstas1">
    <w:name w:val="Vietos rezervavimo ženklo tekstas1"/>
    <w:basedOn w:val="Numatytasispastraiposriftas1"/>
    <w:rPr>
      <w:color w:val="808080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1"/>
  </w:style>
  <w:style w:type="paragraph" w:customStyle="1" w:styleId="Sraopastraipa1">
    <w:name w:val="Sąrašo pastraipa1"/>
    <w:basedOn w:val="prastasis1"/>
    <w:pPr>
      <w:ind w:left="720"/>
    </w:pPr>
  </w:style>
  <w:style w:type="paragraph" w:customStyle="1" w:styleId="prastasiniatinklio1">
    <w:name w:val="Įprastas (žiniatinklio)1"/>
    <w:basedOn w:val="prastasis1"/>
    <w:pPr>
      <w:suppressAutoHyphens w:val="0"/>
      <w:spacing w:before="100" w:after="100"/>
      <w:textAlignment w:val="auto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1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1">
    <w:name w:val="Poraštė Diagrama1"/>
    <w:basedOn w:val="Numatytasispastraiposriftas"/>
    <w:link w:val="Porat"/>
    <w:uiPriority w:val="9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9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Karpavičienė</cp:lastModifiedBy>
  <cp:revision>6</cp:revision>
  <cp:lastPrinted>2026-02-11T10:07:00Z</cp:lastPrinted>
  <dcterms:created xsi:type="dcterms:W3CDTF">2026-03-18T06:08:00Z</dcterms:created>
  <dcterms:modified xsi:type="dcterms:W3CDTF">2026-03-18T07:35:00Z</dcterms:modified>
</cp:coreProperties>
</file>